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eastAsia="黑体"/>
          <w:bCs/>
          <w:sz w:val="36"/>
        </w:rPr>
      </w:pPr>
      <w:r>
        <w:drawing>
          <wp:anchor distT="0" distB="0" distL="114300" distR="114300" simplePos="0" relativeHeight="251659264" behindDoc="0" locked="0" layoutInCell="1" allowOverlap="1">
            <wp:simplePos x="0" y="0"/>
            <wp:positionH relativeFrom="column">
              <wp:posOffset>4442460</wp:posOffset>
            </wp:positionH>
            <wp:positionV relativeFrom="paragraph">
              <wp:posOffset>-590550</wp:posOffset>
            </wp:positionV>
            <wp:extent cx="1600200" cy="523240"/>
            <wp:effectExtent l="19050" t="0" r="0" b="0"/>
            <wp:wrapNone/>
            <wp:docPr id="32" name="图片 32" descr="17753134727367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7753134727367465"/>
                    <pic:cNvPicPr>
                      <a:picLocks noChangeAspect="1" noChangeArrowheads="1"/>
                    </pic:cNvPicPr>
                  </pic:nvPicPr>
                  <pic:blipFill>
                    <a:blip r:embed="rId6" cstate="print"/>
                    <a:srcRect/>
                    <a:stretch>
                      <a:fillRect/>
                    </a:stretch>
                  </pic:blipFill>
                  <pic:spPr>
                    <a:xfrm>
                      <a:off x="0" y="0"/>
                      <a:ext cx="1600200" cy="523240"/>
                    </a:xfrm>
                    <a:prstGeom prst="rect">
                      <a:avLst/>
                    </a:prstGeom>
                    <a:noFill/>
                    <a:ln w="9525">
                      <a:noFill/>
                      <a:miter lim="800000"/>
                      <a:headEnd/>
                      <a:tailEnd/>
                    </a:ln>
                  </pic:spPr>
                </pic:pic>
              </a:graphicData>
            </a:graphic>
          </wp:anchor>
        </w:drawing>
      </w:r>
    </w:p>
    <w:p>
      <w:pPr>
        <w:jc w:val="center"/>
        <w:rPr>
          <w:rFonts w:ascii="黑体" w:eastAsia="黑体"/>
          <w:bCs/>
          <w:sz w:val="44"/>
          <w:szCs w:val="44"/>
        </w:rPr>
      </w:pPr>
    </w:p>
    <w:p>
      <w:pPr>
        <w:rPr>
          <w:rFonts w:ascii="黑体" w:eastAsia="黑体"/>
          <w:bCs/>
          <w:sz w:val="44"/>
          <w:szCs w:val="44"/>
        </w:rPr>
      </w:pPr>
    </w:p>
    <w:p>
      <w:pPr>
        <w:rPr>
          <w:rFonts w:ascii="黑体" w:eastAsia="黑体"/>
          <w:bCs/>
          <w:sz w:val="44"/>
          <w:szCs w:val="44"/>
        </w:rPr>
      </w:pPr>
    </w:p>
    <w:p>
      <w:pPr>
        <w:jc w:val="center"/>
        <w:rPr>
          <w:rFonts w:hint="eastAsia" w:ascii="黑体" w:eastAsia="黑体"/>
          <w:bCs/>
          <w:sz w:val="36"/>
          <w:szCs w:val="36"/>
          <w:lang w:eastAsia="zh-CN"/>
        </w:rPr>
      </w:pPr>
      <w:r>
        <w:rPr>
          <w:rFonts w:hint="eastAsia" w:ascii="黑体" w:eastAsia="黑体"/>
          <w:bCs/>
          <w:sz w:val="36"/>
          <w:szCs w:val="36"/>
          <w:lang w:eastAsia="zh-CN"/>
        </w:rPr>
        <w:t>佛山市华商物流</w:t>
      </w:r>
      <w:r>
        <w:rPr>
          <w:rFonts w:hint="eastAsia" w:ascii="黑体" w:eastAsia="黑体"/>
          <w:bCs/>
          <w:sz w:val="36"/>
          <w:szCs w:val="36"/>
        </w:rPr>
        <w:t>有限公司</w:t>
      </w:r>
      <w:r>
        <w:rPr>
          <w:rFonts w:hint="eastAsia" w:ascii="黑体" w:eastAsia="黑体"/>
          <w:bCs/>
          <w:sz w:val="36"/>
          <w:szCs w:val="36"/>
          <w:lang w:val="en-US" w:eastAsia="zh-CN"/>
        </w:rPr>
        <w:t>9幢</w:t>
      </w:r>
      <w:r>
        <w:rPr>
          <w:rFonts w:hint="eastAsia" w:ascii="黑体" w:eastAsia="黑体"/>
          <w:bCs/>
          <w:sz w:val="36"/>
          <w:szCs w:val="36"/>
          <w:lang w:eastAsia="zh-CN"/>
        </w:rPr>
        <w:t>库房屋面</w:t>
      </w:r>
    </w:p>
    <w:p>
      <w:pPr>
        <w:jc w:val="center"/>
        <w:rPr>
          <w:rFonts w:ascii="黑体" w:eastAsia="黑体"/>
          <w:bCs/>
          <w:sz w:val="36"/>
          <w:szCs w:val="36"/>
        </w:rPr>
      </w:pPr>
      <w:r>
        <w:rPr>
          <w:rFonts w:hint="eastAsia" w:ascii="黑体" w:eastAsia="黑体"/>
          <w:bCs/>
          <w:sz w:val="36"/>
          <w:szCs w:val="36"/>
          <w:lang w:val="en-US" w:eastAsia="zh-CN"/>
        </w:rPr>
        <w:t>防</w:t>
      </w:r>
      <w:r>
        <w:rPr>
          <w:rFonts w:hint="eastAsia" w:ascii="黑体" w:eastAsia="黑体"/>
          <w:bCs/>
          <w:sz w:val="36"/>
          <w:szCs w:val="36"/>
          <w:lang w:eastAsia="zh-CN"/>
        </w:rPr>
        <w:t>水维修</w:t>
      </w:r>
      <w:r>
        <w:rPr>
          <w:rFonts w:hint="eastAsia" w:ascii="黑体" w:eastAsia="黑体"/>
          <w:bCs/>
          <w:sz w:val="36"/>
          <w:szCs w:val="36"/>
        </w:rPr>
        <w:t>采购</w:t>
      </w:r>
      <w:r>
        <w:rPr>
          <w:rFonts w:hint="eastAsia" w:ascii="黑体" w:eastAsia="黑体"/>
          <w:bCs/>
          <w:sz w:val="36"/>
          <w:szCs w:val="36"/>
          <w:lang w:eastAsia="zh-CN"/>
        </w:rPr>
        <w:t>项目</w:t>
      </w:r>
      <w:r>
        <w:rPr>
          <w:rFonts w:hint="eastAsia" w:ascii="黑体" w:eastAsia="黑体"/>
          <w:bCs/>
          <w:sz w:val="36"/>
          <w:szCs w:val="36"/>
        </w:rPr>
        <w:t>询</w:t>
      </w:r>
      <w:r>
        <w:rPr>
          <w:rFonts w:hint="eastAsia" w:ascii="黑体" w:eastAsia="黑体"/>
          <w:bCs/>
          <w:sz w:val="36"/>
          <w:szCs w:val="36"/>
          <w:lang w:eastAsia="zh-CN"/>
        </w:rPr>
        <w:t>比</w:t>
      </w:r>
      <w:r>
        <w:rPr>
          <w:rFonts w:hint="eastAsia" w:ascii="黑体" w:eastAsia="黑体"/>
          <w:bCs/>
          <w:sz w:val="36"/>
          <w:szCs w:val="36"/>
        </w:rPr>
        <w:t>说明书</w:t>
      </w:r>
    </w:p>
    <w:p>
      <w:pPr>
        <w:rPr>
          <w:rFonts w:ascii="仿宋_GB2312" w:eastAsia="仿宋_GB2312"/>
          <w:bCs/>
          <w:sz w:val="28"/>
        </w:rPr>
      </w:pPr>
    </w:p>
    <w:p>
      <w:pPr>
        <w:rPr>
          <w:rFonts w:ascii="仿宋_GB2312" w:eastAsia="仿宋_GB2312"/>
          <w:bCs/>
          <w:sz w:val="28"/>
        </w:rPr>
      </w:pPr>
    </w:p>
    <w:p>
      <w:pPr>
        <w:rPr>
          <w:rFonts w:ascii="仿宋_GB2312" w:eastAsia="仿宋_GB2312"/>
          <w:bCs/>
          <w:sz w:val="28"/>
        </w:rPr>
      </w:pPr>
    </w:p>
    <w:p>
      <w:pPr>
        <w:rPr>
          <w:rFonts w:ascii="仿宋_GB2312" w:eastAsia="仿宋_GB2312"/>
          <w:bCs/>
          <w:sz w:val="28"/>
        </w:rPr>
      </w:pPr>
    </w:p>
    <w:p>
      <w:pPr>
        <w:rPr>
          <w:rFonts w:ascii="仿宋_GB2312" w:eastAsia="仿宋_GB2312"/>
          <w:bCs/>
          <w:sz w:val="28"/>
        </w:rPr>
      </w:pPr>
    </w:p>
    <w:p>
      <w:pPr>
        <w:pStyle w:val="2"/>
        <w:rPr>
          <w:rFonts w:ascii="仿宋_GB2312" w:eastAsia="仿宋_GB2312"/>
          <w:bCs/>
          <w:sz w:val="28"/>
        </w:rPr>
      </w:pPr>
    </w:p>
    <w:p>
      <w:pPr>
        <w:rPr>
          <w:rFonts w:ascii="仿宋_GB2312" w:eastAsia="仿宋_GB2312"/>
          <w:bCs/>
          <w:sz w:val="28"/>
        </w:rPr>
      </w:pPr>
    </w:p>
    <w:p>
      <w:pPr>
        <w:pStyle w:val="2"/>
      </w:pPr>
    </w:p>
    <w:p/>
    <w:p/>
    <w:p>
      <w:pPr>
        <w:rPr>
          <w:rFonts w:ascii="仿宋_GB2312" w:eastAsia="仿宋_GB2312"/>
          <w:bCs/>
          <w:sz w:val="28"/>
        </w:rPr>
      </w:pPr>
    </w:p>
    <w:p>
      <w:pPr>
        <w:ind w:firstLine="2560" w:firstLineChars="800"/>
        <w:rPr>
          <w:rFonts w:ascii="黑体" w:hAnsi="黑体" w:eastAsia="黑体"/>
          <w:bCs/>
          <w:sz w:val="32"/>
        </w:rPr>
      </w:pPr>
      <w:r>
        <w:rPr>
          <w:rFonts w:hint="eastAsia" w:ascii="黑体" w:hAnsi="黑体" w:eastAsia="黑体"/>
          <w:bCs/>
          <w:sz w:val="32"/>
        </w:rPr>
        <w:t>单位：</w:t>
      </w:r>
      <w:r>
        <w:rPr>
          <w:rFonts w:hint="eastAsia" w:ascii="黑体" w:hAnsi="黑体" w:eastAsia="黑体"/>
          <w:bCs/>
          <w:sz w:val="32"/>
          <w:lang w:eastAsia="zh-CN"/>
        </w:rPr>
        <w:t>佛山市华商物流有限</w:t>
      </w:r>
      <w:r>
        <w:rPr>
          <w:rFonts w:hint="eastAsia" w:ascii="黑体" w:hAnsi="黑体" w:eastAsia="黑体"/>
          <w:bCs/>
          <w:sz w:val="32"/>
        </w:rPr>
        <w:t>公司</w:t>
      </w:r>
    </w:p>
    <w:p>
      <w:pPr>
        <w:rPr>
          <w:rFonts w:ascii="仿宋_GB2312" w:eastAsia="仿宋_GB2312"/>
          <w:bCs/>
          <w:sz w:val="28"/>
        </w:rPr>
      </w:pPr>
    </w:p>
    <w:p>
      <w:pPr>
        <w:rPr>
          <w:rFonts w:ascii="黑体" w:eastAsia="黑体"/>
          <w:bCs/>
          <w:sz w:val="28"/>
          <w:szCs w:val="28"/>
        </w:rPr>
      </w:pPr>
    </w:p>
    <w:p>
      <w:pPr>
        <w:ind w:firstLine="3080" w:firstLineChars="1100"/>
        <w:rPr>
          <w:rFonts w:ascii="黑体" w:eastAsia="黑体"/>
          <w:bCs/>
          <w:sz w:val="28"/>
          <w:szCs w:val="28"/>
        </w:rPr>
      </w:pPr>
      <w:r>
        <w:rPr>
          <w:rFonts w:hint="eastAsia" w:ascii="黑体" w:eastAsia="黑体"/>
          <w:bCs/>
          <w:sz w:val="28"/>
          <w:szCs w:val="28"/>
        </w:rPr>
        <w:t>发布日期：20</w:t>
      </w:r>
      <w:r>
        <w:rPr>
          <w:rFonts w:ascii="黑体" w:eastAsia="黑体"/>
          <w:bCs/>
          <w:sz w:val="28"/>
          <w:szCs w:val="28"/>
        </w:rPr>
        <w:t>2</w:t>
      </w:r>
      <w:r>
        <w:rPr>
          <w:rFonts w:hint="eastAsia" w:ascii="黑体" w:eastAsia="黑体"/>
          <w:bCs/>
          <w:sz w:val="28"/>
          <w:szCs w:val="28"/>
          <w:lang w:val="en-US" w:eastAsia="zh-CN"/>
        </w:rPr>
        <w:t>4</w:t>
      </w:r>
      <w:r>
        <w:rPr>
          <w:rFonts w:hint="eastAsia" w:ascii="黑体" w:eastAsia="黑体"/>
          <w:bCs/>
          <w:sz w:val="28"/>
          <w:szCs w:val="28"/>
        </w:rPr>
        <w:t>年</w:t>
      </w:r>
      <w:r>
        <w:rPr>
          <w:rFonts w:hint="eastAsia" w:ascii="黑体" w:eastAsia="黑体"/>
          <w:bCs/>
          <w:sz w:val="28"/>
          <w:szCs w:val="28"/>
          <w:lang w:val="en-US" w:eastAsia="zh-CN"/>
        </w:rPr>
        <w:t>3</w:t>
      </w:r>
      <w:r>
        <w:rPr>
          <w:rFonts w:hint="eastAsia" w:ascii="黑体" w:eastAsia="黑体"/>
          <w:bCs/>
          <w:sz w:val="28"/>
          <w:szCs w:val="28"/>
        </w:rPr>
        <w:t>月</w:t>
      </w:r>
    </w:p>
    <w:p>
      <w:pPr>
        <w:rPr>
          <w:rFonts w:ascii="仿宋_GB2312" w:eastAsia="仿宋_GB2312"/>
          <w:bCs/>
          <w:sz w:val="28"/>
        </w:rPr>
      </w:pPr>
    </w:p>
    <w:p>
      <w:pPr>
        <w:jc w:val="center"/>
        <w:rPr>
          <w:rFonts w:ascii="仿宋_GB2312" w:eastAsia="仿宋_GB2312"/>
          <w:b/>
          <w:bCs/>
          <w:sz w:val="44"/>
          <w:szCs w:val="44"/>
        </w:rPr>
      </w:pPr>
    </w:p>
    <w:p>
      <w:pPr>
        <w:jc w:val="center"/>
        <w:rPr>
          <w:rFonts w:ascii="黑体" w:eastAsia="黑体"/>
          <w:b/>
          <w:bCs/>
          <w:sz w:val="44"/>
          <w:szCs w:val="44"/>
        </w:rPr>
      </w:pPr>
    </w:p>
    <w:p>
      <w:pPr>
        <w:rPr>
          <w:rFonts w:ascii="黑体" w:eastAsia="黑体"/>
          <w:bCs/>
          <w:sz w:val="44"/>
          <w:szCs w:val="44"/>
        </w:rPr>
      </w:pPr>
    </w:p>
    <w:p>
      <w:pPr>
        <w:jc w:val="center"/>
        <w:rPr>
          <w:rFonts w:ascii="黑体" w:eastAsia="黑体"/>
          <w:bCs/>
          <w:sz w:val="44"/>
          <w:szCs w:val="44"/>
        </w:rPr>
      </w:pPr>
      <w:r>
        <w:rPr>
          <w:rFonts w:hint="eastAsia" w:ascii="黑体" w:eastAsia="黑体"/>
          <w:bCs/>
          <w:sz w:val="44"/>
          <w:szCs w:val="44"/>
        </w:rPr>
        <w:t xml:space="preserve">目 </w:t>
      </w:r>
      <w:r>
        <w:rPr>
          <w:rFonts w:hint="eastAsia" w:ascii="黑体" w:eastAsia="黑体"/>
          <w:bCs/>
          <w:sz w:val="44"/>
          <w:szCs w:val="44"/>
          <w:lang w:val="en-US" w:eastAsia="zh-CN"/>
        </w:rPr>
        <w:t xml:space="preserve"> </w:t>
      </w:r>
      <w:r>
        <w:rPr>
          <w:rFonts w:hint="eastAsia" w:ascii="黑体" w:eastAsia="黑体"/>
          <w:bCs/>
          <w:sz w:val="44"/>
          <w:szCs w:val="44"/>
        </w:rPr>
        <w:t xml:space="preserve">    录</w:t>
      </w:r>
    </w:p>
    <w:p>
      <w:pPr>
        <w:jc w:val="center"/>
        <w:rPr>
          <w:rFonts w:ascii="黑体" w:eastAsia="黑体"/>
          <w:bCs/>
          <w:sz w:val="36"/>
          <w:szCs w:val="36"/>
        </w:rPr>
      </w:pPr>
    </w:p>
    <w:p>
      <w:pPr>
        <w:jc w:val="center"/>
        <w:rPr>
          <w:rFonts w:ascii="黑体" w:eastAsia="黑体"/>
          <w:bCs/>
          <w:sz w:val="36"/>
          <w:szCs w:val="36"/>
        </w:rPr>
      </w:pPr>
    </w:p>
    <w:p>
      <w:pPr>
        <w:numPr>
          <w:ilvl w:val="0"/>
          <w:numId w:val="0"/>
        </w:numPr>
        <w:ind w:firstLine="2520" w:firstLineChars="700"/>
        <w:rPr>
          <w:rFonts w:ascii="黑体" w:eastAsia="黑体"/>
          <w:bCs/>
          <w:sz w:val="36"/>
          <w:szCs w:val="36"/>
        </w:rPr>
      </w:pPr>
      <w:r>
        <w:rPr>
          <w:rFonts w:hint="eastAsia" w:ascii="黑体" w:eastAsia="黑体"/>
          <w:bCs/>
          <w:sz w:val="36"/>
          <w:szCs w:val="36"/>
          <w:lang w:eastAsia="zh-CN"/>
        </w:rPr>
        <w:t>第一章</w:t>
      </w:r>
      <w:r>
        <w:rPr>
          <w:rFonts w:hint="eastAsia" w:ascii="黑体" w:eastAsia="黑体"/>
          <w:bCs/>
          <w:sz w:val="36"/>
          <w:szCs w:val="36"/>
        </w:rPr>
        <w:t xml:space="preserve">   供应商须知</w:t>
      </w:r>
    </w:p>
    <w:p>
      <w:pPr>
        <w:rPr>
          <w:rFonts w:ascii="黑体" w:eastAsia="黑体"/>
          <w:bCs/>
          <w:sz w:val="36"/>
          <w:szCs w:val="36"/>
        </w:rPr>
      </w:pPr>
    </w:p>
    <w:p>
      <w:pPr>
        <w:tabs>
          <w:tab w:val="left" w:pos="7005"/>
        </w:tabs>
        <w:ind w:firstLine="2498" w:firstLineChars="694"/>
        <w:rPr>
          <w:rFonts w:ascii="黑体" w:eastAsia="黑体"/>
          <w:bCs/>
          <w:sz w:val="36"/>
          <w:szCs w:val="36"/>
        </w:rPr>
      </w:pPr>
      <w:r>
        <w:rPr>
          <w:rFonts w:hint="eastAsia" w:ascii="黑体" w:eastAsia="黑体"/>
          <w:bCs/>
          <w:sz w:val="36"/>
          <w:szCs w:val="36"/>
        </w:rPr>
        <w:t>第二章   合同主要条款</w:t>
      </w:r>
    </w:p>
    <w:p>
      <w:pPr>
        <w:rPr>
          <w:rFonts w:ascii="黑体" w:eastAsia="黑体"/>
          <w:bCs/>
          <w:sz w:val="36"/>
          <w:szCs w:val="36"/>
        </w:rPr>
      </w:pPr>
    </w:p>
    <w:p>
      <w:pPr>
        <w:ind w:left="2150" w:firstLine="360" w:firstLineChars="100"/>
        <w:rPr>
          <w:rFonts w:ascii="黑体" w:eastAsia="黑体"/>
          <w:bCs/>
          <w:sz w:val="36"/>
          <w:szCs w:val="36"/>
        </w:rPr>
      </w:pPr>
      <w:r>
        <w:rPr>
          <w:rFonts w:hint="eastAsia" w:ascii="黑体" w:eastAsia="黑体"/>
          <w:bCs/>
          <w:sz w:val="36"/>
          <w:szCs w:val="36"/>
        </w:rPr>
        <w:t xml:space="preserve">第三章  </w:t>
      </w:r>
      <w:r>
        <w:rPr>
          <w:rFonts w:ascii="黑体" w:eastAsia="黑体"/>
          <w:bCs/>
          <w:sz w:val="36"/>
          <w:szCs w:val="36"/>
        </w:rPr>
        <w:t xml:space="preserve"> </w:t>
      </w:r>
      <w:r>
        <w:rPr>
          <w:rFonts w:hint="eastAsia" w:ascii="黑体" w:eastAsia="黑体"/>
          <w:bCs/>
          <w:sz w:val="36"/>
          <w:szCs w:val="36"/>
        </w:rPr>
        <w:t>评审方法</w:t>
      </w:r>
    </w:p>
    <w:p>
      <w:pPr>
        <w:rPr>
          <w:rFonts w:ascii="黑体" w:eastAsia="黑体"/>
          <w:bCs/>
          <w:sz w:val="36"/>
          <w:szCs w:val="36"/>
        </w:rPr>
      </w:pPr>
    </w:p>
    <w:p>
      <w:pPr>
        <w:ind w:firstLine="2520" w:firstLineChars="700"/>
        <w:rPr>
          <w:rFonts w:ascii="黑体" w:hAnsi="黑体" w:eastAsia="黑体"/>
          <w:bCs/>
          <w:sz w:val="36"/>
          <w:szCs w:val="28"/>
        </w:rPr>
      </w:pPr>
      <w:r>
        <w:rPr>
          <w:rFonts w:hint="eastAsia" w:ascii="黑体" w:eastAsia="黑体"/>
          <w:bCs/>
          <w:sz w:val="36"/>
          <w:szCs w:val="36"/>
        </w:rPr>
        <w:t xml:space="preserve">第四章   </w:t>
      </w:r>
      <w:r>
        <w:rPr>
          <w:rFonts w:hint="eastAsia" w:ascii="黑体" w:hAnsi="黑体" w:eastAsia="黑体"/>
          <w:bCs/>
          <w:sz w:val="36"/>
          <w:szCs w:val="28"/>
        </w:rPr>
        <w:t>报价说明</w:t>
      </w:r>
    </w:p>
    <w:p>
      <w:pPr>
        <w:ind w:firstLine="2160" w:firstLineChars="600"/>
        <w:rPr>
          <w:rFonts w:ascii="黑体" w:hAnsi="黑体" w:eastAsia="黑体"/>
          <w:bCs/>
          <w:sz w:val="36"/>
          <w:szCs w:val="28"/>
        </w:rPr>
      </w:pPr>
    </w:p>
    <w:p>
      <w:pPr>
        <w:numPr>
          <w:ilvl w:val="0"/>
          <w:numId w:val="0"/>
        </w:numPr>
        <w:ind w:firstLine="2520" w:firstLineChars="700"/>
        <w:rPr>
          <w:rFonts w:ascii="黑体" w:hAnsi="黑体" w:eastAsia="黑体"/>
          <w:bCs/>
          <w:sz w:val="36"/>
          <w:szCs w:val="28"/>
        </w:rPr>
      </w:pPr>
      <w:r>
        <w:rPr>
          <w:rFonts w:hint="eastAsia" w:ascii="黑体" w:hAnsi="黑体" w:eastAsia="黑体"/>
          <w:bCs/>
          <w:sz w:val="36"/>
          <w:szCs w:val="28"/>
          <w:lang w:eastAsia="zh-CN"/>
        </w:rPr>
        <w:t>第五章</w:t>
      </w:r>
      <w:r>
        <w:rPr>
          <w:rFonts w:ascii="黑体" w:hAnsi="黑体" w:eastAsia="黑体"/>
          <w:bCs/>
          <w:sz w:val="36"/>
          <w:szCs w:val="28"/>
        </w:rPr>
        <w:t xml:space="preserve"> </w:t>
      </w:r>
      <w:r>
        <w:rPr>
          <w:rFonts w:hint="eastAsia" w:ascii="黑体" w:hAnsi="黑体" w:eastAsia="黑体"/>
          <w:bCs/>
          <w:sz w:val="36"/>
          <w:szCs w:val="28"/>
          <w:lang w:val="en-US" w:eastAsia="zh-CN"/>
        </w:rPr>
        <w:t xml:space="preserve">  </w:t>
      </w:r>
      <w:r>
        <w:rPr>
          <w:rFonts w:hint="eastAsia" w:ascii="黑体" w:hAnsi="黑体" w:eastAsia="黑体"/>
          <w:bCs/>
          <w:sz w:val="36"/>
          <w:szCs w:val="28"/>
          <w:lang w:eastAsia="zh-CN"/>
        </w:rPr>
        <w:t>项目需求</w:t>
      </w:r>
    </w:p>
    <w:p>
      <w:pPr>
        <w:pStyle w:val="2"/>
      </w:pPr>
    </w:p>
    <w:p>
      <w:pPr>
        <w:numPr>
          <w:ilvl w:val="0"/>
          <w:numId w:val="0"/>
        </w:numPr>
        <w:ind w:firstLine="2520" w:firstLineChars="700"/>
        <w:rPr>
          <w:rFonts w:ascii="宋体" w:hAnsi="宋体"/>
          <w:bCs/>
          <w:sz w:val="28"/>
          <w:szCs w:val="28"/>
        </w:rPr>
      </w:pPr>
      <w:r>
        <w:rPr>
          <w:rFonts w:hint="eastAsia" w:ascii="黑体" w:hAnsi="黑体" w:eastAsia="黑体"/>
          <w:bCs/>
          <w:sz w:val="36"/>
          <w:szCs w:val="28"/>
          <w:lang w:eastAsia="zh-CN"/>
        </w:rPr>
        <w:t>第六章</w:t>
      </w:r>
      <w:r>
        <w:rPr>
          <w:rFonts w:hint="eastAsia" w:ascii="黑体" w:hAnsi="黑体" w:eastAsia="黑体"/>
          <w:bCs/>
          <w:sz w:val="36"/>
          <w:szCs w:val="28"/>
          <w:lang w:val="en-US" w:eastAsia="zh-CN"/>
        </w:rPr>
        <w:t xml:space="preserve">   </w:t>
      </w:r>
      <w:r>
        <w:rPr>
          <w:rFonts w:hint="eastAsia" w:ascii="黑体" w:hAnsi="黑体" w:eastAsia="黑体"/>
          <w:bCs/>
          <w:sz w:val="36"/>
          <w:szCs w:val="28"/>
        </w:rPr>
        <w:t>投标</w:t>
      </w:r>
      <w:r>
        <w:rPr>
          <w:rFonts w:ascii="黑体" w:hAnsi="黑体" w:eastAsia="黑体"/>
          <w:bCs/>
          <w:sz w:val="36"/>
          <w:szCs w:val="28"/>
        </w:rPr>
        <w:t>文件</w:t>
      </w:r>
      <w:r>
        <w:rPr>
          <w:rFonts w:hint="eastAsia" w:ascii="黑体" w:hAnsi="黑体" w:eastAsia="黑体"/>
          <w:bCs/>
          <w:sz w:val="36"/>
          <w:szCs w:val="28"/>
        </w:rPr>
        <w:t>要求</w:t>
      </w:r>
    </w:p>
    <w:p>
      <w:pPr>
        <w:rPr>
          <w:rFonts w:ascii="黑体" w:eastAsia="黑体"/>
          <w:bCs/>
          <w:sz w:val="36"/>
          <w:szCs w:val="36"/>
        </w:rPr>
      </w:pPr>
    </w:p>
    <w:p>
      <w:pPr>
        <w:rPr>
          <w:rFonts w:ascii="黑体" w:eastAsia="黑体"/>
          <w:b/>
          <w:bCs/>
          <w:sz w:val="36"/>
          <w:szCs w:val="36"/>
        </w:rPr>
      </w:pPr>
    </w:p>
    <w:p>
      <w:pPr>
        <w:rPr>
          <w:rFonts w:ascii="黑体" w:eastAsia="黑体"/>
          <w:b/>
          <w:bCs/>
          <w:sz w:val="36"/>
          <w:szCs w:val="36"/>
        </w:rPr>
      </w:pPr>
    </w:p>
    <w:p>
      <w:pPr>
        <w:rPr>
          <w:rFonts w:ascii="黑体" w:eastAsia="黑体"/>
          <w:b/>
          <w:bCs/>
          <w:sz w:val="28"/>
        </w:rPr>
      </w:pPr>
    </w:p>
    <w:p>
      <w:pPr>
        <w:rPr>
          <w:rFonts w:ascii="黑体" w:eastAsia="黑体"/>
          <w:b/>
          <w:bCs/>
          <w:sz w:val="28"/>
        </w:rPr>
      </w:pPr>
    </w:p>
    <w:p>
      <w:pPr>
        <w:rPr>
          <w:rFonts w:ascii="黑体" w:eastAsia="黑体"/>
          <w:b/>
          <w:bCs/>
          <w:sz w:val="28"/>
        </w:rPr>
      </w:pPr>
    </w:p>
    <w:p>
      <w:pPr>
        <w:rPr>
          <w:rFonts w:ascii="黑体" w:eastAsia="黑体"/>
          <w:b/>
          <w:bCs/>
          <w:sz w:val="28"/>
        </w:rPr>
      </w:pPr>
    </w:p>
    <w:p>
      <w:pPr>
        <w:jc w:val="center"/>
        <w:rPr>
          <w:rFonts w:ascii="宋体" w:hAnsi="宋体"/>
          <w:b/>
          <w:bCs/>
          <w:sz w:val="36"/>
          <w:szCs w:val="36"/>
        </w:rPr>
      </w:pPr>
      <w:r>
        <w:rPr>
          <w:rFonts w:hint="eastAsia" w:ascii="宋体" w:hAnsi="宋体"/>
          <w:b/>
          <w:bCs/>
          <w:sz w:val="36"/>
          <w:szCs w:val="36"/>
        </w:rPr>
        <w:t>第一章 供应商须知</w:t>
      </w:r>
    </w:p>
    <w:p>
      <w:pPr>
        <w:rPr>
          <w:rFonts w:ascii="宋体" w:hAnsi="宋体"/>
          <w:bCs/>
          <w:sz w:val="28"/>
          <w:szCs w:val="28"/>
        </w:rPr>
      </w:pPr>
      <w:r>
        <w:rPr>
          <w:rFonts w:hint="eastAsia" w:ascii="宋体" w:hAnsi="宋体"/>
          <w:bCs/>
          <w:sz w:val="28"/>
          <w:szCs w:val="28"/>
        </w:rPr>
        <w:t xml:space="preserve">    202</w:t>
      </w:r>
      <w:r>
        <w:rPr>
          <w:rFonts w:hint="eastAsia" w:ascii="宋体" w:hAnsi="宋体"/>
          <w:bCs/>
          <w:sz w:val="28"/>
          <w:szCs w:val="28"/>
          <w:lang w:val="en-US" w:eastAsia="zh-CN"/>
        </w:rPr>
        <w:t>4</w:t>
      </w:r>
      <w:r>
        <w:rPr>
          <w:rFonts w:ascii="宋体" w:hAnsi="宋体"/>
          <w:bCs/>
          <w:sz w:val="28"/>
          <w:szCs w:val="28"/>
        </w:rPr>
        <w:t>年</w:t>
      </w:r>
      <w:r>
        <w:rPr>
          <w:rFonts w:hint="eastAsia" w:ascii="宋体" w:hAnsi="宋体"/>
          <w:bCs/>
          <w:sz w:val="28"/>
          <w:szCs w:val="28"/>
          <w:lang w:val="en-US" w:eastAsia="zh-CN"/>
        </w:rPr>
        <w:t>3</w:t>
      </w:r>
      <w:r>
        <w:rPr>
          <w:rFonts w:ascii="宋体" w:hAnsi="宋体"/>
          <w:bCs/>
          <w:sz w:val="28"/>
          <w:szCs w:val="28"/>
        </w:rPr>
        <w:t>月</w:t>
      </w:r>
      <w:r>
        <w:rPr>
          <w:rFonts w:hint="eastAsia" w:ascii="宋体" w:hAnsi="宋体"/>
          <w:bCs/>
          <w:sz w:val="28"/>
          <w:szCs w:val="28"/>
          <w:u w:val="single"/>
          <w:lang w:eastAsia="zh-CN"/>
        </w:rPr>
        <w:t>佛山市华商物流有限</w:t>
      </w:r>
      <w:r>
        <w:rPr>
          <w:rFonts w:hint="eastAsia" w:ascii="宋体" w:hAnsi="宋体"/>
          <w:bCs/>
          <w:sz w:val="28"/>
          <w:szCs w:val="28"/>
          <w:u w:val="single"/>
        </w:rPr>
        <w:t>公司</w:t>
      </w:r>
      <w:r>
        <w:rPr>
          <w:rFonts w:hint="eastAsia" w:ascii="宋体" w:hAnsi="宋体"/>
          <w:bCs/>
          <w:sz w:val="28"/>
          <w:szCs w:val="28"/>
        </w:rPr>
        <w:t>需采购</w:t>
      </w:r>
      <w:r>
        <w:rPr>
          <w:rFonts w:hint="eastAsia" w:ascii="宋体" w:hAnsi="宋体"/>
          <w:bCs/>
          <w:sz w:val="28"/>
          <w:szCs w:val="28"/>
          <w:u w:val="single"/>
          <w:lang w:eastAsia="zh-CN"/>
        </w:rPr>
        <w:t>佛山</w:t>
      </w:r>
      <w:r>
        <w:rPr>
          <w:rFonts w:hint="eastAsia" w:ascii="宋体" w:hAnsi="宋体"/>
          <w:bCs/>
          <w:sz w:val="28"/>
          <w:szCs w:val="28"/>
          <w:u w:val="single"/>
          <w:lang w:val="en-US" w:eastAsia="zh-CN"/>
        </w:rPr>
        <w:t>市</w:t>
      </w:r>
      <w:r>
        <w:rPr>
          <w:rFonts w:hint="eastAsia" w:ascii="宋体" w:hAnsi="宋体"/>
          <w:bCs/>
          <w:sz w:val="28"/>
          <w:szCs w:val="28"/>
          <w:u w:val="single"/>
          <w:lang w:eastAsia="zh-CN"/>
        </w:rPr>
        <w:t>华商</w:t>
      </w:r>
      <w:r>
        <w:rPr>
          <w:rFonts w:hint="eastAsia" w:ascii="宋体" w:hAnsi="宋体"/>
          <w:bCs/>
          <w:sz w:val="28"/>
          <w:szCs w:val="28"/>
          <w:u w:val="single"/>
          <w:lang w:val="en-US" w:eastAsia="zh-CN"/>
        </w:rPr>
        <w:t>物流有限公司9幢</w:t>
      </w:r>
      <w:r>
        <w:rPr>
          <w:rFonts w:hint="eastAsia" w:ascii="宋体" w:hAnsi="宋体"/>
          <w:bCs/>
          <w:sz w:val="28"/>
          <w:szCs w:val="28"/>
          <w:u w:val="single"/>
          <w:lang w:eastAsia="zh-CN"/>
        </w:rPr>
        <w:t>库房屋面防水维修采购项目</w:t>
      </w:r>
      <w:r>
        <w:rPr>
          <w:rFonts w:hint="eastAsia" w:ascii="宋体" w:hAnsi="宋体"/>
          <w:bCs/>
          <w:sz w:val="28"/>
          <w:szCs w:val="28"/>
        </w:rPr>
        <w:t>，采购需求如下：</w:t>
      </w:r>
    </w:p>
    <w:p>
      <w:pPr>
        <w:rPr>
          <w:rFonts w:ascii="宋体" w:hAnsi="宋体"/>
          <w:bCs/>
          <w:sz w:val="28"/>
          <w:szCs w:val="28"/>
        </w:rPr>
      </w:pPr>
      <w:r>
        <w:rPr>
          <w:rFonts w:hint="eastAsia" w:ascii="宋体" w:hAnsi="宋体"/>
          <w:bCs/>
          <w:sz w:val="28"/>
          <w:szCs w:val="28"/>
        </w:rPr>
        <w:t>一、本次采购定价形式采用询比</w:t>
      </w:r>
      <w:r>
        <w:rPr>
          <w:rFonts w:ascii="宋体" w:hAnsi="宋体"/>
          <w:bCs/>
          <w:sz w:val="28"/>
          <w:szCs w:val="28"/>
        </w:rPr>
        <w:t>的方式</w:t>
      </w:r>
      <w:r>
        <w:rPr>
          <w:rFonts w:hint="eastAsia" w:ascii="宋体" w:hAnsi="宋体"/>
          <w:bCs/>
          <w:sz w:val="28"/>
          <w:szCs w:val="28"/>
        </w:rPr>
        <w:t>。</w:t>
      </w:r>
    </w:p>
    <w:p>
      <w:pPr>
        <w:rPr>
          <w:rFonts w:ascii="宋体" w:hAnsi="宋体"/>
          <w:bCs/>
          <w:sz w:val="28"/>
          <w:szCs w:val="28"/>
        </w:rPr>
      </w:pPr>
      <w:r>
        <w:rPr>
          <w:rFonts w:hint="eastAsia" w:ascii="宋体" w:hAnsi="宋体"/>
          <w:bCs/>
          <w:sz w:val="28"/>
          <w:szCs w:val="28"/>
        </w:rPr>
        <w:t>二、供应商可以通过公司内外人员介绍、自荐、被邀请等多种方式报名参与；</w:t>
      </w:r>
    </w:p>
    <w:p>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三、</w:t>
      </w:r>
      <w:r>
        <w:rPr>
          <w:rFonts w:hint="eastAsia" w:ascii="宋体" w:hAnsi="宋体" w:eastAsia="宋体" w:cs="宋体"/>
          <w:sz w:val="28"/>
          <w:szCs w:val="28"/>
        </w:rPr>
        <w:t>供应商资质要求</w:t>
      </w:r>
    </w:p>
    <w:p>
      <w:pPr>
        <w:keepNext w:val="0"/>
        <w:keepLines w:val="0"/>
        <w:pageBreakBefore w:val="0"/>
        <w:widowControl w:val="0"/>
        <w:kinsoku/>
        <w:wordWrap/>
        <w:overflowPunct/>
        <w:topLinePunct w:val="0"/>
        <w:bidi w:val="0"/>
        <w:snapToGrid/>
        <w:spacing w:line="240" w:lineRule="auto"/>
        <w:textAlignment w:val="auto"/>
        <w:rPr>
          <w:rFonts w:hint="eastAsia" w:ascii="宋体" w:hAnsi="宋体" w:cs="宋体"/>
          <w:sz w:val="28"/>
          <w:szCs w:val="28"/>
          <w:u w:val="none" w:color="auto"/>
          <w:lang w:val="en-US" w:eastAsia="zh-CN"/>
        </w:rPr>
      </w:pPr>
      <w:r>
        <w:rPr>
          <w:rFonts w:hint="eastAsia" w:ascii="宋体" w:hAnsi="宋体" w:cs="宋体"/>
          <w:sz w:val="28"/>
          <w:szCs w:val="28"/>
          <w:u w:val="none" w:color="auto"/>
          <w:lang w:val="en-US" w:eastAsia="zh-CN"/>
        </w:rPr>
        <w:t>1、</w:t>
      </w:r>
      <w:r>
        <w:rPr>
          <w:rFonts w:hint="eastAsia" w:ascii="宋体" w:hAnsi="宋体" w:eastAsia="宋体" w:cs="宋体"/>
          <w:sz w:val="28"/>
          <w:szCs w:val="28"/>
          <w:u w:val="none" w:color="auto"/>
        </w:rPr>
        <w:t>在中国境内依法注册具有独立法人资格，</w:t>
      </w:r>
      <w:r>
        <w:rPr>
          <w:rFonts w:hint="eastAsia" w:ascii="宋体" w:hAnsi="宋体" w:eastAsia="宋体" w:cs="宋体"/>
          <w:spacing w:val="-6"/>
          <w:sz w:val="28"/>
          <w:szCs w:val="28"/>
          <w:u w:val="none" w:color="auto"/>
        </w:rPr>
        <w:t xml:space="preserve">注册资本必须在人民币 </w:t>
      </w:r>
      <w:r>
        <w:rPr>
          <w:rFonts w:hint="eastAsia" w:ascii="宋体" w:hAnsi="宋体" w:eastAsia="宋体" w:cs="宋体"/>
          <w:sz w:val="28"/>
          <w:szCs w:val="28"/>
          <w:u w:val="none" w:color="auto"/>
        </w:rPr>
        <w:t>200</w:t>
      </w:r>
      <w:r>
        <w:rPr>
          <w:rFonts w:hint="eastAsia" w:ascii="宋体" w:hAnsi="宋体" w:eastAsia="宋体" w:cs="宋体"/>
          <w:spacing w:val="-12"/>
          <w:sz w:val="28"/>
          <w:szCs w:val="28"/>
          <w:u w:val="none" w:color="auto"/>
        </w:rPr>
        <w:t xml:space="preserve"> 万元以上</w:t>
      </w:r>
      <w:r>
        <w:rPr>
          <w:rFonts w:hint="eastAsia" w:ascii="宋体" w:hAnsi="宋体" w:eastAsia="宋体" w:cs="宋体"/>
          <w:sz w:val="28"/>
          <w:szCs w:val="28"/>
          <w:u w:val="none" w:color="auto"/>
        </w:rPr>
        <w:t>（含）</w:t>
      </w:r>
      <w:r>
        <w:rPr>
          <w:rFonts w:hint="eastAsia" w:ascii="宋体" w:hAnsi="宋体" w:cs="宋体"/>
          <w:sz w:val="28"/>
          <w:szCs w:val="28"/>
          <w:u w:val="none" w:color="auto"/>
          <w:lang w:eastAsia="zh-CN"/>
        </w:rPr>
        <w:t>，</w:t>
      </w:r>
      <w:r>
        <w:rPr>
          <w:rFonts w:hint="eastAsia" w:ascii="宋体" w:hAnsi="宋体" w:cs="宋体"/>
          <w:sz w:val="28"/>
          <w:szCs w:val="28"/>
          <w:u w:val="none" w:color="auto"/>
          <w:lang w:val="en-US" w:eastAsia="zh-CN"/>
        </w:rPr>
        <w:t>处于有效期内。</w:t>
      </w:r>
    </w:p>
    <w:p>
      <w:pPr>
        <w:tabs>
          <w:tab w:val="left" w:pos="360"/>
          <w:tab w:val="left" w:pos="3420"/>
        </w:tabs>
        <w:spacing w:line="360" w:lineRule="auto"/>
        <w:rPr>
          <w:rFonts w:hint="eastAsia" w:ascii="宋体" w:hAnsi="宋体" w:eastAsia="宋体" w:cs="宋体"/>
          <w:color w:val="000000"/>
          <w:kern w:val="0"/>
          <w:sz w:val="28"/>
          <w:szCs w:val="28"/>
          <w:lang w:eastAsia="zh-CN"/>
        </w:rPr>
      </w:pPr>
      <w:r>
        <w:rPr>
          <w:rFonts w:hint="eastAsia" w:ascii="宋体" w:hAnsi="宋体" w:cs="宋体"/>
          <w:sz w:val="28"/>
          <w:szCs w:val="28"/>
          <w:u w:val="none" w:color="auto"/>
          <w:lang w:val="en-US" w:eastAsia="zh-CN"/>
        </w:rPr>
        <w:t>2、</w:t>
      </w:r>
      <w:r>
        <w:rPr>
          <w:rFonts w:hint="eastAsia" w:ascii="宋体" w:hAnsi="宋体" w:eastAsia="宋体" w:cs="宋体"/>
          <w:color w:val="000000"/>
          <w:kern w:val="0"/>
          <w:sz w:val="28"/>
          <w:szCs w:val="28"/>
        </w:rPr>
        <w:t>供应商具有建设行政主管部门核发的安全生产许可证并在有效期内</w:t>
      </w:r>
      <w:r>
        <w:rPr>
          <w:rFonts w:hint="eastAsia" w:ascii="宋体" w:hAnsi="宋体" w:eastAsia="宋体" w:cs="宋体"/>
          <w:color w:val="000000"/>
          <w:kern w:val="0"/>
          <w:sz w:val="28"/>
          <w:szCs w:val="28"/>
          <w:lang w:eastAsia="zh-CN"/>
        </w:rPr>
        <w:t>。</w:t>
      </w:r>
    </w:p>
    <w:p>
      <w:pPr>
        <w:tabs>
          <w:tab w:val="left" w:pos="360"/>
          <w:tab w:val="left" w:pos="3420"/>
        </w:tabs>
        <w:spacing w:line="360" w:lineRule="auto"/>
        <w:rPr>
          <w:rFonts w:hint="eastAsia" w:ascii="宋体" w:hAnsi="宋体" w:eastAsia="宋体" w:cs="宋体"/>
          <w:color w:val="000000"/>
          <w:kern w:val="0"/>
          <w:sz w:val="28"/>
          <w:szCs w:val="28"/>
          <w:lang w:eastAsia="zh-CN"/>
        </w:rPr>
      </w:pPr>
      <w:r>
        <w:rPr>
          <w:rFonts w:hint="eastAsia" w:ascii="宋体" w:hAnsi="宋体" w:eastAsia="宋体" w:cs="宋体"/>
          <w:color w:val="000000"/>
          <w:kern w:val="0"/>
          <w:sz w:val="28"/>
          <w:szCs w:val="28"/>
          <w:lang w:val="en-US" w:eastAsia="zh-CN"/>
        </w:rPr>
        <w:t>3、</w:t>
      </w:r>
      <w:r>
        <w:rPr>
          <w:rFonts w:hint="eastAsia" w:ascii="宋体" w:hAnsi="宋体" w:eastAsia="宋体" w:cs="宋体"/>
          <w:color w:val="000000"/>
          <w:kern w:val="0"/>
          <w:sz w:val="28"/>
          <w:szCs w:val="28"/>
        </w:rPr>
        <w:t>供应商须具有</w:t>
      </w:r>
      <w:r>
        <w:rPr>
          <w:rFonts w:hint="eastAsia" w:ascii="宋体" w:hAnsi="宋体" w:eastAsia="宋体" w:cs="宋体"/>
          <w:sz w:val="28"/>
          <w:szCs w:val="28"/>
          <w:shd w:val="clear" w:color="auto" w:fill="FFFFFF"/>
        </w:rPr>
        <w:t>建筑防水防腐保温工程专业承包二级含及以上资质</w:t>
      </w:r>
      <w:r>
        <w:rPr>
          <w:rFonts w:hint="eastAsia" w:ascii="宋体" w:hAnsi="宋体" w:eastAsia="宋体" w:cs="宋体"/>
          <w:color w:val="000000"/>
          <w:kern w:val="0"/>
          <w:sz w:val="28"/>
          <w:szCs w:val="28"/>
        </w:rPr>
        <w:t>，资质证书在有效期内</w:t>
      </w:r>
      <w:r>
        <w:rPr>
          <w:rFonts w:hint="eastAsia" w:ascii="宋体" w:hAnsi="宋体" w:eastAsia="宋体" w:cs="宋体"/>
          <w:color w:val="000000"/>
          <w:kern w:val="0"/>
          <w:sz w:val="28"/>
          <w:szCs w:val="28"/>
          <w:lang w:eastAsia="zh-CN"/>
        </w:rPr>
        <w:t>。</w:t>
      </w:r>
    </w:p>
    <w:p>
      <w:pPr>
        <w:tabs>
          <w:tab w:val="left" w:pos="360"/>
          <w:tab w:val="left" w:pos="3420"/>
        </w:tabs>
        <w:spacing w:line="360" w:lineRule="auto"/>
        <w:rPr>
          <w:rFonts w:hint="eastAsia" w:ascii="宋体" w:hAnsi="宋体" w:eastAsia="宋体" w:cs="宋体"/>
          <w:spacing w:val="-2"/>
          <w:sz w:val="28"/>
          <w:szCs w:val="28"/>
          <w:u w:val="none" w:color="auto"/>
          <w:lang w:val="en-US" w:eastAsia="zh-CN"/>
        </w:rPr>
      </w:pPr>
      <w:r>
        <w:rPr>
          <w:rFonts w:hint="eastAsia" w:ascii="宋体" w:hAnsi="宋体" w:cs="宋体"/>
          <w:spacing w:val="-2"/>
          <w:sz w:val="28"/>
          <w:szCs w:val="28"/>
          <w:u w:val="none" w:color="auto"/>
          <w:lang w:val="en-US" w:eastAsia="zh-CN"/>
        </w:rPr>
        <w:t>4、</w:t>
      </w:r>
      <w:r>
        <w:rPr>
          <w:rFonts w:hint="eastAsia" w:ascii="宋体" w:hAnsi="宋体" w:eastAsia="宋体" w:cs="宋体"/>
          <w:color w:val="000000"/>
          <w:kern w:val="0"/>
          <w:sz w:val="28"/>
          <w:szCs w:val="28"/>
        </w:rPr>
        <w:t>项目经理1名，应具有建设行政主管部门颁发的</w:t>
      </w:r>
      <w:r>
        <w:rPr>
          <w:rFonts w:hint="eastAsia" w:ascii="宋体" w:hAnsi="宋体" w:eastAsia="宋体" w:cs="宋体"/>
          <w:sz w:val="28"/>
          <w:szCs w:val="28"/>
          <w:shd w:val="clear" w:color="auto" w:fill="FFFFFF"/>
        </w:rPr>
        <w:t>建筑工程二级或二级以上注册建造师执业资格</w:t>
      </w:r>
      <w:r>
        <w:rPr>
          <w:rFonts w:hint="eastAsia" w:ascii="宋体" w:hAnsi="宋体" w:eastAsia="宋体" w:cs="宋体"/>
          <w:color w:val="000000"/>
          <w:kern w:val="0"/>
          <w:sz w:val="28"/>
          <w:szCs w:val="28"/>
        </w:rPr>
        <w:t>证书；需提供202</w:t>
      </w:r>
      <w:r>
        <w:rPr>
          <w:rFonts w:hint="eastAsia" w:ascii="宋体" w:hAnsi="宋体" w:cs="宋体"/>
          <w:color w:val="000000"/>
          <w:kern w:val="0"/>
          <w:sz w:val="28"/>
          <w:szCs w:val="28"/>
          <w:lang w:val="en-US" w:eastAsia="zh-CN"/>
        </w:rPr>
        <w:t>3年1</w:t>
      </w:r>
      <w:r>
        <w:rPr>
          <w:rFonts w:hint="eastAsia" w:ascii="宋体" w:hAnsi="宋体" w:eastAsia="宋体" w:cs="宋体"/>
          <w:color w:val="000000"/>
          <w:kern w:val="0"/>
          <w:sz w:val="28"/>
          <w:szCs w:val="28"/>
        </w:rPr>
        <w:t>月</w:t>
      </w:r>
      <w:r>
        <w:rPr>
          <w:rFonts w:hint="eastAsia" w:ascii="宋体" w:hAnsi="宋体" w:cs="宋体"/>
          <w:color w:val="000000"/>
          <w:kern w:val="0"/>
          <w:sz w:val="28"/>
          <w:szCs w:val="28"/>
          <w:lang w:val="en-US" w:eastAsia="zh-CN"/>
        </w:rPr>
        <w:t>1</w:t>
      </w:r>
      <w:r>
        <w:rPr>
          <w:rFonts w:hint="eastAsia" w:ascii="宋体" w:hAnsi="宋体" w:eastAsia="宋体" w:cs="宋体"/>
          <w:color w:val="000000"/>
          <w:kern w:val="0"/>
          <w:sz w:val="28"/>
          <w:szCs w:val="28"/>
        </w:rPr>
        <w:t>日至</w:t>
      </w:r>
      <w:r>
        <w:rPr>
          <w:rFonts w:hint="eastAsia" w:ascii="宋体" w:hAnsi="宋体" w:eastAsia="宋体" w:cs="宋体"/>
          <w:color w:val="000000"/>
          <w:kern w:val="0"/>
          <w:sz w:val="28"/>
          <w:szCs w:val="28"/>
          <w:lang w:val="en-US" w:eastAsia="zh-CN"/>
        </w:rPr>
        <w:t>投标</w:t>
      </w:r>
      <w:r>
        <w:rPr>
          <w:rFonts w:hint="eastAsia" w:ascii="宋体" w:hAnsi="宋体" w:eastAsia="宋体" w:cs="宋体"/>
          <w:color w:val="000000"/>
          <w:kern w:val="0"/>
          <w:sz w:val="28"/>
          <w:szCs w:val="28"/>
        </w:rPr>
        <w:t>文件递交截止时间前任意1个月的社保证明材料</w:t>
      </w:r>
      <w:r>
        <w:rPr>
          <w:rFonts w:hint="eastAsia" w:ascii="宋体" w:hAnsi="宋体" w:eastAsia="宋体" w:cs="宋体"/>
          <w:color w:val="000000"/>
          <w:kern w:val="0"/>
          <w:sz w:val="28"/>
          <w:szCs w:val="28"/>
          <w:lang w:eastAsia="zh-CN"/>
        </w:rPr>
        <w:t>。</w:t>
      </w:r>
    </w:p>
    <w:p>
      <w:pPr>
        <w:pStyle w:val="2"/>
        <w:bidi w:val="0"/>
        <w:rPr>
          <w:rFonts w:hint="eastAsia" w:ascii="宋体" w:hAnsi="宋体" w:eastAsia="宋体" w:cs="宋体"/>
          <w:sz w:val="28"/>
          <w:szCs w:val="28"/>
          <w:u w:val="none" w:color="auto"/>
        </w:rPr>
      </w:pPr>
      <w:r>
        <w:rPr>
          <w:rFonts w:hint="eastAsia" w:ascii="宋体" w:hAnsi="宋体" w:cs="宋体"/>
          <w:spacing w:val="-4"/>
          <w:sz w:val="28"/>
          <w:szCs w:val="28"/>
          <w:u w:val="none" w:color="auto"/>
          <w:lang w:val="en-US" w:eastAsia="zh-CN"/>
        </w:rPr>
        <w:t>5、</w:t>
      </w:r>
      <w:r>
        <w:rPr>
          <w:rFonts w:hint="eastAsia" w:ascii="宋体" w:hAnsi="宋体" w:eastAsia="宋体" w:cs="宋体"/>
          <w:sz w:val="28"/>
          <w:szCs w:val="28"/>
          <w:u w:val="none" w:color="auto"/>
        </w:rPr>
        <w:t>在近三年内（</w:t>
      </w:r>
      <w:r>
        <w:rPr>
          <w:rFonts w:hint="eastAsia" w:ascii="宋体" w:hAnsi="宋体" w:eastAsia="宋体" w:cs="宋体"/>
          <w:sz w:val="28"/>
          <w:szCs w:val="28"/>
          <w:highlight w:val="none"/>
          <w:u w:val="none" w:color="auto"/>
        </w:rPr>
        <w:t>20</w:t>
      </w:r>
      <w:r>
        <w:rPr>
          <w:rFonts w:hint="eastAsia" w:ascii="宋体" w:hAnsi="宋体" w:cs="宋体"/>
          <w:sz w:val="28"/>
          <w:szCs w:val="28"/>
          <w:highlight w:val="none"/>
          <w:u w:val="none" w:color="auto"/>
          <w:lang w:val="en-US" w:eastAsia="zh-CN"/>
        </w:rPr>
        <w:t>21</w:t>
      </w:r>
      <w:r>
        <w:rPr>
          <w:rFonts w:hint="eastAsia" w:ascii="宋体" w:hAnsi="宋体" w:cs="宋体"/>
          <w:sz w:val="28"/>
          <w:szCs w:val="28"/>
          <w:u w:val="none" w:color="auto"/>
          <w:lang w:val="en-US" w:eastAsia="zh-CN"/>
        </w:rPr>
        <w:t>年</w:t>
      </w:r>
      <w:r>
        <w:rPr>
          <w:rFonts w:hint="eastAsia" w:ascii="宋体" w:hAnsi="宋体" w:eastAsia="宋体" w:cs="宋体"/>
          <w:spacing w:val="-40"/>
          <w:sz w:val="28"/>
          <w:szCs w:val="28"/>
          <w:u w:val="none" w:color="auto"/>
        </w:rPr>
        <w:t xml:space="preserve"> </w:t>
      </w:r>
      <w:r>
        <w:rPr>
          <w:rFonts w:hint="eastAsia" w:ascii="宋体" w:hAnsi="宋体" w:eastAsia="宋体" w:cs="宋体"/>
          <w:sz w:val="28"/>
          <w:szCs w:val="28"/>
          <w:u w:val="none" w:color="auto"/>
        </w:rPr>
        <w:t>1</w:t>
      </w:r>
      <w:r>
        <w:rPr>
          <w:rFonts w:hint="eastAsia" w:ascii="宋体" w:hAnsi="宋体" w:eastAsia="宋体" w:cs="宋体"/>
          <w:spacing w:val="-40"/>
          <w:sz w:val="28"/>
          <w:szCs w:val="28"/>
          <w:u w:val="none" w:color="auto"/>
        </w:rPr>
        <w:t xml:space="preserve">月 </w:t>
      </w:r>
      <w:r>
        <w:rPr>
          <w:rFonts w:hint="eastAsia" w:ascii="宋体" w:hAnsi="宋体" w:eastAsia="宋体" w:cs="宋体"/>
          <w:sz w:val="28"/>
          <w:szCs w:val="28"/>
          <w:u w:val="none" w:color="auto"/>
        </w:rPr>
        <w:t>1</w:t>
      </w:r>
      <w:r>
        <w:rPr>
          <w:rFonts w:hint="eastAsia" w:ascii="宋体" w:hAnsi="宋体" w:eastAsia="宋体" w:cs="宋体"/>
          <w:spacing w:val="-8"/>
          <w:sz w:val="28"/>
          <w:szCs w:val="28"/>
          <w:u w:val="none" w:color="auto"/>
        </w:rPr>
        <w:t>日至响应截止日期</w:t>
      </w:r>
      <w:r>
        <w:rPr>
          <w:rFonts w:hint="eastAsia" w:ascii="宋体" w:hAnsi="宋体" w:eastAsia="宋体" w:cs="宋体"/>
          <w:sz w:val="28"/>
          <w:szCs w:val="28"/>
          <w:u w:val="none" w:color="auto"/>
        </w:rPr>
        <w:t>），不得被列入失信惩戒</w:t>
      </w:r>
      <w:r>
        <w:rPr>
          <w:rFonts w:hint="eastAsia" w:ascii="宋体" w:hAnsi="宋体" w:eastAsia="宋体" w:cs="宋体"/>
          <w:spacing w:val="-199"/>
          <w:sz w:val="28"/>
          <w:szCs w:val="28"/>
          <w:u w:val="none" w:color="auto"/>
        </w:rPr>
        <w:t>对</w:t>
      </w:r>
      <w:r>
        <w:rPr>
          <w:rFonts w:hint="eastAsia" w:ascii="宋体" w:hAnsi="宋体" w:cs="宋体"/>
          <w:spacing w:val="-199"/>
          <w:sz w:val="28"/>
          <w:szCs w:val="28"/>
          <w:u w:val="none" w:color="auto"/>
          <w:lang w:val="en-US" w:eastAsia="zh-CN"/>
        </w:rPr>
        <w:t xml:space="preserve"> </w:t>
      </w:r>
      <w:r>
        <w:rPr>
          <w:rFonts w:hint="eastAsia" w:ascii="宋体" w:hAnsi="宋体" w:eastAsia="宋体" w:cs="宋体"/>
          <w:sz w:val="28"/>
          <w:szCs w:val="28"/>
          <w:u w:val="none" w:color="auto"/>
        </w:rPr>
        <w:t>（</w:t>
      </w:r>
      <w:r>
        <w:rPr>
          <w:rFonts w:hint="eastAsia" w:ascii="宋体" w:hAnsi="宋体" w:cs="宋体"/>
          <w:sz w:val="28"/>
          <w:szCs w:val="28"/>
          <w:u w:val="none" w:color="auto"/>
          <w:lang w:eastAsia="zh-CN"/>
        </w:rPr>
        <w:t>象，</w:t>
      </w:r>
      <w:r>
        <w:rPr>
          <w:rFonts w:hint="eastAsia" w:ascii="宋体" w:hAnsi="宋体" w:eastAsia="宋体" w:cs="宋体"/>
          <w:sz w:val="28"/>
          <w:szCs w:val="28"/>
          <w:u w:val="none" w:color="auto"/>
        </w:rPr>
        <w:t>供应商提供通过“信用中国”网站</w:t>
      </w:r>
      <w:r>
        <w:rPr>
          <w:rFonts w:hint="eastAsia" w:ascii="宋体" w:hAnsi="宋体" w:eastAsia="宋体" w:cs="宋体"/>
          <w:color w:val="0000FF"/>
          <w:spacing w:val="-60"/>
          <w:sz w:val="28"/>
          <w:szCs w:val="28"/>
          <w:u w:val="none" w:color="auto"/>
        </w:rPr>
        <w:t xml:space="preserve"> </w:t>
      </w:r>
      <w:r>
        <w:rPr>
          <w:rFonts w:hint="eastAsia" w:ascii="宋体" w:hAnsi="宋体" w:eastAsia="宋体" w:cs="宋体"/>
          <w:sz w:val="28"/>
          <w:szCs w:val="28"/>
          <w:u w:val="none" w:color="auto"/>
        </w:rPr>
        <w:fldChar w:fldCharType="begin"/>
      </w:r>
      <w:r>
        <w:rPr>
          <w:rFonts w:hint="eastAsia" w:ascii="宋体" w:hAnsi="宋体" w:eastAsia="宋体" w:cs="宋体"/>
          <w:sz w:val="28"/>
          <w:szCs w:val="28"/>
          <w:u w:val="none" w:color="auto"/>
        </w:rPr>
        <w:instrText xml:space="preserve"> HYPERLINK "http://www.creditchina.gov.cn/" \h </w:instrText>
      </w:r>
      <w:r>
        <w:rPr>
          <w:rFonts w:hint="eastAsia" w:ascii="宋体" w:hAnsi="宋体" w:eastAsia="宋体" w:cs="宋体"/>
          <w:sz w:val="28"/>
          <w:szCs w:val="28"/>
          <w:u w:val="none" w:color="auto"/>
        </w:rPr>
        <w:fldChar w:fldCharType="separate"/>
      </w:r>
      <w:r>
        <w:rPr>
          <w:rFonts w:hint="eastAsia" w:ascii="宋体" w:hAnsi="宋体" w:eastAsia="宋体" w:cs="宋体"/>
          <w:color w:val="0000FF"/>
          <w:sz w:val="28"/>
          <w:szCs w:val="28"/>
          <w:u w:val="none" w:color="auto"/>
        </w:rPr>
        <w:t>www.creditchina.gov.cn</w:t>
      </w:r>
      <w:r>
        <w:rPr>
          <w:rFonts w:hint="eastAsia" w:ascii="宋体" w:hAnsi="宋体" w:eastAsia="宋体" w:cs="宋体"/>
          <w:color w:val="0000FF"/>
          <w:sz w:val="28"/>
          <w:szCs w:val="28"/>
          <w:u w:val="none" w:color="auto"/>
        </w:rPr>
        <w:fldChar w:fldCharType="end"/>
      </w:r>
      <w:r>
        <w:rPr>
          <w:rFonts w:hint="eastAsia" w:ascii="宋体" w:hAnsi="宋体" w:eastAsia="宋体" w:cs="宋体"/>
          <w:spacing w:val="-60"/>
          <w:sz w:val="28"/>
          <w:szCs w:val="28"/>
          <w:u w:val="none" w:color="auto"/>
        </w:rPr>
        <w:t xml:space="preserve"> </w:t>
      </w:r>
      <w:r>
        <w:rPr>
          <w:rFonts w:hint="eastAsia" w:ascii="宋体" w:hAnsi="宋体" w:eastAsia="宋体" w:cs="宋体"/>
          <w:spacing w:val="-4"/>
          <w:sz w:val="28"/>
          <w:szCs w:val="28"/>
          <w:u w:val="none" w:color="auto"/>
        </w:rPr>
        <w:t>查询的信用信</w:t>
      </w:r>
      <w:r>
        <w:rPr>
          <w:rFonts w:hint="eastAsia" w:ascii="宋体" w:hAnsi="宋体" w:eastAsia="宋体" w:cs="宋体"/>
          <w:sz w:val="28"/>
          <w:szCs w:val="28"/>
          <w:u w:val="none" w:color="auto"/>
        </w:rPr>
        <w:t>息查询下载信用报告并加盖供应商公章证据为准）。</w:t>
      </w:r>
    </w:p>
    <w:p>
      <w:pPr>
        <w:keepNext w:val="0"/>
        <w:keepLines w:val="0"/>
        <w:pageBreakBefore w:val="0"/>
        <w:widowControl w:val="0"/>
        <w:kinsoku/>
        <w:wordWrap/>
        <w:overflowPunct/>
        <w:topLinePunct w:val="0"/>
        <w:bidi w:val="0"/>
        <w:snapToGrid/>
        <w:spacing w:line="240" w:lineRule="auto"/>
        <w:textAlignment w:val="auto"/>
        <w:rPr>
          <w:rFonts w:hint="eastAsia" w:ascii="宋体" w:hAnsi="宋体" w:eastAsia="宋体" w:cs="宋体"/>
          <w:sz w:val="28"/>
          <w:szCs w:val="28"/>
          <w:u w:val="none" w:color="auto"/>
          <w:lang w:eastAsia="zh-CN"/>
        </w:rPr>
      </w:pPr>
      <w:r>
        <w:rPr>
          <w:rFonts w:hint="eastAsia" w:ascii="宋体" w:hAnsi="宋体" w:cs="宋体"/>
          <w:sz w:val="28"/>
          <w:szCs w:val="28"/>
          <w:u w:val="none" w:color="auto"/>
          <w:lang w:val="en-US" w:eastAsia="zh-CN"/>
        </w:rPr>
        <w:t>6、</w:t>
      </w:r>
      <w:r>
        <w:rPr>
          <w:rFonts w:hint="eastAsia" w:ascii="宋体" w:hAnsi="宋体" w:eastAsia="宋体" w:cs="宋体"/>
          <w:sz w:val="28"/>
          <w:szCs w:val="28"/>
          <w:u w:val="none" w:color="auto"/>
        </w:rPr>
        <w:t>在近三年内（</w:t>
      </w:r>
      <w:r>
        <w:rPr>
          <w:rFonts w:hint="eastAsia" w:ascii="宋体" w:hAnsi="宋体" w:eastAsia="宋体" w:cs="宋体"/>
          <w:sz w:val="28"/>
          <w:szCs w:val="28"/>
          <w:highlight w:val="none"/>
          <w:u w:val="none" w:color="auto"/>
        </w:rPr>
        <w:t>2</w:t>
      </w:r>
      <w:r>
        <w:rPr>
          <w:rFonts w:hint="eastAsia" w:ascii="宋体" w:hAnsi="宋体" w:cs="宋体"/>
          <w:sz w:val="28"/>
          <w:szCs w:val="28"/>
          <w:highlight w:val="none"/>
          <w:u w:val="none" w:color="auto"/>
          <w:lang w:val="en-US" w:eastAsia="zh-CN"/>
        </w:rPr>
        <w:t>021</w:t>
      </w:r>
      <w:r>
        <w:rPr>
          <w:rFonts w:hint="eastAsia" w:ascii="宋体" w:hAnsi="宋体" w:cs="宋体"/>
          <w:sz w:val="28"/>
          <w:szCs w:val="28"/>
          <w:u w:val="none" w:color="auto"/>
          <w:lang w:val="en-US" w:eastAsia="zh-CN"/>
        </w:rPr>
        <w:t>年</w:t>
      </w:r>
      <w:r>
        <w:rPr>
          <w:rFonts w:hint="eastAsia" w:ascii="宋体" w:hAnsi="宋体" w:eastAsia="宋体" w:cs="宋体"/>
          <w:spacing w:val="-40"/>
          <w:sz w:val="28"/>
          <w:szCs w:val="28"/>
          <w:u w:val="none" w:color="auto"/>
        </w:rPr>
        <w:t xml:space="preserve"> </w:t>
      </w:r>
      <w:r>
        <w:rPr>
          <w:rFonts w:hint="eastAsia" w:ascii="宋体" w:hAnsi="宋体" w:eastAsia="宋体" w:cs="宋体"/>
          <w:sz w:val="28"/>
          <w:szCs w:val="28"/>
          <w:u w:val="none" w:color="auto"/>
        </w:rPr>
        <w:t>1</w:t>
      </w:r>
      <w:r>
        <w:rPr>
          <w:rFonts w:hint="eastAsia" w:ascii="宋体" w:hAnsi="宋体" w:eastAsia="宋体" w:cs="宋体"/>
          <w:spacing w:val="-40"/>
          <w:sz w:val="28"/>
          <w:szCs w:val="28"/>
          <w:u w:val="none" w:color="auto"/>
        </w:rPr>
        <w:t xml:space="preserve">月 </w:t>
      </w:r>
      <w:r>
        <w:rPr>
          <w:rFonts w:hint="eastAsia" w:ascii="宋体" w:hAnsi="宋体" w:eastAsia="宋体" w:cs="宋体"/>
          <w:sz w:val="28"/>
          <w:szCs w:val="28"/>
          <w:u w:val="none" w:color="auto"/>
        </w:rPr>
        <w:t>1</w:t>
      </w:r>
      <w:r>
        <w:rPr>
          <w:rFonts w:hint="eastAsia" w:ascii="宋体" w:hAnsi="宋体" w:eastAsia="宋体" w:cs="宋体"/>
          <w:spacing w:val="-8"/>
          <w:sz w:val="28"/>
          <w:szCs w:val="28"/>
          <w:u w:val="none" w:color="auto"/>
        </w:rPr>
        <w:t xml:space="preserve"> 日至响应截止日期</w:t>
      </w:r>
      <w:r>
        <w:rPr>
          <w:rFonts w:hint="eastAsia" w:ascii="宋体" w:hAnsi="宋体" w:eastAsia="宋体" w:cs="宋体"/>
          <w:sz w:val="28"/>
          <w:szCs w:val="28"/>
          <w:u w:val="none" w:color="auto"/>
        </w:rPr>
        <w:t>），没有骗取（</w:t>
      </w:r>
      <w:r>
        <w:rPr>
          <w:rFonts w:hint="eastAsia" w:ascii="宋体" w:hAnsi="宋体" w:eastAsia="宋体" w:cs="宋体"/>
          <w:spacing w:val="-40"/>
          <w:sz w:val="28"/>
          <w:szCs w:val="28"/>
          <w:u w:val="none" w:color="auto"/>
        </w:rPr>
        <w:t>成</w:t>
      </w:r>
      <w:r>
        <w:rPr>
          <w:rFonts w:hint="eastAsia" w:ascii="宋体" w:hAnsi="宋体" w:cs="宋体"/>
          <w:spacing w:val="-40"/>
          <w:sz w:val="28"/>
          <w:szCs w:val="28"/>
          <w:u w:val="none" w:color="auto"/>
          <w:lang w:val="en-US" w:eastAsia="zh-CN"/>
        </w:rPr>
        <w:t xml:space="preserve"> </w:t>
      </w:r>
      <w:r>
        <w:rPr>
          <w:rFonts w:hint="eastAsia" w:ascii="宋体" w:hAnsi="宋体" w:eastAsia="宋体" w:cs="宋体"/>
          <w:spacing w:val="-40"/>
          <w:sz w:val="28"/>
          <w:szCs w:val="28"/>
          <w:u w:val="none" w:color="auto"/>
        </w:rPr>
        <w:t>交</w:t>
      </w:r>
      <w:r>
        <w:rPr>
          <w:rFonts w:hint="eastAsia" w:ascii="宋体" w:hAnsi="宋体" w:eastAsia="宋体" w:cs="宋体"/>
          <w:sz w:val="28"/>
          <w:szCs w:val="28"/>
          <w:u w:val="none" w:color="auto"/>
        </w:rPr>
        <w:t>）和严重违约、违法记录等问题，</w:t>
      </w:r>
      <w:r>
        <w:rPr>
          <w:rFonts w:hint="eastAsia" w:ascii="宋体" w:hAnsi="宋体" w:cs="宋体"/>
          <w:sz w:val="28"/>
          <w:szCs w:val="28"/>
          <w:u w:val="none" w:color="auto"/>
          <w:lang w:val="en-US" w:eastAsia="zh-CN"/>
        </w:rPr>
        <w:t>未被列入中粮糖业及华商储备中心承包商黑名单，</w:t>
      </w:r>
      <w:r>
        <w:rPr>
          <w:rFonts w:hint="eastAsia" w:ascii="宋体" w:hAnsi="宋体" w:eastAsia="宋体" w:cs="宋体"/>
          <w:sz w:val="28"/>
          <w:szCs w:val="28"/>
          <w:u w:val="none" w:color="auto"/>
        </w:rPr>
        <w:t>供应商须提供相应“无重大违法声明”。</w:t>
      </w:r>
    </w:p>
    <w:p>
      <w:pPr>
        <w:keepNext w:val="0"/>
        <w:keepLines w:val="0"/>
        <w:pageBreakBefore w:val="0"/>
        <w:widowControl w:val="0"/>
        <w:kinsoku/>
        <w:wordWrap/>
        <w:overflowPunct/>
        <w:topLinePunct w:val="0"/>
        <w:bidi w:val="0"/>
        <w:snapToGrid/>
        <w:spacing w:line="240" w:lineRule="auto"/>
        <w:textAlignment w:val="auto"/>
        <w:rPr>
          <w:rFonts w:hint="eastAsia" w:ascii="宋体" w:hAnsi="宋体" w:eastAsia="宋体" w:cs="宋体"/>
          <w:sz w:val="28"/>
          <w:szCs w:val="28"/>
          <w:u w:val="none" w:color="auto"/>
        </w:rPr>
      </w:pPr>
      <w:r>
        <w:rPr>
          <w:rFonts w:hint="eastAsia" w:ascii="宋体" w:hAnsi="宋体" w:cs="宋体"/>
          <w:sz w:val="28"/>
          <w:szCs w:val="28"/>
          <w:u w:val="none" w:color="auto"/>
          <w:lang w:val="en-US" w:eastAsia="zh-CN"/>
        </w:rPr>
        <w:t>7、</w:t>
      </w:r>
      <w:r>
        <w:rPr>
          <w:rFonts w:hint="eastAsia" w:ascii="宋体" w:hAnsi="宋体" w:eastAsia="宋体" w:cs="宋体"/>
          <w:sz w:val="28"/>
          <w:szCs w:val="28"/>
          <w:u w:val="none" w:color="auto"/>
        </w:rPr>
        <w:t>在近三年</w:t>
      </w:r>
      <w:r>
        <w:rPr>
          <w:rFonts w:hint="eastAsia" w:ascii="宋体" w:hAnsi="宋体" w:eastAsia="宋体" w:cs="宋体"/>
          <w:sz w:val="28"/>
          <w:szCs w:val="28"/>
          <w:highlight w:val="none"/>
          <w:u w:val="none" w:color="auto"/>
        </w:rPr>
        <w:t>内（2</w:t>
      </w:r>
      <w:r>
        <w:rPr>
          <w:rFonts w:hint="eastAsia" w:ascii="宋体" w:hAnsi="宋体" w:cs="宋体"/>
          <w:sz w:val="28"/>
          <w:szCs w:val="28"/>
          <w:highlight w:val="none"/>
          <w:u w:val="none" w:color="auto"/>
          <w:lang w:val="en-US" w:eastAsia="zh-CN"/>
        </w:rPr>
        <w:t>021</w:t>
      </w:r>
      <w:r>
        <w:rPr>
          <w:rFonts w:hint="eastAsia" w:ascii="宋体" w:hAnsi="宋体" w:cs="宋体"/>
          <w:sz w:val="28"/>
          <w:szCs w:val="28"/>
          <w:u w:val="none" w:color="auto"/>
          <w:lang w:val="en-US" w:eastAsia="zh-CN"/>
        </w:rPr>
        <w:t>年1</w:t>
      </w:r>
      <w:r>
        <w:rPr>
          <w:rFonts w:hint="eastAsia" w:ascii="宋体" w:hAnsi="宋体" w:eastAsia="宋体" w:cs="宋体"/>
          <w:spacing w:val="-40"/>
          <w:sz w:val="28"/>
          <w:szCs w:val="28"/>
          <w:u w:val="none" w:color="auto"/>
        </w:rPr>
        <w:t xml:space="preserve">月 </w:t>
      </w:r>
      <w:r>
        <w:rPr>
          <w:rFonts w:hint="eastAsia" w:ascii="宋体" w:hAnsi="宋体" w:eastAsia="宋体" w:cs="宋体"/>
          <w:sz w:val="28"/>
          <w:szCs w:val="28"/>
          <w:u w:val="none" w:color="auto"/>
        </w:rPr>
        <w:t>1</w:t>
      </w:r>
      <w:r>
        <w:rPr>
          <w:rFonts w:hint="eastAsia" w:ascii="宋体" w:hAnsi="宋体" w:eastAsia="宋体" w:cs="宋体"/>
          <w:spacing w:val="-8"/>
          <w:sz w:val="28"/>
          <w:szCs w:val="28"/>
          <w:u w:val="none" w:color="auto"/>
        </w:rPr>
        <w:t>日至响应截止日期</w:t>
      </w:r>
      <w:r>
        <w:rPr>
          <w:rFonts w:hint="eastAsia" w:ascii="宋体" w:hAnsi="宋体" w:eastAsia="宋体" w:cs="宋体"/>
          <w:sz w:val="28"/>
          <w:szCs w:val="28"/>
          <w:u w:val="none" w:color="auto"/>
        </w:rPr>
        <w:t>）</w:t>
      </w:r>
      <w:r>
        <w:rPr>
          <w:rFonts w:hint="eastAsia" w:ascii="宋体" w:hAnsi="宋体" w:eastAsia="宋体" w:cs="宋体"/>
          <w:spacing w:val="-2"/>
          <w:sz w:val="28"/>
          <w:szCs w:val="28"/>
          <w:u w:val="none" w:color="auto"/>
        </w:rPr>
        <w:t>，不得被政府采购网列</w:t>
      </w:r>
      <w:r>
        <w:rPr>
          <w:rFonts w:hint="eastAsia" w:ascii="宋体" w:hAnsi="宋体" w:cs="宋体"/>
          <w:spacing w:val="-2"/>
          <w:sz w:val="28"/>
          <w:szCs w:val="28"/>
          <w:u w:val="none" w:color="auto"/>
          <w:lang w:val="en-US" w:eastAsia="zh-CN"/>
        </w:rPr>
        <w:t>入</w:t>
      </w:r>
      <w:r>
        <w:rPr>
          <w:rFonts w:hint="eastAsia" w:ascii="宋体" w:hAnsi="宋体" w:eastAsia="宋体" w:cs="宋体"/>
          <w:sz w:val="28"/>
          <w:szCs w:val="28"/>
          <w:u w:val="none" w:color="auto"/>
        </w:rPr>
        <w:t>黑名单，（供应商提供通过“政府采购网”网站查询的信用信息查询记录网络截图件并加盖供应商公章证据为准）。</w:t>
      </w:r>
    </w:p>
    <w:p>
      <w:pPr>
        <w:pStyle w:val="27"/>
        <w:keepNext w:val="0"/>
        <w:keepLines w:val="0"/>
        <w:pageBreakBefore w:val="0"/>
        <w:widowControl w:val="0"/>
        <w:numPr>
          <w:ilvl w:val="0"/>
          <w:numId w:val="0"/>
        </w:numPr>
        <w:tabs>
          <w:tab w:val="left" w:pos="1661"/>
        </w:tabs>
        <w:kinsoku/>
        <w:wordWrap/>
        <w:overflowPunct/>
        <w:topLinePunct w:val="0"/>
        <w:bidi w:val="0"/>
        <w:snapToGrid/>
        <w:spacing w:before="2" w:line="240" w:lineRule="auto"/>
        <w:ind w:right="1185" w:rightChars="0"/>
        <w:textAlignment w:val="auto"/>
        <w:rPr>
          <w:rFonts w:hint="eastAsia" w:ascii="宋体" w:hAnsi="宋体" w:eastAsia="宋体" w:cs="宋体"/>
          <w:sz w:val="28"/>
          <w:szCs w:val="28"/>
          <w:u w:val="none" w:color="auto"/>
          <w:lang w:eastAsia="zh-CN"/>
        </w:rPr>
      </w:pPr>
      <w:r>
        <w:rPr>
          <w:rFonts w:hint="eastAsia" w:ascii="宋体" w:hAnsi="宋体" w:cs="宋体"/>
          <w:spacing w:val="-1"/>
          <w:sz w:val="28"/>
          <w:szCs w:val="28"/>
          <w:u w:val="none" w:color="auto"/>
          <w:lang w:val="en-US" w:eastAsia="zh-CN"/>
        </w:rPr>
        <w:t>8、</w:t>
      </w:r>
      <w:r>
        <w:rPr>
          <w:rFonts w:hint="eastAsia" w:ascii="宋体" w:hAnsi="宋体" w:eastAsia="宋体" w:cs="宋体"/>
          <w:spacing w:val="-1"/>
          <w:sz w:val="28"/>
          <w:szCs w:val="28"/>
          <w:u w:val="none" w:color="auto"/>
        </w:rPr>
        <w:t>单位负责人为同一人或者存在控股、管理关系的不同单位，不得同</w:t>
      </w:r>
      <w:r>
        <w:rPr>
          <w:rFonts w:hint="eastAsia" w:ascii="宋体" w:hAnsi="宋体" w:cs="宋体"/>
          <w:spacing w:val="-1"/>
          <w:sz w:val="28"/>
          <w:szCs w:val="28"/>
          <w:u w:val="none" w:color="auto"/>
          <w:lang w:eastAsia="zh-CN"/>
        </w:rPr>
        <w:t>时参与本项目。</w:t>
      </w:r>
    </w:p>
    <w:p>
      <w:pPr>
        <w:pStyle w:val="27"/>
        <w:keepNext w:val="0"/>
        <w:keepLines w:val="0"/>
        <w:pageBreakBefore w:val="0"/>
        <w:widowControl w:val="0"/>
        <w:numPr>
          <w:ilvl w:val="0"/>
          <w:numId w:val="0"/>
        </w:numPr>
        <w:tabs>
          <w:tab w:val="left" w:pos="1661"/>
        </w:tabs>
        <w:kinsoku/>
        <w:wordWrap/>
        <w:overflowPunct/>
        <w:topLinePunct w:val="0"/>
        <w:bidi w:val="0"/>
        <w:snapToGrid/>
        <w:spacing w:before="1" w:line="240" w:lineRule="auto"/>
        <w:textAlignment w:val="auto"/>
        <w:rPr>
          <w:rFonts w:hint="eastAsia" w:ascii="宋体" w:hAnsi="宋体" w:eastAsia="宋体" w:cs="方正仿宋简体"/>
          <w:bCs/>
          <w:sz w:val="28"/>
          <w:szCs w:val="21"/>
          <w:lang w:eastAsia="zh-CN"/>
        </w:rPr>
      </w:pPr>
      <w:r>
        <w:rPr>
          <w:rFonts w:hint="eastAsia" w:ascii="宋体" w:hAnsi="宋体" w:cs="宋体"/>
          <w:sz w:val="28"/>
          <w:szCs w:val="28"/>
          <w:u w:val="none" w:color="auto"/>
          <w:lang w:val="en-US" w:eastAsia="zh-CN"/>
        </w:rPr>
        <w:t>9、</w:t>
      </w:r>
      <w:r>
        <w:rPr>
          <w:rFonts w:hint="eastAsia" w:ascii="宋体" w:hAnsi="宋体" w:eastAsia="宋体" w:cs="宋体"/>
          <w:sz w:val="28"/>
          <w:szCs w:val="28"/>
          <w:u w:val="none" w:color="auto"/>
        </w:rPr>
        <w:t>本次采购不接受联合体投标</w:t>
      </w:r>
      <w:r>
        <w:rPr>
          <w:rFonts w:hint="eastAsia" w:ascii="宋体" w:hAnsi="宋体" w:cs="宋体"/>
          <w:sz w:val="28"/>
          <w:szCs w:val="28"/>
          <w:u w:val="none" w:color="auto"/>
          <w:lang w:eastAsia="zh-CN"/>
        </w:rPr>
        <w:t>。</w:t>
      </w:r>
    </w:p>
    <w:p>
      <w:pPr>
        <w:spacing w:line="440" w:lineRule="exact"/>
        <w:ind w:firstLine="562" w:firstLineChars="200"/>
        <w:rPr>
          <w:rFonts w:ascii="宋体" w:hAnsi="宋体"/>
          <w:b/>
          <w:bCs/>
          <w:sz w:val="28"/>
          <w:szCs w:val="28"/>
          <w:highlight w:val="yellow"/>
        </w:rPr>
      </w:pPr>
      <w:r>
        <w:rPr>
          <w:rFonts w:hint="eastAsia" w:ascii="宋体" w:hAnsi="宋体"/>
          <w:b/>
          <w:bCs/>
          <w:sz w:val="28"/>
          <w:szCs w:val="28"/>
          <w:lang w:eastAsia="zh-CN"/>
        </w:rPr>
        <w:t>四、</w:t>
      </w:r>
      <w:r>
        <w:rPr>
          <w:rFonts w:hint="eastAsia" w:ascii="宋体" w:hAnsi="宋体"/>
          <w:b/>
          <w:bCs/>
          <w:sz w:val="28"/>
          <w:szCs w:val="28"/>
        </w:rPr>
        <w:t>供应商注册须在</w:t>
      </w:r>
      <w:r>
        <w:rPr>
          <w:rFonts w:hint="eastAsia" w:ascii="宋体" w:hAnsi="宋体"/>
          <w:b/>
          <w:bCs/>
          <w:sz w:val="28"/>
          <w:szCs w:val="28"/>
          <w:highlight w:val="none"/>
        </w:rPr>
        <w:t>202</w:t>
      </w:r>
      <w:r>
        <w:rPr>
          <w:rFonts w:hint="eastAsia" w:ascii="宋体" w:hAnsi="宋体"/>
          <w:b/>
          <w:bCs/>
          <w:sz w:val="28"/>
          <w:szCs w:val="28"/>
          <w:highlight w:val="none"/>
          <w:lang w:val="en-US" w:eastAsia="zh-CN"/>
        </w:rPr>
        <w:t>4</w:t>
      </w:r>
      <w:r>
        <w:rPr>
          <w:rFonts w:hint="eastAsia" w:ascii="宋体" w:hAnsi="宋体"/>
          <w:b/>
          <w:bCs/>
          <w:sz w:val="28"/>
          <w:szCs w:val="28"/>
          <w:highlight w:val="none"/>
        </w:rPr>
        <w:t>年</w:t>
      </w:r>
      <w:r>
        <w:rPr>
          <w:rFonts w:hint="eastAsia" w:ascii="宋体" w:hAnsi="宋体"/>
          <w:b/>
          <w:bCs/>
          <w:sz w:val="28"/>
          <w:szCs w:val="28"/>
          <w:highlight w:val="none"/>
          <w:lang w:val="en-US" w:eastAsia="zh-CN"/>
        </w:rPr>
        <w:t>3</w:t>
      </w:r>
      <w:r>
        <w:rPr>
          <w:rFonts w:hint="eastAsia" w:ascii="宋体" w:hAnsi="宋体"/>
          <w:b/>
          <w:bCs/>
          <w:color w:val="auto"/>
          <w:sz w:val="28"/>
          <w:szCs w:val="28"/>
          <w:highlight w:val="none"/>
        </w:rPr>
        <w:t>月</w:t>
      </w:r>
      <w:r>
        <w:rPr>
          <w:rFonts w:hint="eastAsia" w:ascii="宋体" w:hAnsi="宋体"/>
          <w:b/>
          <w:bCs/>
          <w:color w:val="000000" w:themeColor="text1"/>
          <w:sz w:val="28"/>
          <w:szCs w:val="28"/>
          <w:highlight w:val="none"/>
          <w:lang w:val="en-US" w:eastAsia="zh-CN"/>
          <w14:textFill>
            <w14:solidFill>
              <w14:schemeClr w14:val="tx1"/>
            </w14:solidFill>
          </w14:textFill>
        </w:rPr>
        <w:t>22</w:t>
      </w:r>
      <w:r>
        <w:rPr>
          <w:rFonts w:hint="eastAsia" w:ascii="宋体" w:hAnsi="宋体"/>
          <w:b/>
          <w:bCs/>
          <w:color w:val="auto"/>
          <w:sz w:val="28"/>
          <w:szCs w:val="28"/>
          <w:highlight w:val="none"/>
        </w:rPr>
        <w:t>日</w:t>
      </w:r>
      <w:r>
        <w:rPr>
          <w:rFonts w:hint="eastAsia" w:ascii="宋体" w:hAnsi="宋体"/>
          <w:b/>
          <w:bCs/>
          <w:sz w:val="28"/>
          <w:szCs w:val="28"/>
          <w:highlight w:val="none"/>
        </w:rPr>
        <w:t>前</w:t>
      </w:r>
      <w:r>
        <w:rPr>
          <w:rFonts w:hint="eastAsia" w:ascii="宋体" w:hAnsi="宋体"/>
          <w:b/>
          <w:bCs/>
          <w:sz w:val="28"/>
          <w:szCs w:val="28"/>
        </w:rPr>
        <w:t>到中粮糖业采购平台进行注册登记报名，</w:t>
      </w:r>
      <w:r>
        <w:rPr>
          <w:rFonts w:hint="eastAsia" w:ascii="宋体" w:hAnsi="宋体"/>
          <w:b w:val="0"/>
          <w:bCs/>
          <w:sz w:val="28"/>
          <w:szCs w:val="28"/>
        </w:rPr>
        <w:t>通过审核的供应商才能够在EPS系统内进行查看公告等业务操作；采购平台</w:t>
      </w:r>
      <w:r>
        <w:rPr>
          <w:rFonts w:hint="eastAsia" w:ascii="宋体" w:hAnsi="宋体"/>
          <w:b w:val="0"/>
          <w:bCs/>
          <w:sz w:val="28"/>
          <w:szCs w:val="28"/>
          <w:lang w:val="en-US" w:eastAsia="zh-CN"/>
        </w:rPr>
        <w:t>注册</w:t>
      </w:r>
      <w:r>
        <w:rPr>
          <w:rFonts w:hint="eastAsia" w:ascii="宋体" w:hAnsi="宋体"/>
          <w:b w:val="0"/>
          <w:bCs/>
          <w:sz w:val="28"/>
          <w:szCs w:val="28"/>
        </w:rPr>
        <w:t>网址：</w:t>
      </w:r>
      <w:r>
        <w:rPr>
          <w:rStyle w:val="23"/>
          <w:rFonts w:ascii="宋体" w:hAnsi="宋体"/>
          <w:bCs/>
          <w:color w:val="auto"/>
          <w:sz w:val="24"/>
        </w:rPr>
        <w:t>https://eps.cofcosugar.com/</w:t>
      </w:r>
      <w:r>
        <w:rPr>
          <w:rFonts w:hint="eastAsia" w:ascii="宋体" w:hAnsi="宋体"/>
          <w:bCs/>
          <w:sz w:val="24"/>
        </w:rPr>
        <w:t>；</w:t>
      </w:r>
    </w:p>
    <w:p>
      <w:pPr>
        <w:rPr>
          <w:rFonts w:hint="eastAsia" w:ascii="宋体" w:hAnsi="宋体"/>
          <w:b/>
          <w:bCs w:val="0"/>
          <w:sz w:val="28"/>
          <w:szCs w:val="28"/>
        </w:rPr>
      </w:pPr>
      <w:r>
        <w:rPr>
          <w:rFonts w:hint="eastAsia" w:ascii="宋体" w:hAnsi="宋体"/>
          <w:b/>
          <w:bCs w:val="0"/>
          <w:sz w:val="28"/>
          <w:szCs w:val="28"/>
        </w:rPr>
        <w:t>说明：</w:t>
      </w:r>
    </w:p>
    <w:p>
      <w:pPr>
        <w:rPr>
          <w:rFonts w:ascii="宋体" w:hAnsi="宋体"/>
          <w:bCs/>
          <w:sz w:val="28"/>
          <w:szCs w:val="28"/>
        </w:rPr>
      </w:pPr>
      <w:r>
        <w:rPr>
          <w:rFonts w:hint="eastAsia" w:ascii="宋体" w:hAnsi="宋体"/>
          <w:bCs/>
          <w:sz w:val="28"/>
          <w:szCs w:val="28"/>
        </w:rPr>
        <w:t>采购工作小组对报送资料初审。报送资料严重不符合要求的将被直接淘汰，采购</w:t>
      </w:r>
      <w:r>
        <w:rPr>
          <w:rFonts w:ascii="宋体" w:hAnsi="宋体"/>
          <w:bCs/>
          <w:sz w:val="28"/>
          <w:szCs w:val="28"/>
        </w:rPr>
        <w:t>工作小组以</w:t>
      </w:r>
      <w:r>
        <w:rPr>
          <w:rFonts w:hint="eastAsia" w:ascii="宋体" w:hAnsi="宋体"/>
          <w:bCs/>
          <w:sz w:val="28"/>
          <w:szCs w:val="28"/>
        </w:rPr>
        <w:t>EPS系统退审理由说明方式或邮</w:t>
      </w:r>
      <w:r>
        <w:rPr>
          <w:rFonts w:ascii="宋体" w:hAnsi="宋体"/>
          <w:bCs/>
          <w:sz w:val="28"/>
          <w:szCs w:val="28"/>
        </w:rPr>
        <w:t>件方式回复</w:t>
      </w:r>
      <w:r>
        <w:rPr>
          <w:rFonts w:hint="eastAsia" w:ascii="宋体" w:hAnsi="宋体"/>
          <w:bCs/>
          <w:sz w:val="28"/>
          <w:szCs w:val="28"/>
        </w:rPr>
        <w:t>审</w:t>
      </w:r>
      <w:r>
        <w:rPr>
          <w:rFonts w:ascii="宋体" w:hAnsi="宋体"/>
          <w:bCs/>
          <w:sz w:val="28"/>
          <w:szCs w:val="28"/>
        </w:rPr>
        <w:t>核结果</w:t>
      </w:r>
      <w:r>
        <w:rPr>
          <w:rFonts w:hint="eastAsia" w:ascii="宋体" w:hAnsi="宋体"/>
          <w:bCs/>
          <w:sz w:val="28"/>
          <w:szCs w:val="28"/>
        </w:rPr>
        <w:t>；对报送资料中非重要部分填写不完整的，审核小组</w:t>
      </w:r>
      <w:r>
        <w:rPr>
          <w:rFonts w:ascii="宋体" w:hAnsi="宋体"/>
          <w:bCs/>
          <w:sz w:val="28"/>
          <w:szCs w:val="28"/>
        </w:rPr>
        <w:t>以邮件方式通知</w:t>
      </w:r>
      <w:r>
        <w:rPr>
          <w:rFonts w:hint="eastAsia" w:ascii="宋体" w:hAnsi="宋体"/>
          <w:bCs/>
          <w:sz w:val="28"/>
          <w:szCs w:val="28"/>
        </w:rPr>
        <w:t>供应商在</w:t>
      </w:r>
      <w:r>
        <w:rPr>
          <w:rFonts w:hint="eastAsia" w:ascii="宋体" w:hAnsi="宋体"/>
          <w:bCs/>
          <w:sz w:val="28"/>
          <w:szCs w:val="28"/>
          <w:lang w:val="en-US" w:eastAsia="zh-CN"/>
        </w:rPr>
        <w:t>报价</w:t>
      </w:r>
      <w:r>
        <w:rPr>
          <w:rFonts w:ascii="宋体" w:hAnsi="宋体"/>
          <w:bCs/>
          <w:sz w:val="28"/>
          <w:szCs w:val="28"/>
        </w:rPr>
        <w:t>前</w:t>
      </w:r>
      <w:r>
        <w:rPr>
          <w:rFonts w:hint="eastAsia" w:ascii="宋体" w:hAnsi="宋体"/>
          <w:bCs/>
          <w:sz w:val="28"/>
          <w:szCs w:val="28"/>
        </w:rPr>
        <w:t>补充完善，未补充完成的视为自动放弃本次竞标；请</w:t>
      </w:r>
      <w:r>
        <w:rPr>
          <w:rFonts w:ascii="宋体" w:hAnsi="宋体"/>
          <w:bCs/>
          <w:sz w:val="28"/>
          <w:szCs w:val="28"/>
        </w:rPr>
        <w:t>报名供应商主动</w:t>
      </w:r>
      <w:r>
        <w:rPr>
          <w:rFonts w:hint="eastAsia" w:ascii="宋体" w:hAnsi="宋体"/>
          <w:bCs/>
          <w:sz w:val="28"/>
          <w:szCs w:val="28"/>
        </w:rPr>
        <w:t>与</w:t>
      </w:r>
      <w:r>
        <w:rPr>
          <w:rFonts w:ascii="宋体" w:hAnsi="宋体"/>
          <w:bCs/>
          <w:sz w:val="28"/>
          <w:szCs w:val="28"/>
        </w:rPr>
        <w:t>审核小组</w:t>
      </w:r>
      <w:r>
        <w:rPr>
          <w:rFonts w:hint="eastAsia" w:ascii="宋体" w:hAnsi="宋体"/>
          <w:bCs/>
          <w:sz w:val="28"/>
          <w:szCs w:val="28"/>
        </w:rPr>
        <w:t>人</w:t>
      </w:r>
      <w:r>
        <w:rPr>
          <w:rFonts w:ascii="宋体" w:hAnsi="宋体"/>
          <w:bCs/>
          <w:sz w:val="28"/>
          <w:szCs w:val="28"/>
        </w:rPr>
        <w:t>员联系，确认</w:t>
      </w:r>
      <w:r>
        <w:rPr>
          <w:rFonts w:hint="eastAsia" w:ascii="宋体" w:hAnsi="宋体"/>
          <w:bCs/>
          <w:sz w:val="28"/>
          <w:szCs w:val="28"/>
        </w:rPr>
        <w:t>资质</w:t>
      </w:r>
      <w:r>
        <w:rPr>
          <w:rFonts w:ascii="宋体" w:hAnsi="宋体"/>
          <w:bCs/>
          <w:sz w:val="28"/>
          <w:szCs w:val="28"/>
        </w:rPr>
        <w:t>审核结果；</w:t>
      </w:r>
    </w:p>
    <w:p>
      <w:pPr>
        <w:keepNext w:val="0"/>
        <w:keepLines w:val="0"/>
        <w:pageBreakBefore w:val="0"/>
        <w:widowControl w:val="0"/>
        <w:tabs>
          <w:tab w:val="left" w:pos="284"/>
        </w:tabs>
        <w:kinsoku/>
        <w:wordWrap/>
        <w:overflowPunct/>
        <w:topLinePunct w:val="0"/>
        <w:autoSpaceDE/>
        <w:autoSpaceDN/>
        <w:bidi w:val="0"/>
        <w:adjustRightInd/>
        <w:snapToGrid/>
        <w:textAlignment w:val="auto"/>
        <w:rPr>
          <w:rFonts w:hint="eastAsia" w:ascii="宋体" w:hAnsi="宋体" w:eastAsia="宋体" w:cs="宋体"/>
          <w:bCs/>
          <w:sz w:val="28"/>
          <w:szCs w:val="28"/>
        </w:rPr>
      </w:pPr>
      <w:r>
        <w:rPr>
          <w:rFonts w:hint="eastAsia" w:ascii="宋体" w:hAnsi="宋体" w:eastAsia="宋体" w:cs="宋体"/>
          <w:bCs/>
          <w:sz w:val="28"/>
          <w:szCs w:val="28"/>
        </w:rPr>
        <w:t>五、初审通过的供应商</w:t>
      </w:r>
      <w:r>
        <w:rPr>
          <w:rFonts w:hint="eastAsia" w:ascii="宋体" w:hAnsi="宋体" w:cs="宋体"/>
          <w:bCs/>
          <w:sz w:val="28"/>
          <w:szCs w:val="28"/>
          <w:u w:val="single"/>
          <w:lang w:val="en-US" w:eastAsia="zh-CN"/>
        </w:rPr>
        <w:t>3</w:t>
      </w:r>
      <w:r>
        <w:rPr>
          <w:rFonts w:hint="eastAsia" w:ascii="宋体" w:hAnsi="宋体" w:eastAsia="宋体" w:cs="宋体"/>
          <w:bCs/>
          <w:color w:val="auto"/>
          <w:sz w:val="28"/>
          <w:szCs w:val="28"/>
          <w:highlight w:val="none"/>
          <w:u w:val="single"/>
        </w:rPr>
        <w:t>月</w:t>
      </w:r>
      <w:r>
        <w:rPr>
          <w:rFonts w:hint="eastAsia" w:ascii="宋体" w:hAnsi="宋体" w:cs="宋体"/>
          <w:bCs/>
          <w:color w:val="auto"/>
          <w:sz w:val="28"/>
          <w:szCs w:val="28"/>
          <w:highlight w:val="none"/>
          <w:u w:val="single"/>
          <w:lang w:val="en-US" w:eastAsia="zh-CN"/>
        </w:rPr>
        <w:t>25</w:t>
      </w:r>
      <w:r>
        <w:rPr>
          <w:rFonts w:hint="eastAsia" w:ascii="宋体" w:hAnsi="宋体" w:eastAsia="宋体" w:cs="宋体"/>
          <w:bCs/>
          <w:color w:val="auto"/>
          <w:sz w:val="28"/>
          <w:szCs w:val="28"/>
          <w:highlight w:val="none"/>
          <w:u w:val="single"/>
        </w:rPr>
        <w:t>日</w:t>
      </w:r>
      <w:r>
        <w:rPr>
          <w:rFonts w:hint="eastAsia" w:ascii="宋体" w:hAnsi="宋体" w:eastAsia="宋体" w:cs="宋体"/>
          <w:bCs/>
          <w:sz w:val="28"/>
          <w:szCs w:val="28"/>
          <w:highlight w:val="none"/>
        </w:rPr>
        <w:t>进行</w:t>
      </w:r>
      <w:r>
        <w:rPr>
          <w:rFonts w:hint="eastAsia" w:ascii="宋体" w:hAnsi="宋体" w:eastAsia="宋体" w:cs="宋体"/>
          <w:bCs/>
          <w:sz w:val="28"/>
          <w:szCs w:val="28"/>
        </w:rPr>
        <w:t>线上报价，</w:t>
      </w:r>
      <w:r>
        <w:rPr>
          <w:rFonts w:hint="eastAsia" w:ascii="宋体" w:hAnsi="宋体" w:cs="宋体"/>
          <w:bCs/>
          <w:sz w:val="28"/>
          <w:szCs w:val="28"/>
          <w:highlight w:val="none"/>
          <w:u w:val="single"/>
          <w:lang w:val="en-US" w:eastAsia="zh-CN"/>
        </w:rPr>
        <w:t>3</w:t>
      </w:r>
      <w:r>
        <w:rPr>
          <w:rFonts w:hint="eastAsia" w:ascii="宋体" w:hAnsi="宋体" w:eastAsia="宋体" w:cs="宋体"/>
          <w:bCs/>
          <w:color w:val="auto"/>
          <w:sz w:val="28"/>
          <w:szCs w:val="28"/>
          <w:highlight w:val="none"/>
          <w:u w:val="single"/>
        </w:rPr>
        <w:t>月</w:t>
      </w:r>
      <w:r>
        <w:rPr>
          <w:rFonts w:hint="eastAsia" w:ascii="宋体" w:hAnsi="宋体" w:cs="宋体"/>
          <w:bCs/>
          <w:color w:val="auto"/>
          <w:sz w:val="28"/>
          <w:szCs w:val="28"/>
          <w:highlight w:val="none"/>
          <w:u w:val="single"/>
          <w:lang w:val="en-US" w:eastAsia="zh-CN"/>
        </w:rPr>
        <w:t>27</w:t>
      </w:r>
      <w:r>
        <w:rPr>
          <w:rFonts w:hint="eastAsia" w:ascii="宋体" w:hAnsi="宋体" w:eastAsia="宋体" w:cs="宋体"/>
          <w:bCs/>
          <w:sz w:val="28"/>
          <w:szCs w:val="28"/>
          <w:highlight w:val="none"/>
          <w:u w:val="single"/>
        </w:rPr>
        <w:t>日</w:t>
      </w:r>
      <w:r>
        <w:rPr>
          <w:rFonts w:hint="eastAsia" w:ascii="宋体" w:hAnsi="宋体" w:cs="宋体"/>
          <w:bCs/>
          <w:sz w:val="28"/>
          <w:szCs w:val="28"/>
          <w:highlight w:val="none"/>
          <w:u w:val="single"/>
          <w:lang w:val="en-US" w:eastAsia="zh-CN"/>
        </w:rPr>
        <w:t>10</w:t>
      </w:r>
      <w:r>
        <w:rPr>
          <w:rFonts w:hint="eastAsia" w:ascii="宋体" w:hAnsi="宋体" w:eastAsia="宋体" w:cs="宋体"/>
          <w:bCs/>
          <w:sz w:val="28"/>
          <w:szCs w:val="28"/>
          <w:highlight w:val="none"/>
          <w:u w:val="single"/>
        </w:rPr>
        <w:t>时</w:t>
      </w:r>
      <w:r>
        <w:rPr>
          <w:rFonts w:hint="eastAsia" w:ascii="宋体" w:hAnsi="宋体" w:eastAsia="宋体" w:cs="宋体"/>
          <w:bCs/>
          <w:sz w:val="28"/>
          <w:szCs w:val="28"/>
        </w:rPr>
        <w:t>报价截止，</w:t>
      </w:r>
      <w:r>
        <w:rPr>
          <w:rFonts w:hint="eastAsia" w:ascii="宋体" w:hAnsi="宋体"/>
          <w:bCs/>
          <w:sz w:val="28"/>
          <w:szCs w:val="28"/>
        </w:rPr>
        <w:t>报价阶段需提供盖章版全部投标文件（见第六章投标文件要求）</w:t>
      </w:r>
      <w:r>
        <w:rPr>
          <w:rFonts w:hint="eastAsia" w:ascii="宋体" w:hAnsi="宋体"/>
          <w:bCs/>
          <w:sz w:val="28"/>
          <w:szCs w:val="28"/>
          <w:lang w:eastAsia="zh-CN"/>
        </w:rPr>
        <w:t>，</w:t>
      </w:r>
      <w:r>
        <w:rPr>
          <w:rFonts w:hint="eastAsia" w:ascii="宋体" w:hAnsi="宋体" w:eastAsia="宋体" w:cs="宋体"/>
          <w:bCs/>
          <w:sz w:val="28"/>
          <w:szCs w:val="28"/>
        </w:rPr>
        <w:t>以上材料需同时作为附件上传EPS采购系统；</w:t>
      </w:r>
    </w:p>
    <w:p>
      <w:pPr>
        <w:spacing w:line="570" w:lineRule="exact"/>
        <w:jc w:val="left"/>
        <w:rPr>
          <w:rFonts w:ascii="宋体" w:hAnsi="宋体"/>
          <w:bCs/>
          <w:sz w:val="28"/>
          <w:szCs w:val="28"/>
        </w:rPr>
      </w:pPr>
      <w:r>
        <w:rPr>
          <w:rFonts w:hint="eastAsia" w:ascii="宋体" w:hAnsi="宋体"/>
          <w:bCs/>
          <w:sz w:val="28"/>
          <w:szCs w:val="28"/>
        </w:rPr>
        <w:t>六、</w:t>
      </w:r>
      <w:r>
        <w:rPr>
          <w:rFonts w:ascii="宋体" w:hAnsi="宋体"/>
          <w:bCs/>
          <w:sz w:val="28"/>
          <w:szCs w:val="28"/>
        </w:rPr>
        <w:t>取消投标结果的权利：当投标人对采购招标文件做出应标后，如果采购方对所有投标人的价格或服务承诺与市场公允的服务质量、价格有偏差或仍高于市场价格的，或因采购方自身业务原因，采购方将保留取消部分或全部投标报价结果的权利。</w:t>
      </w:r>
    </w:p>
    <w:p>
      <w:pPr>
        <w:spacing w:line="570" w:lineRule="exact"/>
        <w:jc w:val="left"/>
        <w:rPr>
          <w:rFonts w:ascii="宋体" w:hAnsi="宋体"/>
          <w:bCs/>
          <w:sz w:val="28"/>
          <w:szCs w:val="28"/>
          <w:highlight w:val="none"/>
        </w:rPr>
      </w:pPr>
      <w:r>
        <w:rPr>
          <w:rFonts w:hint="eastAsia" w:ascii="宋体" w:hAnsi="宋体"/>
          <w:bCs/>
          <w:sz w:val="28"/>
          <w:szCs w:val="28"/>
        </w:rPr>
        <w:t>七、</w:t>
      </w:r>
      <w:r>
        <w:rPr>
          <w:rFonts w:ascii="宋体" w:hAnsi="宋体"/>
          <w:bCs/>
          <w:sz w:val="28"/>
          <w:szCs w:val="28"/>
        </w:rPr>
        <w:t>响应保证金：人民币</w:t>
      </w:r>
      <w:r>
        <w:rPr>
          <w:rFonts w:hint="eastAsia" w:ascii="宋体" w:hAnsi="宋体" w:eastAsia="宋体" w:cs="宋体"/>
          <w:bCs/>
          <w:sz w:val="28"/>
          <w:szCs w:val="28"/>
          <w:highlight w:val="none"/>
        </w:rPr>
        <w:t>￥</w:t>
      </w:r>
      <w:r>
        <w:rPr>
          <w:rFonts w:hint="eastAsia" w:ascii="宋体" w:hAnsi="宋体" w:cs="宋体"/>
          <w:bCs/>
          <w:sz w:val="28"/>
          <w:szCs w:val="28"/>
          <w:highlight w:val="none"/>
          <w:lang w:val="en-US" w:eastAsia="zh-CN"/>
        </w:rPr>
        <w:t>3</w:t>
      </w:r>
      <w:r>
        <w:rPr>
          <w:rFonts w:hint="eastAsia" w:ascii="宋体" w:hAnsi="宋体"/>
          <w:bCs/>
          <w:sz w:val="28"/>
          <w:szCs w:val="28"/>
          <w:highlight w:val="none"/>
          <w:lang w:val="en-US" w:eastAsia="zh-CN"/>
        </w:rPr>
        <w:t>0000.00</w:t>
      </w:r>
      <w:r>
        <w:rPr>
          <w:rFonts w:ascii="宋体" w:hAnsi="宋体"/>
          <w:bCs/>
          <w:sz w:val="28"/>
          <w:szCs w:val="28"/>
          <w:highlight w:val="none"/>
        </w:rPr>
        <w:t>元</w:t>
      </w:r>
      <w:r>
        <w:rPr>
          <w:rFonts w:hint="eastAsia" w:ascii="宋体" w:hAnsi="宋体"/>
          <w:bCs/>
          <w:sz w:val="28"/>
          <w:szCs w:val="28"/>
          <w:highlight w:val="none"/>
        </w:rPr>
        <w:t>（</w:t>
      </w:r>
      <w:r>
        <w:rPr>
          <w:rFonts w:hint="eastAsia" w:ascii="宋体" w:hAnsi="宋体"/>
          <w:bCs/>
          <w:sz w:val="28"/>
          <w:szCs w:val="28"/>
          <w:highlight w:val="none"/>
          <w:lang w:eastAsia="zh-CN"/>
        </w:rPr>
        <w:t>大写：</w:t>
      </w:r>
      <w:r>
        <w:rPr>
          <w:rFonts w:hint="eastAsia" w:ascii="宋体" w:hAnsi="宋体"/>
          <w:bCs/>
          <w:sz w:val="28"/>
          <w:szCs w:val="28"/>
          <w:highlight w:val="none"/>
          <w:lang w:val="en-US" w:eastAsia="zh-CN"/>
        </w:rPr>
        <w:t>叁万</w:t>
      </w:r>
      <w:r>
        <w:rPr>
          <w:rFonts w:hint="eastAsia" w:ascii="宋体" w:hAnsi="宋体"/>
          <w:bCs/>
          <w:sz w:val="28"/>
          <w:szCs w:val="28"/>
          <w:highlight w:val="none"/>
        </w:rPr>
        <w:t>元整）</w:t>
      </w:r>
    </w:p>
    <w:p>
      <w:pPr>
        <w:spacing w:line="570" w:lineRule="exact"/>
        <w:jc w:val="left"/>
        <w:rPr>
          <w:rFonts w:ascii="宋体" w:hAnsi="宋体"/>
          <w:bCs/>
          <w:sz w:val="28"/>
          <w:szCs w:val="28"/>
        </w:rPr>
      </w:pPr>
      <w:r>
        <w:rPr>
          <w:rFonts w:hint="eastAsia" w:ascii="宋体" w:hAnsi="宋体"/>
          <w:bCs/>
          <w:sz w:val="28"/>
          <w:szCs w:val="28"/>
        </w:rPr>
        <w:t>收</w:t>
      </w:r>
      <w:r>
        <w:rPr>
          <w:rFonts w:ascii="宋体" w:hAnsi="宋体"/>
          <w:bCs/>
          <w:sz w:val="28"/>
          <w:szCs w:val="28"/>
        </w:rPr>
        <w:t>款账户名称：</w:t>
      </w:r>
      <w:r>
        <w:rPr>
          <w:rFonts w:hint="eastAsia" w:ascii="宋体" w:hAnsi="宋体"/>
          <w:bCs/>
          <w:sz w:val="28"/>
          <w:szCs w:val="28"/>
          <w:lang w:eastAsia="zh-CN"/>
        </w:rPr>
        <w:t>佛山市华商物流有限</w:t>
      </w:r>
      <w:r>
        <w:rPr>
          <w:rFonts w:ascii="宋体" w:hAnsi="宋体"/>
          <w:bCs/>
          <w:sz w:val="28"/>
          <w:szCs w:val="28"/>
        </w:rPr>
        <w:t>公司</w:t>
      </w:r>
    </w:p>
    <w:p>
      <w:pPr>
        <w:spacing w:line="570" w:lineRule="exact"/>
        <w:jc w:val="left"/>
        <w:rPr>
          <w:rFonts w:hint="eastAsia" w:ascii="宋体" w:hAnsi="宋体"/>
          <w:bCs/>
          <w:sz w:val="28"/>
          <w:szCs w:val="28"/>
          <w:lang w:val="en-US" w:eastAsia="zh-CN"/>
        </w:rPr>
      </w:pPr>
      <w:r>
        <w:rPr>
          <w:rFonts w:ascii="宋体" w:hAnsi="宋体"/>
          <w:bCs/>
          <w:sz w:val="28"/>
          <w:szCs w:val="28"/>
        </w:rPr>
        <w:t>账号：</w:t>
      </w:r>
      <w:r>
        <w:rPr>
          <w:rFonts w:hint="eastAsia" w:ascii="宋体" w:hAnsi="宋体"/>
          <w:bCs/>
          <w:sz w:val="28"/>
          <w:szCs w:val="28"/>
          <w:lang w:val="en-US" w:eastAsia="zh-CN"/>
        </w:rPr>
        <w:t>2013024119200038717</w:t>
      </w:r>
    </w:p>
    <w:p>
      <w:pPr>
        <w:spacing w:line="570" w:lineRule="exact"/>
        <w:jc w:val="left"/>
        <w:rPr>
          <w:rFonts w:ascii="宋体" w:hAnsi="宋体"/>
          <w:bCs/>
          <w:sz w:val="28"/>
          <w:szCs w:val="28"/>
        </w:rPr>
      </w:pPr>
      <w:r>
        <w:rPr>
          <w:rFonts w:hint="eastAsia" w:ascii="宋体" w:hAnsi="宋体"/>
          <w:bCs/>
          <w:sz w:val="28"/>
          <w:szCs w:val="28"/>
        </w:rPr>
        <w:t>开户行</w:t>
      </w:r>
      <w:r>
        <w:rPr>
          <w:rFonts w:ascii="宋体" w:hAnsi="宋体"/>
          <w:bCs/>
          <w:sz w:val="28"/>
          <w:szCs w:val="28"/>
        </w:rPr>
        <w:t>：</w:t>
      </w:r>
      <w:r>
        <w:rPr>
          <w:rFonts w:hint="eastAsia" w:ascii="宋体" w:hAnsi="宋体"/>
          <w:bCs/>
          <w:sz w:val="28"/>
          <w:szCs w:val="28"/>
          <w:lang w:eastAsia="zh-CN"/>
        </w:rPr>
        <w:t>工行佛山市南海小塘</w:t>
      </w:r>
      <w:r>
        <w:rPr>
          <w:rFonts w:hint="eastAsia" w:ascii="宋体" w:hAnsi="宋体"/>
          <w:bCs/>
          <w:sz w:val="28"/>
          <w:szCs w:val="28"/>
        </w:rPr>
        <w:t>支行</w:t>
      </w:r>
      <w:bookmarkStart w:id="12" w:name="_GoBack"/>
      <w:bookmarkEnd w:id="12"/>
    </w:p>
    <w:p>
      <w:pPr>
        <w:spacing w:line="570" w:lineRule="exact"/>
        <w:jc w:val="left"/>
        <w:rPr>
          <w:rFonts w:ascii="宋体" w:hAnsi="宋体"/>
          <w:bCs/>
          <w:sz w:val="28"/>
          <w:szCs w:val="28"/>
        </w:rPr>
      </w:pPr>
      <w:r>
        <w:rPr>
          <w:rFonts w:hint="eastAsia" w:ascii="宋体" w:hAnsi="宋体"/>
          <w:bCs/>
          <w:sz w:val="28"/>
          <w:szCs w:val="28"/>
        </w:rPr>
        <w:t>交款方式：转账（交款时注明“</w:t>
      </w:r>
      <w:r>
        <w:rPr>
          <w:rFonts w:hint="eastAsia" w:ascii="宋体" w:hAnsi="宋体"/>
          <w:bCs/>
          <w:sz w:val="28"/>
          <w:szCs w:val="28"/>
          <w:lang w:eastAsia="zh-CN"/>
        </w:rPr>
        <w:t>库房屋面防水维修投标</w:t>
      </w:r>
      <w:r>
        <w:rPr>
          <w:rFonts w:hint="eastAsia" w:ascii="宋体" w:hAnsi="宋体"/>
          <w:bCs/>
          <w:sz w:val="28"/>
          <w:szCs w:val="28"/>
        </w:rPr>
        <w:t>保证金”字样）</w:t>
      </w:r>
    </w:p>
    <w:p>
      <w:pPr>
        <w:spacing w:line="570" w:lineRule="exact"/>
        <w:jc w:val="left"/>
        <w:rPr>
          <w:rFonts w:hint="default" w:ascii="宋体" w:hAnsi="宋体" w:eastAsia="宋体"/>
          <w:bCs/>
          <w:sz w:val="28"/>
          <w:szCs w:val="28"/>
          <w:lang w:val="en-US" w:eastAsia="zh-CN"/>
        </w:rPr>
      </w:pPr>
      <w:r>
        <w:rPr>
          <w:rFonts w:ascii="宋体" w:hAnsi="宋体"/>
          <w:bCs/>
          <w:sz w:val="28"/>
          <w:szCs w:val="28"/>
        </w:rPr>
        <w:t>缴款期限：</w:t>
      </w:r>
      <w:r>
        <w:rPr>
          <w:rFonts w:ascii="宋体" w:hAnsi="宋体"/>
          <w:bCs/>
          <w:sz w:val="28"/>
          <w:szCs w:val="28"/>
          <w:highlight w:val="none"/>
        </w:rPr>
        <w:t>202</w:t>
      </w:r>
      <w:r>
        <w:rPr>
          <w:rFonts w:hint="eastAsia" w:ascii="宋体" w:hAnsi="宋体"/>
          <w:bCs/>
          <w:sz w:val="28"/>
          <w:szCs w:val="28"/>
          <w:highlight w:val="none"/>
          <w:lang w:val="en-US" w:eastAsia="zh-CN"/>
        </w:rPr>
        <w:t>4</w:t>
      </w:r>
      <w:r>
        <w:rPr>
          <w:rFonts w:ascii="宋体" w:hAnsi="宋体"/>
          <w:bCs/>
          <w:sz w:val="28"/>
          <w:szCs w:val="28"/>
          <w:highlight w:val="none"/>
        </w:rPr>
        <w:t>年</w:t>
      </w:r>
      <w:r>
        <w:rPr>
          <w:rFonts w:hint="eastAsia" w:ascii="宋体" w:hAnsi="宋体"/>
          <w:bCs/>
          <w:sz w:val="28"/>
          <w:szCs w:val="28"/>
          <w:highlight w:val="none"/>
          <w:lang w:val="en-US" w:eastAsia="zh-CN"/>
        </w:rPr>
        <w:t>3</w:t>
      </w:r>
      <w:r>
        <w:rPr>
          <w:rFonts w:ascii="宋体" w:hAnsi="宋体"/>
          <w:b w:val="0"/>
          <w:bCs/>
          <w:color w:val="auto"/>
          <w:sz w:val="28"/>
          <w:szCs w:val="28"/>
          <w:highlight w:val="none"/>
        </w:rPr>
        <w:t>月</w:t>
      </w:r>
      <w:r>
        <w:rPr>
          <w:rFonts w:hint="eastAsia" w:ascii="宋体" w:hAnsi="宋体"/>
          <w:b w:val="0"/>
          <w:bCs/>
          <w:color w:val="auto"/>
          <w:sz w:val="28"/>
          <w:szCs w:val="28"/>
          <w:highlight w:val="none"/>
          <w:lang w:val="en-US" w:eastAsia="zh-CN"/>
        </w:rPr>
        <w:t>25</w:t>
      </w:r>
      <w:r>
        <w:rPr>
          <w:rFonts w:ascii="宋体" w:hAnsi="宋体"/>
          <w:b w:val="0"/>
          <w:bCs/>
          <w:color w:val="auto"/>
          <w:sz w:val="28"/>
          <w:szCs w:val="28"/>
          <w:highlight w:val="none"/>
        </w:rPr>
        <w:t>日</w:t>
      </w:r>
      <w:r>
        <w:rPr>
          <w:rFonts w:ascii="宋体" w:hAnsi="宋体"/>
          <w:bCs/>
          <w:sz w:val="28"/>
          <w:szCs w:val="28"/>
          <w:highlight w:val="none"/>
        </w:rPr>
        <w:t>前</w:t>
      </w:r>
      <w:r>
        <w:rPr>
          <w:rFonts w:hint="eastAsia" w:ascii="宋体" w:hAnsi="宋体"/>
          <w:bCs/>
          <w:sz w:val="28"/>
          <w:szCs w:val="28"/>
          <w:highlight w:val="none"/>
          <w:lang w:eastAsia="zh-CN"/>
        </w:rPr>
        <w:t>，</w:t>
      </w:r>
      <w:r>
        <w:rPr>
          <w:rFonts w:hint="eastAsia" w:ascii="宋体" w:hAnsi="宋体"/>
          <w:bCs/>
          <w:sz w:val="28"/>
          <w:szCs w:val="28"/>
          <w:highlight w:val="none"/>
          <w:lang w:val="en-US" w:eastAsia="zh-CN"/>
        </w:rPr>
        <w:t>逾期不予</w:t>
      </w:r>
      <w:r>
        <w:rPr>
          <w:rFonts w:hint="eastAsia" w:ascii="宋体" w:hAnsi="宋体"/>
          <w:bCs/>
          <w:sz w:val="28"/>
          <w:szCs w:val="28"/>
          <w:lang w:val="en-US" w:eastAsia="zh-CN"/>
        </w:rPr>
        <w:t>受理。</w:t>
      </w:r>
    </w:p>
    <w:p>
      <w:pPr>
        <w:spacing w:line="570" w:lineRule="exact"/>
        <w:jc w:val="left"/>
        <w:rPr>
          <w:rFonts w:ascii="宋体" w:hAnsi="宋体"/>
          <w:bCs/>
          <w:sz w:val="28"/>
          <w:szCs w:val="28"/>
        </w:rPr>
      </w:pPr>
      <w:r>
        <w:rPr>
          <w:rFonts w:ascii="宋体" w:hAnsi="宋体"/>
          <w:bCs/>
          <w:sz w:val="28"/>
          <w:szCs w:val="28"/>
        </w:rPr>
        <w:t>响应保证金</w:t>
      </w:r>
      <w:r>
        <w:rPr>
          <w:rFonts w:hint="eastAsia" w:ascii="宋体" w:hAnsi="宋体"/>
          <w:bCs/>
          <w:sz w:val="28"/>
          <w:szCs w:val="28"/>
        </w:rPr>
        <w:t>退还：未中标单位在中标结果确定之日起</w:t>
      </w:r>
      <w:r>
        <w:rPr>
          <w:rFonts w:hint="eastAsia" w:ascii="宋体" w:hAnsi="宋体"/>
          <w:bCs/>
          <w:color w:val="auto"/>
          <w:sz w:val="28"/>
          <w:szCs w:val="28"/>
          <w:lang w:val="en-US" w:eastAsia="zh-CN"/>
        </w:rPr>
        <w:t>30</w:t>
      </w:r>
      <w:r>
        <w:rPr>
          <w:rFonts w:hint="eastAsia" w:ascii="宋体" w:hAnsi="宋体"/>
          <w:bCs/>
          <w:sz w:val="28"/>
          <w:szCs w:val="28"/>
        </w:rPr>
        <w:t>个工作日内如数无息退还；中标单位在与招标方正式签订合同后自动转为合同履约保证金。</w:t>
      </w:r>
    </w:p>
    <w:p>
      <w:pPr>
        <w:spacing w:line="570" w:lineRule="exact"/>
        <w:jc w:val="left"/>
        <w:rPr>
          <w:rFonts w:ascii="宋体" w:hAnsi="宋体"/>
          <w:b/>
          <w:bCs w:val="0"/>
          <w:sz w:val="28"/>
          <w:szCs w:val="28"/>
        </w:rPr>
      </w:pPr>
      <w:r>
        <w:rPr>
          <w:rFonts w:ascii="宋体" w:hAnsi="宋体"/>
          <w:b/>
          <w:bCs w:val="0"/>
          <w:sz w:val="28"/>
          <w:szCs w:val="28"/>
        </w:rPr>
        <w:t>不退还响应保证金的其他情形：</w:t>
      </w:r>
    </w:p>
    <w:p>
      <w:pPr>
        <w:numPr>
          <w:ilvl w:val="0"/>
          <w:numId w:val="1"/>
        </w:numPr>
        <w:spacing w:line="570" w:lineRule="exact"/>
        <w:jc w:val="left"/>
        <w:rPr>
          <w:rFonts w:ascii="宋体" w:hAnsi="宋体"/>
          <w:bCs/>
          <w:sz w:val="28"/>
          <w:szCs w:val="28"/>
        </w:rPr>
      </w:pPr>
      <w:r>
        <w:rPr>
          <w:rFonts w:ascii="宋体" w:hAnsi="宋体"/>
          <w:bCs/>
          <w:sz w:val="28"/>
          <w:szCs w:val="28"/>
        </w:rPr>
        <w:t>开启响应文件后在响应有效期内，供应商撤回其响应</w:t>
      </w:r>
      <w:r>
        <w:rPr>
          <w:rFonts w:hint="eastAsia" w:ascii="宋体" w:hAnsi="宋体"/>
          <w:bCs/>
          <w:sz w:val="28"/>
          <w:szCs w:val="28"/>
        </w:rPr>
        <w:t>文件</w:t>
      </w:r>
      <w:r>
        <w:rPr>
          <w:rFonts w:ascii="宋体" w:hAnsi="宋体"/>
          <w:bCs/>
          <w:sz w:val="28"/>
          <w:szCs w:val="28"/>
        </w:rPr>
        <w:t>；提供虚假材料谋取中标、成交的；</w:t>
      </w:r>
    </w:p>
    <w:p>
      <w:pPr>
        <w:numPr>
          <w:ilvl w:val="0"/>
          <w:numId w:val="0"/>
        </w:numPr>
        <w:spacing w:line="570" w:lineRule="exact"/>
        <w:jc w:val="left"/>
        <w:rPr>
          <w:rFonts w:ascii="宋体" w:hAnsi="宋体"/>
          <w:bCs/>
          <w:sz w:val="28"/>
          <w:szCs w:val="28"/>
        </w:rPr>
      </w:pPr>
      <w:r>
        <w:rPr>
          <w:rFonts w:hint="eastAsia" w:ascii="宋体" w:hAnsi="宋体"/>
          <w:bCs/>
          <w:sz w:val="28"/>
          <w:szCs w:val="28"/>
          <w:lang w:val="en-US" w:eastAsia="zh-CN"/>
        </w:rPr>
        <w:t>2.</w:t>
      </w:r>
      <w:r>
        <w:rPr>
          <w:rFonts w:ascii="宋体" w:hAnsi="宋体"/>
          <w:bCs/>
          <w:sz w:val="28"/>
          <w:szCs w:val="28"/>
        </w:rPr>
        <w:t>成交供应商未按本询比文件规定</w:t>
      </w:r>
      <w:r>
        <w:rPr>
          <w:rFonts w:hint="eastAsia" w:ascii="宋体" w:hAnsi="宋体"/>
          <w:bCs/>
          <w:sz w:val="28"/>
          <w:szCs w:val="28"/>
          <w:lang w:eastAsia="zh-CN"/>
        </w:rPr>
        <w:t>拒绝</w:t>
      </w:r>
      <w:r>
        <w:rPr>
          <w:rFonts w:ascii="宋体" w:hAnsi="宋体"/>
          <w:bCs/>
          <w:sz w:val="28"/>
          <w:szCs w:val="28"/>
        </w:rPr>
        <w:t>签</w:t>
      </w:r>
      <w:r>
        <w:rPr>
          <w:rFonts w:hint="eastAsia" w:ascii="宋体" w:hAnsi="宋体"/>
          <w:bCs/>
          <w:sz w:val="28"/>
          <w:szCs w:val="28"/>
          <w:lang w:eastAsia="zh-CN"/>
        </w:rPr>
        <w:t>订合同的</w:t>
      </w:r>
      <w:r>
        <w:rPr>
          <w:rFonts w:ascii="宋体" w:hAnsi="宋体"/>
          <w:bCs/>
          <w:sz w:val="28"/>
          <w:szCs w:val="28"/>
        </w:rPr>
        <w:t>；</w:t>
      </w:r>
    </w:p>
    <w:p>
      <w:pPr>
        <w:numPr>
          <w:ilvl w:val="0"/>
          <w:numId w:val="0"/>
        </w:numPr>
        <w:spacing w:line="570" w:lineRule="exact"/>
        <w:jc w:val="left"/>
        <w:rPr>
          <w:rFonts w:ascii="宋体" w:hAnsi="宋体"/>
          <w:bCs/>
          <w:sz w:val="28"/>
          <w:szCs w:val="28"/>
        </w:rPr>
      </w:pPr>
      <w:r>
        <w:rPr>
          <w:rFonts w:hint="eastAsia" w:ascii="宋体" w:hAnsi="宋体"/>
          <w:bCs/>
          <w:sz w:val="28"/>
          <w:szCs w:val="28"/>
          <w:lang w:val="en-US" w:eastAsia="zh-CN"/>
        </w:rPr>
        <w:t>3.</w:t>
      </w:r>
      <w:r>
        <w:rPr>
          <w:rFonts w:hint="eastAsia" w:ascii="宋体" w:hAnsi="宋体"/>
          <w:bCs/>
          <w:sz w:val="28"/>
          <w:szCs w:val="28"/>
        </w:rPr>
        <w:t>在响应本次采购中存在围标串标等违法违规行为</w:t>
      </w:r>
      <w:r>
        <w:rPr>
          <w:rFonts w:hint="eastAsia" w:ascii="宋体" w:hAnsi="宋体"/>
          <w:bCs/>
          <w:sz w:val="28"/>
          <w:szCs w:val="28"/>
          <w:lang w:eastAsia="zh-CN"/>
        </w:rPr>
        <w:t>的</w:t>
      </w:r>
      <w:r>
        <w:rPr>
          <w:rFonts w:hint="eastAsia" w:ascii="宋体" w:hAnsi="宋体"/>
          <w:bCs/>
          <w:sz w:val="28"/>
          <w:szCs w:val="28"/>
        </w:rPr>
        <w:t>。</w:t>
      </w:r>
    </w:p>
    <w:p>
      <w:pPr>
        <w:spacing w:line="570" w:lineRule="exact"/>
        <w:jc w:val="left"/>
        <w:rPr>
          <w:rFonts w:hint="eastAsia" w:ascii="宋体" w:hAnsi="宋体"/>
          <w:b w:val="0"/>
          <w:bCs/>
          <w:color w:val="auto"/>
          <w:sz w:val="28"/>
          <w:szCs w:val="28"/>
        </w:rPr>
      </w:pPr>
      <w:r>
        <w:rPr>
          <w:rFonts w:hint="eastAsia" w:ascii="宋体" w:hAnsi="宋体"/>
          <w:bCs/>
          <w:sz w:val="28"/>
          <w:szCs w:val="28"/>
        </w:rPr>
        <w:t>八、在结果下发后30日内入围供应商与</w:t>
      </w:r>
      <w:r>
        <w:rPr>
          <w:rFonts w:hint="eastAsia" w:ascii="宋体" w:hAnsi="宋体"/>
          <w:bCs/>
          <w:sz w:val="28"/>
          <w:szCs w:val="28"/>
          <w:u w:val="single"/>
          <w:lang w:eastAsia="zh-CN"/>
        </w:rPr>
        <w:t>佛山市华商物流有限</w:t>
      </w:r>
      <w:r>
        <w:rPr>
          <w:rFonts w:hint="eastAsia" w:ascii="宋体" w:hAnsi="宋体"/>
          <w:bCs/>
          <w:sz w:val="28"/>
          <w:szCs w:val="28"/>
          <w:u w:val="single"/>
        </w:rPr>
        <w:t>公司</w:t>
      </w:r>
      <w:r>
        <w:rPr>
          <w:rFonts w:hint="eastAsia" w:ascii="宋体" w:hAnsi="宋体"/>
          <w:bCs/>
          <w:sz w:val="28"/>
          <w:szCs w:val="28"/>
        </w:rPr>
        <w:t>签订</w:t>
      </w:r>
      <w:r>
        <w:rPr>
          <w:rFonts w:hint="eastAsia" w:ascii="宋体" w:hAnsi="宋体"/>
          <w:bCs/>
          <w:sz w:val="28"/>
          <w:szCs w:val="28"/>
          <w:lang w:val="en-US" w:eastAsia="zh-CN"/>
        </w:rPr>
        <w:t>屋面防水维修工程</w:t>
      </w:r>
      <w:r>
        <w:rPr>
          <w:rFonts w:hint="eastAsia" w:ascii="宋体" w:hAnsi="宋体"/>
          <w:b w:val="0"/>
          <w:bCs/>
          <w:color w:val="auto"/>
          <w:sz w:val="28"/>
          <w:szCs w:val="28"/>
        </w:rPr>
        <w:t>合同；</w:t>
      </w:r>
    </w:p>
    <w:p>
      <w:pPr>
        <w:spacing w:line="570" w:lineRule="exact"/>
        <w:jc w:val="left"/>
        <w:rPr>
          <w:rFonts w:ascii="宋体" w:hAnsi="宋体"/>
          <w:b/>
          <w:sz w:val="28"/>
          <w:szCs w:val="28"/>
        </w:rPr>
      </w:pPr>
      <w:r>
        <w:rPr>
          <w:rFonts w:hint="eastAsia" w:ascii="宋体" w:hAnsi="宋体"/>
          <w:b/>
          <w:sz w:val="28"/>
          <w:szCs w:val="28"/>
        </w:rPr>
        <w:t>八、围标串标条款：</w:t>
      </w:r>
    </w:p>
    <w:p>
      <w:pPr>
        <w:spacing w:line="570" w:lineRule="exact"/>
        <w:jc w:val="left"/>
        <w:rPr>
          <w:rFonts w:ascii="宋体" w:hAnsi="宋体"/>
          <w:b/>
          <w:bCs w:val="0"/>
          <w:color w:val="FF0000"/>
          <w:sz w:val="28"/>
          <w:szCs w:val="28"/>
        </w:rPr>
      </w:pPr>
      <w:r>
        <w:rPr>
          <w:rFonts w:hint="eastAsia" w:ascii="宋体" w:hAnsi="宋体"/>
          <w:bCs/>
          <w:sz w:val="28"/>
          <w:szCs w:val="28"/>
        </w:rPr>
        <w:t>按照《中华人民共和国招标投标法实施条例》及《中粮糖业关于串通投标行为认定管理细则(试行)》要求，禁止供应商在采购活动中的串通投标行为，一经发现，进行否决投标处理，如已经成交供应商，成交无效，中止合同履行，并按照《中粮糖业关于串通投标行为认定管理细则(试行)》制度要求进行监督处理。</w:t>
      </w:r>
    </w:p>
    <w:p>
      <w:pPr>
        <w:spacing w:line="405" w:lineRule="auto"/>
        <w:ind w:right="1605"/>
        <w:jc w:val="both"/>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lang w:eastAsia="zh-CN"/>
        </w:rPr>
        <w:t>九、</w:t>
      </w:r>
      <w:r>
        <w:rPr>
          <w:rFonts w:hint="eastAsia" w:asciiTheme="minorEastAsia" w:hAnsiTheme="minorEastAsia" w:eastAsiaTheme="minorEastAsia" w:cstheme="minorEastAsia"/>
          <w:b/>
          <w:sz w:val="28"/>
          <w:szCs w:val="28"/>
        </w:rPr>
        <w:t>纪检监督</w:t>
      </w:r>
    </w:p>
    <w:p>
      <w:pPr>
        <w:spacing w:before="1"/>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中粮糖业纪检信访举报联络方式：</w:t>
      </w:r>
    </w:p>
    <w:p>
      <w:pPr>
        <w:spacing w:line="446" w:lineRule="auto"/>
        <w:ind w:right="1397"/>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一、（寄信）</w:t>
      </w:r>
      <w:r>
        <w:rPr>
          <w:rFonts w:hint="eastAsia" w:asciiTheme="minorEastAsia" w:hAnsiTheme="minorEastAsia" w:eastAsiaTheme="minorEastAsia" w:cstheme="minorEastAsia"/>
          <w:b/>
          <w:spacing w:val="-6"/>
          <w:sz w:val="28"/>
          <w:szCs w:val="28"/>
        </w:rPr>
        <w:t xml:space="preserve"> 通信地址：北京市朝阳区朝阳门南大街 </w:t>
      </w:r>
      <w:r>
        <w:rPr>
          <w:rFonts w:hint="eastAsia" w:asciiTheme="minorEastAsia" w:hAnsiTheme="minorEastAsia" w:eastAsiaTheme="minorEastAsia" w:cstheme="minorEastAsia"/>
          <w:b/>
          <w:sz w:val="28"/>
          <w:szCs w:val="28"/>
        </w:rPr>
        <w:t>8</w:t>
      </w:r>
      <w:r>
        <w:rPr>
          <w:rFonts w:hint="eastAsia" w:asciiTheme="minorEastAsia" w:hAnsiTheme="minorEastAsia" w:eastAsiaTheme="minorEastAsia" w:cstheme="minorEastAsia"/>
          <w:b/>
          <w:spacing w:val="-12"/>
          <w:sz w:val="28"/>
          <w:szCs w:val="28"/>
        </w:rPr>
        <w:t xml:space="preserve"> 号中粮福临门大</w:t>
      </w:r>
      <w:r>
        <w:rPr>
          <w:rFonts w:hint="eastAsia" w:asciiTheme="minorEastAsia" w:hAnsiTheme="minorEastAsia" w:eastAsiaTheme="minorEastAsia" w:cstheme="minorEastAsia"/>
          <w:b/>
          <w:spacing w:val="-31"/>
          <w:sz w:val="28"/>
          <w:szCs w:val="28"/>
        </w:rPr>
        <w:t xml:space="preserve">厦 </w:t>
      </w:r>
      <w:r>
        <w:rPr>
          <w:rFonts w:hint="eastAsia" w:asciiTheme="minorEastAsia" w:hAnsiTheme="minorEastAsia" w:eastAsiaTheme="minorEastAsia" w:cstheme="minorEastAsia"/>
          <w:b/>
          <w:sz w:val="28"/>
          <w:szCs w:val="28"/>
        </w:rPr>
        <w:t>9</w:t>
      </w:r>
      <w:r>
        <w:rPr>
          <w:rFonts w:hint="eastAsia" w:asciiTheme="minorEastAsia" w:hAnsiTheme="minorEastAsia" w:eastAsiaTheme="minorEastAsia" w:cstheme="minorEastAsia"/>
          <w:b/>
          <w:spacing w:val="-41"/>
          <w:sz w:val="28"/>
          <w:szCs w:val="28"/>
        </w:rPr>
        <w:t xml:space="preserve"> 层 </w:t>
      </w:r>
      <w:r>
        <w:rPr>
          <w:rFonts w:hint="eastAsia" w:asciiTheme="minorEastAsia" w:hAnsiTheme="minorEastAsia" w:eastAsiaTheme="minorEastAsia" w:cstheme="minorEastAsia"/>
          <w:b/>
          <w:sz w:val="28"/>
          <w:szCs w:val="28"/>
        </w:rPr>
        <w:t>905</w:t>
      </w:r>
      <w:r>
        <w:rPr>
          <w:rFonts w:hint="eastAsia" w:asciiTheme="minorEastAsia" w:hAnsiTheme="minorEastAsia" w:eastAsiaTheme="minorEastAsia" w:cstheme="minorEastAsia"/>
          <w:b/>
          <w:spacing w:val="-11"/>
          <w:sz w:val="28"/>
          <w:szCs w:val="28"/>
        </w:rPr>
        <w:t xml:space="preserve"> 房间，中粮糖业纪委办公室收，邮编 </w:t>
      </w:r>
      <w:r>
        <w:rPr>
          <w:rFonts w:hint="eastAsia" w:asciiTheme="minorEastAsia" w:hAnsiTheme="minorEastAsia" w:eastAsiaTheme="minorEastAsia" w:cstheme="minorEastAsia"/>
          <w:b/>
          <w:sz w:val="28"/>
          <w:szCs w:val="28"/>
        </w:rPr>
        <w:t>100020。</w:t>
      </w:r>
    </w:p>
    <w:p>
      <w:pPr>
        <w:spacing w:line="306" w:lineRule="exact"/>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二、（致电） 举报电话：010-85017235。</w:t>
      </w:r>
    </w:p>
    <w:p>
      <w:pPr>
        <w:widowControl/>
        <w:spacing w:after="100" w:line="560" w:lineRule="exact"/>
        <w:jc w:val="left"/>
        <w:rPr>
          <w:rFonts w:hint="eastAsia" w:ascii="宋体" w:hAnsi="宋体" w:eastAsia="宋体" w:cs="宋体"/>
          <w:bCs/>
          <w:strike w:val="0"/>
          <w:dstrike w:val="0"/>
          <w:sz w:val="28"/>
          <w:szCs w:val="28"/>
        </w:rPr>
      </w:pPr>
      <w:r>
        <w:rPr>
          <w:rFonts w:hint="eastAsia" w:ascii="宋体" w:hAnsi="宋体" w:cs="宋体"/>
          <w:bCs/>
          <w:strike w:val="0"/>
          <w:dstrike w:val="0"/>
          <w:sz w:val="28"/>
          <w:szCs w:val="28"/>
          <w:lang w:val="en-US" w:eastAsia="zh-CN"/>
        </w:rPr>
        <w:t>十</w:t>
      </w:r>
      <w:r>
        <w:rPr>
          <w:rFonts w:hint="eastAsia" w:ascii="宋体" w:hAnsi="宋体" w:eastAsia="宋体" w:cs="宋体"/>
          <w:bCs/>
          <w:strike w:val="0"/>
          <w:dstrike w:val="0"/>
          <w:sz w:val="28"/>
          <w:szCs w:val="28"/>
        </w:rPr>
        <w:t>、采购文件附件</w:t>
      </w:r>
    </w:p>
    <w:p>
      <w:pPr>
        <w:spacing w:after="100" w:line="560" w:lineRule="exact"/>
        <w:rPr>
          <w:rFonts w:hint="eastAsia" w:ascii="宋体" w:hAnsi="宋体" w:eastAsia="宋体" w:cs="宋体"/>
          <w:b/>
          <w:bCs/>
          <w:strike w:val="0"/>
          <w:dstrike w:val="0"/>
          <w:sz w:val="28"/>
          <w:szCs w:val="28"/>
          <w:lang w:eastAsia="zh-CN"/>
        </w:rPr>
      </w:pPr>
      <w:r>
        <w:rPr>
          <w:rFonts w:hint="eastAsia" w:ascii="宋体" w:hAnsi="宋体" w:eastAsia="宋体" w:cs="宋体"/>
          <w:bCs/>
          <w:strike w:val="0"/>
          <w:dstrike w:val="0"/>
          <w:sz w:val="28"/>
          <w:szCs w:val="28"/>
        </w:rPr>
        <w:t>1.中粮糖业关于串通投标行为认定管理细则(试行)</w:t>
      </w:r>
      <w:r>
        <w:rPr>
          <w:rFonts w:hint="eastAsia" w:ascii="宋体" w:hAnsi="宋体" w:cs="宋体"/>
          <w:bCs/>
          <w:strike w:val="0"/>
          <w:dstrike w:val="0"/>
          <w:sz w:val="28"/>
          <w:szCs w:val="28"/>
          <w:lang w:val="en-US" w:eastAsia="zh-CN"/>
        </w:rPr>
        <w:t>制度</w:t>
      </w:r>
      <w:r>
        <w:rPr>
          <w:rFonts w:hint="eastAsia" w:ascii="宋体" w:hAnsi="宋体" w:cs="宋体"/>
          <w:bCs/>
          <w:strike w:val="0"/>
          <w:dstrike w:val="0"/>
          <w:sz w:val="28"/>
          <w:szCs w:val="28"/>
          <w:lang w:eastAsia="zh-CN"/>
        </w:rPr>
        <w:t>。</w:t>
      </w:r>
    </w:p>
    <w:p>
      <w:pPr>
        <w:widowControl/>
        <w:numPr>
          <w:ilvl w:val="255"/>
          <w:numId w:val="0"/>
        </w:numPr>
        <w:spacing w:after="100" w:line="560" w:lineRule="exact"/>
        <w:jc w:val="left"/>
        <w:rPr>
          <w:rFonts w:hint="eastAsia" w:ascii="宋体" w:hAnsi="宋体"/>
          <w:bCs/>
          <w:sz w:val="28"/>
          <w:szCs w:val="28"/>
        </w:rPr>
      </w:pPr>
      <w:r>
        <w:rPr>
          <w:rFonts w:hint="eastAsia" w:ascii="宋体" w:hAnsi="宋体" w:eastAsia="宋体" w:cs="宋体"/>
          <w:bCs/>
          <w:strike w:val="0"/>
          <w:dstrike w:val="0"/>
          <w:sz w:val="28"/>
          <w:szCs w:val="28"/>
        </w:rPr>
        <w:t>2.中粮糖业、华商</w:t>
      </w:r>
      <w:r>
        <w:rPr>
          <w:rFonts w:hint="eastAsia" w:ascii="宋体" w:hAnsi="宋体" w:cs="宋体"/>
          <w:bCs/>
          <w:strike w:val="0"/>
          <w:dstrike w:val="0"/>
          <w:sz w:val="28"/>
          <w:szCs w:val="28"/>
          <w:lang w:val="en-US" w:eastAsia="zh-CN"/>
        </w:rPr>
        <w:t>储备</w:t>
      </w:r>
      <w:r>
        <w:rPr>
          <w:rFonts w:hint="eastAsia" w:ascii="宋体" w:hAnsi="宋体" w:eastAsia="宋体" w:cs="宋体"/>
          <w:bCs/>
          <w:strike w:val="0"/>
          <w:dstrike w:val="0"/>
          <w:sz w:val="28"/>
          <w:szCs w:val="28"/>
        </w:rPr>
        <w:t>中心供应商黑名单</w:t>
      </w:r>
      <w:r>
        <w:rPr>
          <w:rFonts w:hint="eastAsia" w:ascii="宋体" w:hAnsi="宋体" w:cs="宋体"/>
          <w:bCs/>
          <w:strike w:val="0"/>
          <w:dstrike w:val="0"/>
          <w:sz w:val="28"/>
          <w:szCs w:val="28"/>
          <w:lang w:eastAsia="zh-CN"/>
        </w:rPr>
        <w:t>。</w:t>
      </w:r>
    </w:p>
    <w:p>
      <w:pPr>
        <w:pStyle w:val="2"/>
        <w:rPr>
          <w:rFonts w:hint="eastAsia" w:ascii="宋体" w:hAnsi="宋体"/>
          <w:bCs/>
          <w:sz w:val="28"/>
          <w:szCs w:val="28"/>
        </w:rPr>
      </w:pPr>
    </w:p>
    <w:p>
      <w:pPr>
        <w:rPr>
          <w:rFonts w:hint="eastAsia" w:ascii="宋体" w:hAnsi="宋体"/>
          <w:bCs/>
          <w:sz w:val="28"/>
          <w:szCs w:val="28"/>
        </w:rPr>
      </w:pPr>
    </w:p>
    <w:p>
      <w:pPr>
        <w:rPr>
          <w:rFonts w:hint="eastAsia" w:ascii="宋体" w:hAnsi="宋体"/>
          <w:bCs/>
          <w:sz w:val="28"/>
          <w:szCs w:val="28"/>
        </w:rPr>
      </w:pPr>
    </w:p>
    <w:p>
      <w:pPr>
        <w:rPr>
          <w:rFonts w:hint="eastAsia" w:ascii="宋体" w:hAnsi="宋体"/>
          <w:bCs/>
          <w:sz w:val="28"/>
          <w:szCs w:val="28"/>
        </w:rPr>
      </w:pPr>
    </w:p>
    <w:p>
      <w:pPr>
        <w:rPr>
          <w:rFonts w:hint="eastAsia" w:ascii="宋体" w:hAnsi="宋体"/>
          <w:bCs/>
          <w:sz w:val="28"/>
          <w:szCs w:val="28"/>
        </w:rPr>
      </w:pPr>
    </w:p>
    <w:p>
      <w:pPr>
        <w:rPr>
          <w:rFonts w:hint="eastAsia" w:ascii="宋体" w:hAnsi="宋体"/>
          <w:bCs/>
          <w:sz w:val="28"/>
          <w:szCs w:val="28"/>
        </w:rPr>
      </w:pPr>
    </w:p>
    <w:p>
      <w:pPr>
        <w:rPr>
          <w:rFonts w:hint="eastAsia" w:ascii="宋体" w:hAnsi="宋体"/>
          <w:bCs/>
          <w:sz w:val="28"/>
          <w:szCs w:val="28"/>
        </w:rPr>
      </w:pPr>
    </w:p>
    <w:p>
      <w:pPr>
        <w:rPr>
          <w:rFonts w:hint="eastAsia" w:ascii="宋体" w:hAnsi="宋体"/>
          <w:bCs/>
          <w:sz w:val="28"/>
          <w:szCs w:val="28"/>
        </w:rPr>
      </w:pPr>
    </w:p>
    <w:p>
      <w:pPr>
        <w:rPr>
          <w:rFonts w:hint="eastAsia" w:ascii="宋体" w:hAnsi="宋体"/>
          <w:bCs/>
          <w:sz w:val="28"/>
          <w:szCs w:val="28"/>
        </w:rPr>
      </w:pPr>
    </w:p>
    <w:p>
      <w:pPr>
        <w:rPr>
          <w:rFonts w:hint="eastAsia" w:ascii="宋体" w:hAnsi="宋体"/>
          <w:bCs/>
          <w:sz w:val="28"/>
          <w:szCs w:val="28"/>
        </w:rPr>
      </w:pPr>
    </w:p>
    <w:p>
      <w:pPr>
        <w:rPr>
          <w:rFonts w:hint="eastAsia" w:ascii="宋体" w:hAnsi="宋体"/>
          <w:bCs/>
          <w:sz w:val="28"/>
          <w:szCs w:val="28"/>
        </w:rPr>
      </w:pPr>
    </w:p>
    <w:p>
      <w:pPr>
        <w:rPr>
          <w:rFonts w:hint="eastAsia" w:ascii="宋体" w:hAnsi="宋体"/>
          <w:bCs/>
          <w:sz w:val="28"/>
          <w:szCs w:val="28"/>
        </w:rPr>
      </w:pPr>
    </w:p>
    <w:p>
      <w:pPr>
        <w:rPr>
          <w:rFonts w:hint="eastAsia" w:ascii="宋体" w:hAnsi="宋体"/>
          <w:bCs/>
          <w:sz w:val="28"/>
          <w:szCs w:val="28"/>
        </w:rPr>
      </w:pPr>
    </w:p>
    <w:p>
      <w:pPr>
        <w:rPr>
          <w:rFonts w:hint="eastAsia" w:ascii="宋体" w:hAnsi="宋体"/>
          <w:bCs/>
          <w:sz w:val="28"/>
          <w:szCs w:val="28"/>
        </w:rPr>
      </w:pPr>
    </w:p>
    <w:p>
      <w:pPr>
        <w:rPr>
          <w:rFonts w:hint="eastAsia" w:ascii="宋体" w:hAnsi="宋体"/>
          <w:bCs/>
          <w:sz w:val="28"/>
          <w:szCs w:val="28"/>
        </w:rPr>
      </w:pPr>
    </w:p>
    <w:p>
      <w:pPr>
        <w:rPr>
          <w:rFonts w:hint="eastAsia" w:ascii="宋体" w:hAnsi="宋体"/>
          <w:bCs/>
          <w:sz w:val="28"/>
          <w:szCs w:val="28"/>
        </w:rPr>
      </w:pPr>
    </w:p>
    <w:p>
      <w:pPr>
        <w:rPr>
          <w:rFonts w:hint="eastAsia" w:ascii="宋体" w:hAnsi="宋体"/>
          <w:bCs/>
          <w:sz w:val="28"/>
          <w:szCs w:val="28"/>
        </w:rPr>
      </w:pPr>
    </w:p>
    <w:p>
      <w:pPr>
        <w:rPr>
          <w:rFonts w:hint="eastAsia" w:ascii="宋体" w:hAnsi="宋体"/>
          <w:bCs/>
          <w:sz w:val="28"/>
          <w:szCs w:val="28"/>
        </w:rPr>
      </w:pPr>
    </w:p>
    <w:p>
      <w:pPr>
        <w:rPr>
          <w:rFonts w:hint="eastAsia" w:ascii="宋体" w:hAnsi="宋体"/>
          <w:bCs/>
          <w:sz w:val="28"/>
          <w:szCs w:val="28"/>
        </w:rPr>
      </w:pPr>
    </w:p>
    <w:p>
      <w:pPr>
        <w:rPr>
          <w:rFonts w:hint="eastAsia" w:ascii="宋体" w:hAnsi="宋体"/>
          <w:bCs/>
          <w:sz w:val="28"/>
          <w:szCs w:val="28"/>
        </w:rPr>
      </w:pPr>
    </w:p>
    <w:p>
      <w:pPr>
        <w:pStyle w:val="34"/>
        <w:kinsoku w:val="0"/>
        <w:overflowPunct w:val="0"/>
        <w:spacing w:line="360" w:lineRule="auto"/>
        <w:ind w:left="180" w:leftChars="79" w:hanging="14"/>
        <w:jc w:val="both"/>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附件</w:t>
      </w:r>
      <w:r>
        <w:rPr>
          <w:rFonts w:hint="eastAsia" w:asciiTheme="minorEastAsia" w:hAnsiTheme="minorEastAsia" w:eastAsiaTheme="minorEastAsia" w:cstheme="minorEastAsia"/>
          <w:b/>
          <w:bCs/>
          <w:sz w:val="18"/>
          <w:szCs w:val="18"/>
          <w:lang w:val="en-US" w:eastAsia="zh-CN"/>
        </w:rPr>
        <w:t>1</w:t>
      </w:r>
      <w:r>
        <w:rPr>
          <w:rFonts w:hint="eastAsia" w:asciiTheme="minorEastAsia" w:hAnsiTheme="minorEastAsia" w:eastAsiaTheme="minorEastAsia" w:cstheme="minorEastAsia"/>
          <w:b/>
          <w:bCs/>
          <w:sz w:val="18"/>
          <w:szCs w:val="18"/>
        </w:rPr>
        <w:t>：中粮糖业</w:t>
      </w:r>
      <w:r>
        <w:rPr>
          <w:rFonts w:hint="eastAsia" w:asciiTheme="minorEastAsia" w:hAnsiTheme="minorEastAsia" w:eastAsiaTheme="minorEastAsia" w:cstheme="minorEastAsia"/>
          <w:b/>
          <w:bCs/>
          <w:sz w:val="18"/>
          <w:szCs w:val="18"/>
          <w:lang w:val="en-US" w:eastAsia="zh-CN"/>
        </w:rPr>
        <w:t>共4期及华商储备中心1期</w:t>
      </w:r>
      <w:r>
        <w:rPr>
          <w:rFonts w:hint="eastAsia" w:asciiTheme="minorEastAsia" w:hAnsiTheme="minorEastAsia" w:eastAsiaTheme="minorEastAsia" w:cstheme="minorEastAsia"/>
          <w:b/>
          <w:bCs/>
          <w:sz w:val="18"/>
          <w:szCs w:val="18"/>
        </w:rPr>
        <w:t>供应商黑名单</w:t>
      </w:r>
    </w:p>
    <w:p>
      <w:pPr>
        <w:pStyle w:val="9"/>
        <w:tabs>
          <w:tab w:val="left" w:pos="1155"/>
        </w:tabs>
        <w:spacing w:before="49"/>
        <w:ind w:right="-53" w:rightChars="-25"/>
        <w:jc w:val="center"/>
        <w:rPr>
          <w:rFonts w:hint="eastAsia" w:asciiTheme="minorEastAsia" w:hAnsiTheme="minorEastAsia" w:eastAsiaTheme="minorEastAsia" w:cstheme="minorEastAsia"/>
          <w:b/>
          <w:bCs/>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中粮糖业第一期供应商黑名单</w:t>
      </w:r>
    </w:p>
    <w:tbl>
      <w:tblPr>
        <w:tblStyle w:val="17"/>
        <w:tblW w:w="821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75"/>
        <w:gridCol w:w="2240"/>
        <w:gridCol w:w="2837"/>
        <w:gridCol w:w="22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3" w:hRule="atLeast"/>
          <w:jc w:val="center"/>
        </w:trPr>
        <w:tc>
          <w:tcPr>
            <w:tcW w:w="875" w:type="dxa"/>
            <w:tcBorders>
              <w:top w:val="single" w:color="000000" w:sz="4" w:space="0"/>
              <w:left w:val="single" w:color="000000" w:sz="4" w:space="0"/>
              <w:bottom w:val="single" w:color="000000" w:sz="4" w:space="0"/>
              <w:right w:val="single" w:color="000000" w:sz="4" w:space="0"/>
            </w:tcBorders>
            <w:vAlign w:val="center"/>
          </w:tcPr>
          <w:p>
            <w:pPr>
              <w:pStyle w:val="34"/>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序号</w:t>
            </w:r>
          </w:p>
        </w:tc>
        <w:tc>
          <w:tcPr>
            <w:tcW w:w="2240" w:type="dxa"/>
            <w:tcBorders>
              <w:top w:val="single" w:color="000000" w:sz="4" w:space="0"/>
              <w:left w:val="single" w:color="000000" w:sz="4" w:space="0"/>
              <w:bottom w:val="single" w:color="000000" w:sz="4" w:space="0"/>
              <w:right w:val="single" w:color="000000" w:sz="4" w:space="0"/>
            </w:tcBorders>
            <w:vAlign w:val="center"/>
          </w:tcPr>
          <w:p>
            <w:pPr>
              <w:pStyle w:val="34"/>
              <w:ind w:left="181" w:leftChars="86" w:right="97" w:rightChars="46"/>
              <w:jc w:val="cente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供应商名称</w:t>
            </w:r>
          </w:p>
        </w:tc>
        <w:tc>
          <w:tcPr>
            <w:tcW w:w="2837" w:type="dxa"/>
            <w:tcBorders>
              <w:top w:val="single" w:color="000000" w:sz="4" w:space="0"/>
              <w:left w:val="single" w:color="000000" w:sz="4" w:space="0"/>
              <w:bottom w:val="single" w:color="000000" w:sz="4" w:space="0"/>
              <w:right w:val="single" w:color="000000" w:sz="4" w:space="0"/>
            </w:tcBorders>
            <w:vAlign w:val="center"/>
          </w:tcPr>
          <w:p>
            <w:pPr>
              <w:pStyle w:val="34"/>
              <w:ind w:left="181" w:leftChars="86" w:right="97" w:rightChars="46"/>
              <w:jc w:val="cente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统一社会信用代码</w:t>
            </w:r>
          </w:p>
        </w:tc>
        <w:tc>
          <w:tcPr>
            <w:tcW w:w="2264" w:type="dxa"/>
            <w:tcBorders>
              <w:top w:val="single" w:color="000000" w:sz="4" w:space="0"/>
              <w:left w:val="single" w:color="000000" w:sz="4" w:space="0"/>
              <w:bottom w:val="single" w:color="000000" w:sz="4" w:space="0"/>
              <w:right w:val="single" w:color="000000" w:sz="4" w:space="0"/>
            </w:tcBorders>
            <w:vAlign w:val="center"/>
          </w:tcPr>
          <w:p>
            <w:pPr>
              <w:pStyle w:val="34"/>
              <w:ind w:left="181" w:leftChars="86" w:right="97" w:rightChars="46"/>
              <w:jc w:val="cente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法定代表人姓名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3" w:hRule="atLeast"/>
          <w:jc w:val="center"/>
        </w:trPr>
        <w:tc>
          <w:tcPr>
            <w:tcW w:w="875" w:type="dxa"/>
            <w:tcBorders>
              <w:top w:val="single" w:color="000000" w:sz="4" w:space="0"/>
              <w:left w:val="single" w:color="000000" w:sz="4" w:space="0"/>
              <w:bottom w:val="single" w:color="000000" w:sz="4" w:space="0"/>
              <w:right w:val="single" w:color="000000" w:sz="4" w:space="0"/>
            </w:tcBorders>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w:t>
            </w:r>
          </w:p>
        </w:tc>
        <w:tc>
          <w:tcPr>
            <w:tcW w:w="2240" w:type="dxa"/>
            <w:tcBorders>
              <w:top w:val="single" w:color="000000" w:sz="4" w:space="0"/>
              <w:left w:val="single" w:color="000000" w:sz="4" w:space="0"/>
              <w:bottom w:val="single" w:color="000000" w:sz="4" w:space="0"/>
              <w:right w:val="single" w:color="000000" w:sz="4" w:space="0"/>
            </w:tcBorders>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新疆金拜思特环保有限公司</w:t>
            </w:r>
          </w:p>
        </w:tc>
        <w:tc>
          <w:tcPr>
            <w:tcW w:w="2837" w:type="dxa"/>
            <w:tcBorders>
              <w:top w:val="single" w:color="000000" w:sz="4" w:space="0"/>
              <w:left w:val="single" w:color="000000" w:sz="4" w:space="0"/>
              <w:bottom w:val="single" w:color="000000" w:sz="4" w:space="0"/>
              <w:right w:val="single" w:color="000000" w:sz="4" w:space="0"/>
            </w:tcBorders>
            <w:vAlign w:val="center"/>
          </w:tcPr>
          <w:p>
            <w:pPr>
              <w:pStyle w:val="34"/>
              <w:spacing w:before="107"/>
              <w:ind w:left="181" w:leftChars="86" w:right="164" w:rightChars="78"/>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333333"/>
                <w:sz w:val="18"/>
                <w:szCs w:val="18"/>
              </w:rPr>
              <w:t>916501036978126303</w:t>
            </w:r>
          </w:p>
        </w:tc>
        <w:tc>
          <w:tcPr>
            <w:tcW w:w="2264" w:type="dxa"/>
            <w:tcBorders>
              <w:top w:val="single" w:color="000000" w:sz="4" w:space="0"/>
              <w:left w:val="single" w:color="000000" w:sz="4" w:space="0"/>
              <w:bottom w:val="single" w:color="000000" w:sz="4" w:space="0"/>
              <w:right w:val="single" w:color="000000" w:sz="4" w:space="0"/>
            </w:tcBorders>
            <w:vAlign w:val="center"/>
          </w:tcPr>
          <w:p>
            <w:pPr>
              <w:pStyle w:val="34"/>
              <w:spacing w:before="107"/>
              <w:ind w:left="181" w:leftChars="86" w:right="155" w:rightChars="74"/>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李清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3" w:hRule="atLeast"/>
          <w:jc w:val="center"/>
        </w:trPr>
        <w:tc>
          <w:tcPr>
            <w:tcW w:w="875" w:type="dxa"/>
            <w:tcBorders>
              <w:top w:val="single" w:color="000000" w:sz="4" w:space="0"/>
              <w:left w:val="single" w:color="000000" w:sz="4" w:space="0"/>
              <w:bottom w:val="single" w:color="000000" w:sz="4" w:space="0"/>
              <w:right w:val="single" w:color="000000" w:sz="4" w:space="0"/>
            </w:tcBorders>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w:t>
            </w:r>
          </w:p>
        </w:tc>
        <w:tc>
          <w:tcPr>
            <w:tcW w:w="2240" w:type="dxa"/>
            <w:tcBorders>
              <w:top w:val="single" w:color="000000" w:sz="4" w:space="0"/>
              <w:left w:val="single" w:color="000000" w:sz="4" w:space="0"/>
              <w:bottom w:val="single" w:color="000000" w:sz="4" w:space="0"/>
              <w:right w:val="single" w:color="000000" w:sz="4" w:space="0"/>
            </w:tcBorders>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乌鲁木齐绿泉洁源环保设备有限公司</w:t>
            </w:r>
          </w:p>
        </w:tc>
        <w:tc>
          <w:tcPr>
            <w:tcW w:w="2837" w:type="dxa"/>
            <w:tcBorders>
              <w:top w:val="single" w:color="000000" w:sz="4" w:space="0"/>
              <w:left w:val="single" w:color="000000" w:sz="4" w:space="0"/>
              <w:bottom w:val="single" w:color="000000" w:sz="4" w:space="0"/>
              <w:right w:val="single" w:color="000000" w:sz="4" w:space="0"/>
            </w:tcBorders>
            <w:vAlign w:val="center"/>
          </w:tcPr>
          <w:p>
            <w:pPr>
              <w:pStyle w:val="34"/>
              <w:ind w:left="181" w:leftChars="86" w:right="164" w:rightChars="78"/>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91650103068831759T</w:t>
            </w:r>
          </w:p>
        </w:tc>
        <w:tc>
          <w:tcPr>
            <w:tcW w:w="2264" w:type="dxa"/>
            <w:tcBorders>
              <w:top w:val="single" w:color="000000" w:sz="4" w:space="0"/>
              <w:left w:val="single" w:color="000000" w:sz="4" w:space="0"/>
              <w:bottom w:val="single" w:color="000000" w:sz="4" w:space="0"/>
              <w:right w:val="single" w:color="000000" w:sz="4" w:space="0"/>
            </w:tcBorders>
            <w:vAlign w:val="center"/>
          </w:tcPr>
          <w:p>
            <w:pPr>
              <w:pStyle w:val="34"/>
              <w:ind w:left="181" w:leftChars="86" w:right="162" w:rightChars="77"/>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刘兆英</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3" w:hRule="atLeast"/>
          <w:jc w:val="center"/>
        </w:trPr>
        <w:tc>
          <w:tcPr>
            <w:tcW w:w="875" w:type="dxa"/>
            <w:tcBorders>
              <w:top w:val="single" w:color="000000" w:sz="4" w:space="0"/>
              <w:left w:val="single" w:color="000000" w:sz="4" w:space="0"/>
              <w:bottom w:val="single" w:color="000000" w:sz="4" w:space="0"/>
              <w:right w:val="single" w:color="000000" w:sz="4" w:space="0"/>
            </w:tcBorders>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3</w:t>
            </w:r>
          </w:p>
        </w:tc>
        <w:tc>
          <w:tcPr>
            <w:tcW w:w="2240" w:type="dxa"/>
            <w:tcBorders>
              <w:top w:val="single" w:color="000000" w:sz="4" w:space="0"/>
              <w:left w:val="single" w:color="000000" w:sz="4" w:space="0"/>
              <w:bottom w:val="single" w:color="000000" w:sz="4" w:space="0"/>
              <w:right w:val="single" w:color="000000" w:sz="4" w:space="0"/>
            </w:tcBorders>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乌鲁木齐中誉辉睿环保工程有限公司</w:t>
            </w:r>
          </w:p>
        </w:tc>
        <w:tc>
          <w:tcPr>
            <w:tcW w:w="2837" w:type="dxa"/>
            <w:tcBorders>
              <w:top w:val="single" w:color="000000" w:sz="4" w:space="0"/>
              <w:left w:val="single" w:color="000000" w:sz="4" w:space="0"/>
              <w:bottom w:val="single" w:color="000000" w:sz="4" w:space="0"/>
              <w:right w:val="single" w:color="000000" w:sz="4" w:space="0"/>
            </w:tcBorders>
            <w:vAlign w:val="center"/>
          </w:tcPr>
          <w:p>
            <w:pPr>
              <w:pStyle w:val="34"/>
              <w:ind w:left="181" w:leftChars="86" w:right="164" w:rightChars="78"/>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9165010306552418XD</w:t>
            </w:r>
          </w:p>
        </w:tc>
        <w:tc>
          <w:tcPr>
            <w:tcW w:w="2264" w:type="dxa"/>
            <w:tcBorders>
              <w:top w:val="single" w:color="000000" w:sz="4" w:space="0"/>
              <w:left w:val="single" w:color="000000" w:sz="4" w:space="0"/>
              <w:bottom w:val="single" w:color="000000" w:sz="4" w:space="0"/>
              <w:right w:val="single" w:color="000000" w:sz="4" w:space="0"/>
            </w:tcBorders>
            <w:vAlign w:val="center"/>
          </w:tcPr>
          <w:p>
            <w:pPr>
              <w:pStyle w:val="34"/>
              <w:ind w:left="181" w:leftChars="86" w:right="162" w:rightChars="77"/>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倪仁誉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3" w:hRule="atLeast"/>
          <w:jc w:val="center"/>
        </w:trPr>
        <w:tc>
          <w:tcPr>
            <w:tcW w:w="875" w:type="dxa"/>
            <w:tcBorders>
              <w:top w:val="single" w:color="000000" w:sz="4" w:space="0"/>
              <w:left w:val="single" w:color="000000" w:sz="4" w:space="0"/>
              <w:bottom w:val="single" w:color="000000" w:sz="4" w:space="0"/>
              <w:right w:val="single" w:color="000000" w:sz="4" w:space="0"/>
            </w:tcBorders>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4</w:t>
            </w:r>
          </w:p>
        </w:tc>
        <w:tc>
          <w:tcPr>
            <w:tcW w:w="2240" w:type="dxa"/>
            <w:tcBorders>
              <w:top w:val="single" w:color="000000" w:sz="4" w:space="0"/>
              <w:left w:val="single" w:color="000000" w:sz="4" w:space="0"/>
              <w:bottom w:val="single" w:color="000000" w:sz="4" w:space="0"/>
              <w:right w:val="single" w:color="000000" w:sz="4" w:space="0"/>
            </w:tcBorders>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湖南汨罗明天环保科技公司</w:t>
            </w:r>
          </w:p>
        </w:tc>
        <w:tc>
          <w:tcPr>
            <w:tcW w:w="2837" w:type="dxa"/>
            <w:tcBorders>
              <w:top w:val="single" w:color="000000" w:sz="4" w:space="0"/>
              <w:left w:val="single" w:color="000000" w:sz="4" w:space="0"/>
              <w:bottom w:val="single" w:color="000000" w:sz="4" w:space="0"/>
              <w:right w:val="single" w:color="000000" w:sz="4" w:space="0"/>
            </w:tcBorders>
            <w:vAlign w:val="center"/>
          </w:tcPr>
          <w:p>
            <w:pPr>
              <w:pStyle w:val="34"/>
              <w:spacing w:before="107"/>
              <w:ind w:left="181" w:leftChars="86" w:right="164" w:rightChars="78"/>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91430681395847221E</w:t>
            </w:r>
          </w:p>
        </w:tc>
        <w:tc>
          <w:tcPr>
            <w:tcW w:w="2264" w:type="dxa"/>
            <w:tcBorders>
              <w:top w:val="single" w:color="000000" w:sz="4" w:space="0"/>
              <w:left w:val="single" w:color="000000" w:sz="4" w:space="0"/>
              <w:bottom w:val="single" w:color="000000" w:sz="4" w:space="0"/>
              <w:right w:val="single" w:color="000000" w:sz="4" w:space="0"/>
            </w:tcBorders>
            <w:vAlign w:val="center"/>
          </w:tcPr>
          <w:p>
            <w:pPr>
              <w:pStyle w:val="34"/>
              <w:spacing w:before="107"/>
              <w:ind w:left="181" w:leftChars="86" w:right="162" w:rightChars="77"/>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周检明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3" w:hRule="atLeast"/>
          <w:jc w:val="center"/>
        </w:trPr>
        <w:tc>
          <w:tcPr>
            <w:tcW w:w="875" w:type="dxa"/>
            <w:tcBorders>
              <w:top w:val="single" w:color="000000" w:sz="4" w:space="0"/>
              <w:left w:val="single" w:color="000000" w:sz="4" w:space="0"/>
              <w:bottom w:val="single" w:color="000000" w:sz="4" w:space="0"/>
              <w:right w:val="single" w:color="000000" w:sz="4" w:space="0"/>
            </w:tcBorders>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5</w:t>
            </w:r>
          </w:p>
        </w:tc>
        <w:tc>
          <w:tcPr>
            <w:tcW w:w="2240" w:type="dxa"/>
            <w:tcBorders>
              <w:top w:val="single" w:color="000000" w:sz="4" w:space="0"/>
              <w:left w:val="single" w:color="000000" w:sz="4" w:space="0"/>
              <w:bottom w:val="single" w:color="000000" w:sz="4" w:space="0"/>
              <w:right w:val="single" w:color="000000" w:sz="4" w:space="0"/>
            </w:tcBorders>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中商三江建设工程有限公司</w:t>
            </w:r>
          </w:p>
        </w:tc>
        <w:tc>
          <w:tcPr>
            <w:tcW w:w="2837" w:type="dxa"/>
            <w:tcBorders>
              <w:top w:val="single" w:color="000000" w:sz="4" w:space="0"/>
              <w:left w:val="single" w:color="000000" w:sz="4" w:space="0"/>
              <w:bottom w:val="single" w:color="000000" w:sz="4" w:space="0"/>
              <w:right w:val="single" w:color="000000" w:sz="4" w:space="0"/>
            </w:tcBorders>
            <w:vAlign w:val="center"/>
          </w:tcPr>
          <w:p>
            <w:pPr>
              <w:pStyle w:val="34"/>
              <w:spacing w:before="107"/>
              <w:ind w:left="181" w:leftChars="86" w:right="164" w:rightChars="78"/>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91510000201891487C</w:t>
            </w:r>
          </w:p>
        </w:tc>
        <w:tc>
          <w:tcPr>
            <w:tcW w:w="2264" w:type="dxa"/>
            <w:tcBorders>
              <w:top w:val="single" w:color="000000" w:sz="4" w:space="0"/>
              <w:left w:val="single" w:color="000000" w:sz="4" w:space="0"/>
              <w:bottom w:val="single" w:color="000000" w:sz="4" w:space="0"/>
              <w:right w:val="single" w:color="000000" w:sz="4" w:space="0"/>
            </w:tcBorders>
            <w:vAlign w:val="center"/>
          </w:tcPr>
          <w:p>
            <w:pPr>
              <w:pStyle w:val="34"/>
              <w:spacing w:before="107"/>
              <w:ind w:left="181" w:leftChars="86" w:right="162" w:rightChars="77"/>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王剑飞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3" w:hRule="atLeast"/>
          <w:jc w:val="center"/>
        </w:trPr>
        <w:tc>
          <w:tcPr>
            <w:tcW w:w="875" w:type="dxa"/>
            <w:tcBorders>
              <w:top w:val="single" w:color="000000" w:sz="4" w:space="0"/>
              <w:left w:val="single" w:color="000000" w:sz="4" w:space="0"/>
              <w:bottom w:val="single" w:color="000000" w:sz="4" w:space="0"/>
              <w:right w:val="single" w:color="000000" w:sz="4" w:space="0"/>
            </w:tcBorders>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6</w:t>
            </w:r>
          </w:p>
        </w:tc>
        <w:tc>
          <w:tcPr>
            <w:tcW w:w="2240" w:type="dxa"/>
            <w:tcBorders>
              <w:top w:val="single" w:color="000000" w:sz="4" w:space="0"/>
              <w:left w:val="single" w:color="000000" w:sz="4" w:space="0"/>
              <w:bottom w:val="single" w:color="000000" w:sz="4" w:space="0"/>
              <w:right w:val="single" w:color="000000" w:sz="4" w:space="0"/>
            </w:tcBorders>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旭日环保集团股份有限公司</w:t>
            </w:r>
          </w:p>
        </w:tc>
        <w:tc>
          <w:tcPr>
            <w:tcW w:w="2837" w:type="dxa"/>
            <w:tcBorders>
              <w:top w:val="single" w:color="000000" w:sz="4" w:space="0"/>
              <w:left w:val="single" w:color="000000" w:sz="4" w:space="0"/>
              <w:bottom w:val="single" w:color="000000" w:sz="4" w:space="0"/>
              <w:right w:val="single" w:color="000000" w:sz="4" w:space="0"/>
            </w:tcBorders>
            <w:vAlign w:val="center"/>
          </w:tcPr>
          <w:p>
            <w:pPr>
              <w:pStyle w:val="34"/>
              <w:spacing w:before="107"/>
              <w:ind w:left="181" w:leftChars="86" w:right="164" w:rightChars="78"/>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91650100712962988U</w:t>
            </w:r>
          </w:p>
        </w:tc>
        <w:tc>
          <w:tcPr>
            <w:tcW w:w="2264" w:type="dxa"/>
            <w:tcBorders>
              <w:top w:val="single" w:color="000000" w:sz="4" w:space="0"/>
              <w:left w:val="single" w:color="000000" w:sz="4" w:space="0"/>
              <w:bottom w:val="single" w:color="000000" w:sz="4" w:space="0"/>
              <w:right w:val="single" w:color="000000" w:sz="4" w:space="0"/>
            </w:tcBorders>
            <w:vAlign w:val="center"/>
          </w:tcPr>
          <w:p>
            <w:pPr>
              <w:pStyle w:val="34"/>
              <w:spacing w:before="107"/>
              <w:ind w:left="181" w:leftChars="86" w:right="162" w:rightChars="77"/>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张巨煌</w:t>
            </w:r>
          </w:p>
        </w:tc>
      </w:tr>
    </w:tbl>
    <w:p>
      <w:pPr>
        <w:pStyle w:val="9"/>
        <w:tabs>
          <w:tab w:val="left" w:pos="1155"/>
        </w:tabs>
        <w:spacing w:before="2"/>
        <w:jc w:val="center"/>
        <w:rPr>
          <w:rFonts w:hint="eastAsia" w:asciiTheme="minorEastAsia" w:hAnsiTheme="minorEastAsia" w:eastAsiaTheme="minorEastAsia" w:cstheme="minorEastAsia"/>
          <w:sz w:val="18"/>
          <w:szCs w:val="18"/>
        </w:rPr>
      </w:pPr>
    </w:p>
    <w:p>
      <w:pPr>
        <w:spacing w:before="67"/>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*说明：旭日环保集团股份有限公司曾用名新疆旭日环保股份有限公司</w:t>
      </w:r>
    </w:p>
    <w:p>
      <w:pPr>
        <w:pStyle w:val="9"/>
        <w:tabs>
          <w:tab w:val="left" w:pos="1155"/>
        </w:tabs>
        <w:ind w:left="181" w:leftChars="86"/>
        <w:jc w:val="center"/>
        <w:rPr>
          <w:rFonts w:hint="eastAsia" w:asciiTheme="minorEastAsia" w:hAnsiTheme="minorEastAsia" w:eastAsiaTheme="minorEastAsia" w:cstheme="minorEastAsia"/>
          <w:sz w:val="18"/>
          <w:szCs w:val="18"/>
        </w:rPr>
      </w:pPr>
    </w:p>
    <w:p>
      <w:pPr>
        <w:autoSpaceDE w:val="0"/>
        <w:autoSpaceDN w:val="0"/>
        <w:adjustRightInd w:val="0"/>
        <w:spacing w:beforeLines="50" w:afterLines="50" w:line="396" w:lineRule="exact"/>
        <w:jc w:val="center"/>
        <w:outlineLvl w:val="0"/>
        <w:rPr>
          <w:rFonts w:hint="eastAsia" w:asciiTheme="minorEastAsia" w:hAnsiTheme="minorEastAsia" w:eastAsiaTheme="minorEastAsia" w:cstheme="minorEastAsia"/>
          <w:b w:val="0"/>
          <w:sz w:val="18"/>
          <w:szCs w:val="18"/>
          <w:lang w:val="zh-CN"/>
        </w:rPr>
      </w:pPr>
      <w:r>
        <w:rPr>
          <w:rFonts w:hint="eastAsia" w:asciiTheme="minorEastAsia" w:hAnsiTheme="minorEastAsia" w:eastAsiaTheme="minorEastAsia" w:cstheme="minorEastAsia"/>
          <w:w w:val="101"/>
          <w:sz w:val="18"/>
          <w:szCs w:val="18"/>
        </w:rPr>
        <w:br w:type="page"/>
      </w:r>
    </w:p>
    <w:p>
      <w:pPr>
        <w:pStyle w:val="9"/>
        <w:tabs>
          <w:tab w:val="left" w:pos="1155"/>
        </w:tabs>
        <w:spacing w:before="39"/>
        <w:ind w:right="-53" w:rightChars="-25"/>
        <w:jc w:val="center"/>
        <w:rPr>
          <w:rFonts w:hint="eastAsia" w:asciiTheme="minorEastAsia" w:hAnsiTheme="minorEastAsia" w:eastAsiaTheme="minorEastAsia" w:cstheme="minorEastAsia"/>
          <w:b/>
          <w:bCs/>
          <w:sz w:val="18"/>
          <w:szCs w:val="18"/>
        </w:rPr>
      </w:pPr>
    </w:p>
    <w:p>
      <w:pPr>
        <w:pStyle w:val="9"/>
        <w:tabs>
          <w:tab w:val="left" w:pos="1155"/>
        </w:tabs>
        <w:spacing w:before="39"/>
        <w:ind w:right="-53" w:rightChars="-25"/>
        <w:jc w:val="center"/>
        <w:rPr>
          <w:rFonts w:hint="eastAsia" w:asciiTheme="minorEastAsia" w:hAnsiTheme="minorEastAsia" w:eastAsiaTheme="minorEastAsia" w:cstheme="minorEastAsia"/>
          <w:b/>
          <w:bCs/>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中粮糖业第二期供应商黑名单</w:t>
      </w:r>
    </w:p>
    <w:tbl>
      <w:tblPr>
        <w:tblStyle w:val="17"/>
        <w:tblW w:w="817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75"/>
        <w:gridCol w:w="2240"/>
        <w:gridCol w:w="2837"/>
        <w:gridCol w:w="22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63" w:hRule="atLeast"/>
          <w:jc w:val="center"/>
        </w:trPr>
        <w:tc>
          <w:tcPr>
            <w:tcW w:w="875" w:type="dxa"/>
            <w:tcBorders>
              <w:top w:val="single" w:color="000000" w:sz="4" w:space="0"/>
              <w:left w:val="single" w:color="000000" w:sz="4" w:space="0"/>
              <w:bottom w:val="single" w:color="000000" w:sz="4" w:space="0"/>
              <w:right w:val="single" w:color="000000" w:sz="4" w:space="0"/>
            </w:tcBorders>
            <w:vAlign w:val="center"/>
          </w:tcPr>
          <w:p>
            <w:pPr>
              <w:pStyle w:val="34"/>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序号</w:t>
            </w:r>
          </w:p>
        </w:tc>
        <w:tc>
          <w:tcPr>
            <w:tcW w:w="2240" w:type="dxa"/>
            <w:tcBorders>
              <w:top w:val="single" w:color="000000" w:sz="4" w:space="0"/>
              <w:left w:val="single" w:color="000000" w:sz="4" w:space="0"/>
              <w:bottom w:val="single" w:color="000000" w:sz="4" w:space="0"/>
              <w:right w:val="single" w:color="000000" w:sz="4" w:space="0"/>
            </w:tcBorders>
            <w:vAlign w:val="center"/>
          </w:tcPr>
          <w:p>
            <w:pPr>
              <w:pStyle w:val="34"/>
              <w:ind w:left="181" w:leftChars="86" w:right="97" w:rightChars="46"/>
              <w:jc w:val="cente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供应商名称</w:t>
            </w:r>
          </w:p>
        </w:tc>
        <w:tc>
          <w:tcPr>
            <w:tcW w:w="2837" w:type="dxa"/>
            <w:tcBorders>
              <w:top w:val="single" w:color="000000" w:sz="4" w:space="0"/>
              <w:left w:val="single" w:color="000000" w:sz="4" w:space="0"/>
              <w:bottom w:val="single" w:color="000000" w:sz="4" w:space="0"/>
              <w:right w:val="single" w:color="000000" w:sz="4" w:space="0"/>
            </w:tcBorders>
            <w:vAlign w:val="center"/>
          </w:tcPr>
          <w:p>
            <w:pPr>
              <w:pStyle w:val="34"/>
              <w:ind w:left="181" w:leftChars="86" w:right="97" w:rightChars="46"/>
              <w:jc w:val="cente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统一社会信用代码</w:t>
            </w:r>
          </w:p>
        </w:tc>
        <w:tc>
          <w:tcPr>
            <w:tcW w:w="2219" w:type="dxa"/>
            <w:tcBorders>
              <w:top w:val="single" w:color="000000" w:sz="4" w:space="0"/>
              <w:left w:val="single" w:color="000000" w:sz="4" w:space="0"/>
              <w:bottom w:val="single" w:color="000000" w:sz="4" w:space="0"/>
              <w:right w:val="single" w:color="000000" w:sz="4" w:space="0"/>
            </w:tcBorders>
            <w:vAlign w:val="center"/>
          </w:tcPr>
          <w:p>
            <w:pPr>
              <w:pStyle w:val="34"/>
              <w:ind w:left="181" w:leftChars="86" w:right="97" w:rightChars="46"/>
              <w:jc w:val="cente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法定代表人姓名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3" w:hRule="atLeast"/>
          <w:jc w:val="center"/>
        </w:trPr>
        <w:tc>
          <w:tcPr>
            <w:tcW w:w="875" w:type="dxa"/>
            <w:tcBorders>
              <w:top w:val="single" w:color="000000" w:sz="4" w:space="0"/>
              <w:left w:val="single" w:color="000000" w:sz="4" w:space="0"/>
              <w:bottom w:val="single" w:color="000000" w:sz="4" w:space="0"/>
              <w:right w:val="single" w:color="000000" w:sz="4" w:space="0"/>
            </w:tcBorders>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w:t>
            </w:r>
          </w:p>
        </w:tc>
        <w:tc>
          <w:tcPr>
            <w:tcW w:w="2240" w:type="dxa"/>
            <w:tcBorders>
              <w:top w:val="single" w:color="000000" w:sz="4" w:space="0"/>
              <w:left w:val="single" w:color="000000" w:sz="4" w:space="0"/>
              <w:bottom w:val="single" w:color="000000" w:sz="4" w:space="0"/>
              <w:right w:val="single" w:color="000000" w:sz="4" w:space="0"/>
            </w:tcBorders>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呼和浩特市东欣煤炭有限公司</w:t>
            </w:r>
          </w:p>
        </w:tc>
        <w:tc>
          <w:tcPr>
            <w:tcW w:w="2837" w:type="dxa"/>
            <w:tcBorders>
              <w:top w:val="single" w:color="000000" w:sz="4" w:space="0"/>
              <w:left w:val="single" w:color="000000" w:sz="4" w:space="0"/>
              <w:bottom w:val="single" w:color="000000" w:sz="4" w:space="0"/>
              <w:right w:val="single" w:color="000000" w:sz="4" w:space="0"/>
            </w:tcBorders>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911501007971832104</w:t>
            </w:r>
          </w:p>
        </w:tc>
        <w:tc>
          <w:tcPr>
            <w:tcW w:w="2219" w:type="dxa"/>
            <w:tcBorders>
              <w:top w:val="single" w:color="000000" w:sz="4" w:space="0"/>
              <w:left w:val="single" w:color="000000" w:sz="4" w:space="0"/>
              <w:bottom w:val="single" w:color="000000" w:sz="4" w:space="0"/>
              <w:right w:val="single" w:color="000000" w:sz="4" w:space="0"/>
            </w:tcBorders>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尹文东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3" w:hRule="atLeast"/>
          <w:jc w:val="center"/>
        </w:trPr>
        <w:tc>
          <w:tcPr>
            <w:tcW w:w="875" w:type="dxa"/>
            <w:tcBorders>
              <w:top w:val="single" w:color="000000" w:sz="4" w:space="0"/>
              <w:left w:val="single" w:color="000000" w:sz="4" w:space="0"/>
              <w:bottom w:val="single" w:color="000000" w:sz="4" w:space="0"/>
              <w:right w:val="single" w:color="000000" w:sz="4" w:space="0"/>
            </w:tcBorders>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w:t>
            </w:r>
          </w:p>
        </w:tc>
        <w:tc>
          <w:tcPr>
            <w:tcW w:w="2240" w:type="dxa"/>
            <w:tcBorders>
              <w:top w:val="single" w:color="000000" w:sz="4" w:space="0"/>
              <w:left w:val="single" w:color="000000" w:sz="4" w:space="0"/>
              <w:bottom w:val="single" w:color="000000" w:sz="4" w:space="0"/>
              <w:right w:val="single" w:color="000000" w:sz="4" w:space="0"/>
            </w:tcBorders>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乌兰察布市众邦煤业有限公司</w:t>
            </w:r>
          </w:p>
        </w:tc>
        <w:tc>
          <w:tcPr>
            <w:tcW w:w="2837" w:type="dxa"/>
            <w:tcBorders>
              <w:top w:val="single" w:color="000000" w:sz="4" w:space="0"/>
              <w:left w:val="single" w:color="000000" w:sz="4" w:space="0"/>
              <w:bottom w:val="single" w:color="000000" w:sz="4" w:space="0"/>
              <w:right w:val="single" w:color="000000" w:sz="4" w:space="0"/>
            </w:tcBorders>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9115099208219248X2</w:t>
            </w:r>
          </w:p>
        </w:tc>
        <w:tc>
          <w:tcPr>
            <w:tcW w:w="2219" w:type="dxa"/>
            <w:tcBorders>
              <w:top w:val="single" w:color="000000" w:sz="4" w:space="0"/>
              <w:left w:val="single" w:color="000000" w:sz="4" w:space="0"/>
              <w:bottom w:val="single" w:color="000000" w:sz="4" w:space="0"/>
              <w:right w:val="single" w:color="000000" w:sz="4" w:space="0"/>
            </w:tcBorders>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赵八十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3" w:hRule="atLeast"/>
          <w:jc w:val="center"/>
        </w:trPr>
        <w:tc>
          <w:tcPr>
            <w:tcW w:w="875" w:type="dxa"/>
            <w:tcBorders>
              <w:top w:val="single" w:color="000000" w:sz="4" w:space="0"/>
              <w:left w:val="single" w:color="000000" w:sz="4" w:space="0"/>
              <w:bottom w:val="single" w:color="000000" w:sz="4" w:space="0"/>
              <w:right w:val="single" w:color="000000" w:sz="4" w:space="0"/>
            </w:tcBorders>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3</w:t>
            </w:r>
          </w:p>
        </w:tc>
        <w:tc>
          <w:tcPr>
            <w:tcW w:w="2240" w:type="dxa"/>
            <w:tcBorders>
              <w:top w:val="single" w:color="000000" w:sz="4" w:space="0"/>
              <w:left w:val="single" w:color="000000" w:sz="4" w:space="0"/>
              <w:bottom w:val="single" w:color="000000" w:sz="4" w:space="0"/>
              <w:right w:val="single" w:color="000000" w:sz="4" w:space="0"/>
            </w:tcBorders>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新疆巨农信息技术有限公司</w:t>
            </w:r>
          </w:p>
        </w:tc>
        <w:tc>
          <w:tcPr>
            <w:tcW w:w="2837" w:type="dxa"/>
            <w:tcBorders>
              <w:top w:val="single" w:color="000000" w:sz="4" w:space="0"/>
              <w:left w:val="single" w:color="000000" w:sz="4" w:space="0"/>
              <w:bottom w:val="single" w:color="000000" w:sz="4" w:space="0"/>
              <w:right w:val="single" w:color="000000" w:sz="4" w:space="0"/>
            </w:tcBorders>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91650100MA77544P4L</w:t>
            </w:r>
          </w:p>
        </w:tc>
        <w:tc>
          <w:tcPr>
            <w:tcW w:w="2219" w:type="dxa"/>
            <w:tcBorders>
              <w:top w:val="single" w:color="000000" w:sz="4" w:space="0"/>
              <w:left w:val="single" w:color="000000" w:sz="4" w:space="0"/>
              <w:bottom w:val="single" w:color="000000" w:sz="4" w:space="0"/>
              <w:right w:val="single" w:color="000000" w:sz="4" w:space="0"/>
            </w:tcBorders>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程小航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3" w:hRule="atLeast"/>
          <w:jc w:val="center"/>
        </w:trPr>
        <w:tc>
          <w:tcPr>
            <w:tcW w:w="875" w:type="dxa"/>
            <w:tcBorders>
              <w:top w:val="single" w:color="000000" w:sz="4" w:space="0"/>
              <w:left w:val="single" w:color="000000" w:sz="4" w:space="0"/>
              <w:bottom w:val="single" w:color="000000" w:sz="4" w:space="0"/>
              <w:right w:val="single" w:color="000000" w:sz="4" w:space="0"/>
            </w:tcBorders>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4</w:t>
            </w:r>
          </w:p>
        </w:tc>
        <w:tc>
          <w:tcPr>
            <w:tcW w:w="2240" w:type="dxa"/>
            <w:tcBorders>
              <w:top w:val="single" w:color="000000" w:sz="4" w:space="0"/>
              <w:left w:val="single" w:color="000000" w:sz="4" w:space="0"/>
              <w:bottom w:val="single" w:color="000000" w:sz="4" w:space="0"/>
              <w:right w:val="single" w:color="000000" w:sz="4" w:space="0"/>
            </w:tcBorders>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乌鲁木齐领航科技有限公司</w:t>
            </w:r>
          </w:p>
        </w:tc>
        <w:tc>
          <w:tcPr>
            <w:tcW w:w="2837" w:type="dxa"/>
            <w:tcBorders>
              <w:top w:val="single" w:color="000000" w:sz="4" w:space="0"/>
              <w:left w:val="single" w:color="000000" w:sz="4" w:space="0"/>
              <w:bottom w:val="single" w:color="000000" w:sz="4" w:space="0"/>
              <w:right w:val="single" w:color="000000" w:sz="4" w:space="0"/>
            </w:tcBorders>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91650100742246747T</w:t>
            </w:r>
          </w:p>
        </w:tc>
        <w:tc>
          <w:tcPr>
            <w:tcW w:w="2219" w:type="dxa"/>
            <w:tcBorders>
              <w:top w:val="single" w:color="000000" w:sz="4" w:space="0"/>
              <w:left w:val="single" w:color="000000" w:sz="4" w:space="0"/>
              <w:bottom w:val="single" w:color="000000" w:sz="4" w:space="0"/>
              <w:right w:val="single" w:color="000000" w:sz="4" w:space="0"/>
            </w:tcBorders>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陈同侠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3" w:hRule="atLeast"/>
          <w:jc w:val="center"/>
        </w:trPr>
        <w:tc>
          <w:tcPr>
            <w:tcW w:w="875" w:type="dxa"/>
            <w:tcBorders>
              <w:top w:val="single" w:color="000000" w:sz="4" w:space="0"/>
              <w:left w:val="single" w:color="000000" w:sz="4" w:space="0"/>
              <w:bottom w:val="single" w:color="000000" w:sz="4" w:space="0"/>
              <w:right w:val="single" w:color="000000" w:sz="4" w:space="0"/>
            </w:tcBorders>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5</w:t>
            </w:r>
          </w:p>
        </w:tc>
        <w:tc>
          <w:tcPr>
            <w:tcW w:w="2240" w:type="dxa"/>
            <w:tcBorders>
              <w:top w:val="single" w:color="000000" w:sz="4" w:space="0"/>
              <w:left w:val="single" w:color="000000" w:sz="4" w:space="0"/>
              <w:bottom w:val="single" w:color="000000" w:sz="4" w:space="0"/>
              <w:right w:val="single" w:color="000000" w:sz="4" w:space="0"/>
            </w:tcBorders>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北京普昂科技有限公司</w:t>
            </w:r>
          </w:p>
        </w:tc>
        <w:tc>
          <w:tcPr>
            <w:tcW w:w="2837" w:type="dxa"/>
            <w:tcBorders>
              <w:top w:val="single" w:color="000000" w:sz="4" w:space="0"/>
              <w:left w:val="single" w:color="000000" w:sz="4" w:space="0"/>
              <w:bottom w:val="single" w:color="000000" w:sz="4" w:space="0"/>
              <w:right w:val="single" w:color="000000" w:sz="4" w:space="0"/>
            </w:tcBorders>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91110108746133264H</w:t>
            </w:r>
          </w:p>
        </w:tc>
        <w:tc>
          <w:tcPr>
            <w:tcW w:w="2219" w:type="dxa"/>
            <w:tcBorders>
              <w:top w:val="single" w:color="000000" w:sz="4" w:space="0"/>
              <w:left w:val="single" w:color="000000" w:sz="4" w:space="0"/>
              <w:bottom w:val="single" w:color="000000" w:sz="4" w:space="0"/>
              <w:right w:val="single" w:color="000000" w:sz="4" w:space="0"/>
            </w:tcBorders>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刘慧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3" w:hRule="atLeast"/>
          <w:jc w:val="center"/>
        </w:trPr>
        <w:tc>
          <w:tcPr>
            <w:tcW w:w="875" w:type="dxa"/>
            <w:tcBorders>
              <w:top w:val="single" w:color="000000" w:sz="4" w:space="0"/>
              <w:left w:val="single" w:color="000000" w:sz="4" w:space="0"/>
              <w:bottom w:val="single" w:color="000000" w:sz="4" w:space="0"/>
              <w:right w:val="single" w:color="000000" w:sz="4" w:space="0"/>
            </w:tcBorders>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6</w:t>
            </w:r>
          </w:p>
        </w:tc>
        <w:tc>
          <w:tcPr>
            <w:tcW w:w="2240" w:type="dxa"/>
            <w:tcBorders>
              <w:top w:val="single" w:color="000000" w:sz="4" w:space="0"/>
              <w:left w:val="single" w:color="000000" w:sz="4" w:space="0"/>
              <w:bottom w:val="single" w:color="000000" w:sz="4" w:space="0"/>
              <w:right w:val="single" w:color="000000" w:sz="4" w:space="0"/>
            </w:tcBorders>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新疆泰格瑞信息技术有限公司</w:t>
            </w:r>
          </w:p>
        </w:tc>
        <w:tc>
          <w:tcPr>
            <w:tcW w:w="2837" w:type="dxa"/>
            <w:tcBorders>
              <w:top w:val="single" w:color="000000" w:sz="4" w:space="0"/>
              <w:left w:val="single" w:color="000000" w:sz="4" w:space="0"/>
              <w:bottom w:val="single" w:color="000000" w:sz="4" w:space="0"/>
              <w:right w:val="single" w:color="000000" w:sz="4" w:space="0"/>
            </w:tcBorders>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该公司已注销</w:t>
            </w:r>
          </w:p>
        </w:tc>
        <w:tc>
          <w:tcPr>
            <w:tcW w:w="2219" w:type="dxa"/>
            <w:tcBorders>
              <w:top w:val="single" w:color="000000" w:sz="4" w:space="0"/>
              <w:left w:val="single" w:color="000000" w:sz="4" w:space="0"/>
              <w:bottom w:val="single" w:color="000000" w:sz="4" w:space="0"/>
              <w:right w:val="single" w:color="000000" w:sz="4" w:space="0"/>
            </w:tcBorders>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3" w:hRule="atLeast"/>
          <w:jc w:val="center"/>
        </w:trPr>
        <w:tc>
          <w:tcPr>
            <w:tcW w:w="875" w:type="dxa"/>
            <w:tcBorders>
              <w:top w:val="single" w:color="000000" w:sz="4" w:space="0"/>
              <w:left w:val="single" w:color="000000" w:sz="4" w:space="0"/>
              <w:bottom w:val="single" w:color="000000" w:sz="4" w:space="0"/>
              <w:right w:val="single" w:color="000000" w:sz="4" w:space="0"/>
            </w:tcBorders>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7</w:t>
            </w:r>
          </w:p>
        </w:tc>
        <w:tc>
          <w:tcPr>
            <w:tcW w:w="2240" w:type="dxa"/>
            <w:tcBorders>
              <w:top w:val="single" w:color="000000" w:sz="4" w:space="0"/>
              <w:left w:val="single" w:color="000000" w:sz="4" w:space="0"/>
              <w:bottom w:val="single" w:color="000000" w:sz="4" w:space="0"/>
              <w:right w:val="single" w:color="000000" w:sz="4" w:space="0"/>
            </w:tcBorders>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北京盛农信息技术有限公司</w:t>
            </w:r>
          </w:p>
        </w:tc>
        <w:tc>
          <w:tcPr>
            <w:tcW w:w="2837" w:type="dxa"/>
            <w:tcBorders>
              <w:top w:val="single" w:color="000000" w:sz="4" w:space="0"/>
              <w:left w:val="single" w:color="000000" w:sz="4" w:space="0"/>
              <w:bottom w:val="single" w:color="000000" w:sz="4" w:space="0"/>
              <w:right w:val="single" w:color="000000" w:sz="4" w:space="0"/>
            </w:tcBorders>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91110304MA01GWFY6A</w:t>
            </w:r>
          </w:p>
        </w:tc>
        <w:tc>
          <w:tcPr>
            <w:tcW w:w="2219" w:type="dxa"/>
            <w:tcBorders>
              <w:top w:val="single" w:color="000000" w:sz="4" w:space="0"/>
              <w:left w:val="single" w:color="000000" w:sz="4" w:space="0"/>
              <w:bottom w:val="single" w:color="000000" w:sz="4" w:space="0"/>
              <w:right w:val="single" w:color="000000" w:sz="4" w:space="0"/>
            </w:tcBorders>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葛佳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3" w:hRule="atLeast"/>
          <w:jc w:val="center"/>
        </w:trPr>
        <w:tc>
          <w:tcPr>
            <w:tcW w:w="875" w:type="dxa"/>
            <w:tcBorders>
              <w:top w:val="single" w:color="000000" w:sz="4" w:space="0"/>
              <w:left w:val="single" w:color="000000" w:sz="4" w:space="0"/>
              <w:bottom w:val="single" w:color="000000" w:sz="4" w:space="0"/>
              <w:right w:val="single" w:color="000000" w:sz="4" w:space="0"/>
            </w:tcBorders>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8</w:t>
            </w:r>
          </w:p>
        </w:tc>
        <w:tc>
          <w:tcPr>
            <w:tcW w:w="2240" w:type="dxa"/>
            <w:tcBorders>
              <w:top w:val="single" w:color="000000" w:sz="4" w:space="0"/>
              <w:left w:val="single" w:color="000000" w:sz="4" w:space="0"/>
              <w:bottom w:val="single" w:color="000000" w:sz="4" w:space="0"/>
              <w:right w:val="single" w:color="000000" w:sz="4" w:space="0"/>
            </w:tcBorders>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湖南翔展科技有限公司</w:t>
            </w:r>
          </w:p>
        </w:tc>
        <w:tc>
          <w:tcPr>
            <w:tcW w:w="2837" w:type="dxa"/>
            <w:tcBorders>
              <w:top w:val="single" w:color="000000" w:sz="4" w:space="0"/>
              <w:left w:val="single" w:color="000000" w:sz="4" w:space="0"/>
              <w:bottom w:val="single" w:color="000000" w:sz="4" w:space="0"/>
              <w:right w:val="single" w:color="000000" w:sz="4" w:space="0"/>
            </w:tcBorders>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91320115084182218A</w:t>
            </w:r>
          </w:p>
        </w:tc>
        <w:tc>
          <w:tcPr>
            <w:tcW w:w="2219" w:type="dxa"/>
            <w:tcBorders>
              <w:top w:val="single" w:color="000000" w:sz="4" w:space="0"/>
              <w:left w:val="single" w:color="000000" w:sz="4" w:space="0"/>
              <w:bottom w:val="single" w:color="000000" w:sz="4" w:space="0"/>
              <w:right w:val="single" w:color="000000" w:sz="4" w:space="0"/>
            </w:tcBorders>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陈宇波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3" w:hRule="atLeast"/>
          <w:jc w:val="center"/>
        </w:trPr>
        <w:tc>
          <w:tcPr>
            <w:tcW w:w="875" w:type="dxa"/>
            <w:tcBorders>
              <w:top w:val="single" w:color="000000" w:sz="4" w:space="0"/>
              <w:left w:val="single" w:color="000000" w:sz="4" w:space="0"/>
              <w:bottom w:val="single" w:color="000000" w:sz="4" w:space="0"/>
              <w:right w:val="single" w:color="000000" w:sz="4" w:space="0"/>
            </w:tcBorders>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w:t>
            </w:r>
          </w:p>
        </w:tc>
        <w:tc>
          <w:tcPr>
            <w:tcW w:w="2240" w:type="dxa"/>
            <w:tcBorders>
              <w:top w:val="single" w:color="000000" w:sz="4" w:space="0"/>
              <w:left w:val="single" w:color="000000" w:sz="4" w:space="0"/>
              <w:bottom w:val="single" w:color="000000" w:sz="4" w:space="0"/>
              <w:right w:val="single" w:color="000000" w:sz="4" w:space="0"/>
            </w:tcBorders>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天津沃威水务科技有限公司</w:t>
            </w:r>
          </w:p>
        </w:tc>
        <w:tc>
          <w:tcPr>
            <w:tcW w:w="2837" w:type="dxa"/>
            <w:tcBorders>
              <w:top w:val="single" w:color="000000" w:sz="4" w:space="0"/>
              <w:left w:val="single" w:color="000000" w:sz="4" w:space="0"/>
              <w:bottom w:val="single" w:color="000000" w:sz="4" w:space="0"/>
              <w:right w:val="single" w:color="000000" w:sz="4" w:space="0"/>
            </w:tcBorders>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911201163005904284</w:t>
            </w:r>
          </w:p>
        </w:tc>
        <w:tc>
          <w:tcPr>
            <w:tcW w:w="2219" w:type="dxa"/>
            <w:tcBorders>
              <w:top w:val="single" w:color="000000" w:sz="4" w:space="0"/>
              <w:left w:val="single" w:color="000000" w:sz="4" w:space="0"/>
              <w:bottom w:val="single" w:color="000000" w:sz="4" w:space="0"/>
              <w:right w:val="single" w:color="000000" w:sz="4" w:space="0"/>
            </w:tcBorders>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程伟平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3" w:hRule="atLeast"/>
          <w:jc w:val="center"/>
        </w:trPr>
        <w:tc>
          <w:tcPr>
            <w:tcW w:w="875" w:type="dxa"/>
            <w:tcBorders>
              <w:top w:val="single" w:color="000000" w:sz="4" w:space="0"/>
              <w:left w:val="single" w:color="000000" w:sz="4" w:space="0"/>
              <w:bottom w:val="single" w:color="000000" w:sz="4" w:space="0"/>
              <w:right w:val="single" w:color="000000" w:sz="4" w:space="0"/>
            </w:tcBorders>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10</w:t>
            </w:r>
          </w:p>
        </w:tc>
        <w:tc>
          <w:tcPr>
            <w:tcW w:w="2240" w:type="dxa"/>
            <w:tcBorders>
              <w:top w:val="single" w:color="000000" w:sz="4" w:space="0"/>
              <w:left w:val="single" w:color="000000" w:sz="4" w:space="0"/>
              <w:bottom w:val="single" w:color="000000" w:sz="4" w:space="0"/>
              <w:right w:val="single" w:color="000000" w:sz="4" w:space="0"/>
            </w:tcBorders>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新疆仟域建筑工程有限公司</w:t>
            </w:r>
          </w:p>
        </w:tc>
        <w:tc>
          <w:tcPr>
            <w:tcW w:w="2837" w:type="dxa"/>
            <w:tcBorders>
              <w:top w:val="single" w:color="000000" w:sz="4" w:space="0"/>
              <w:left w:val="single" w:color="000000" w:sz="4" w:space="0"/>
              <w:bottom w:val="single" w:color="000000" w:sz="4" w:space="0"/>
              <w:right w:val="single" w:color="000000" w:sz="4" w:space="0"/>
            </w:tcBorders>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91652301MA776XC3XQ</w:t>
            </w:r>
          </w:p>
        </w:tc>
        <w:tc>
          <w:tcPr>
            <w:tcW w:w="2219" w:type="dxa"/>
            <w:tcBorders>
              <w:top w:val="single" w:color="000000" w:sz="4" w:space="0"/>
              <w:left w:val="single" w:color="000000" w:sz="4" w:space="0"/>
              <w:bottom w:val="single" w:color="000000" w:sz="4" w:space="0"/>
              <w:right w:val="single" w:color="000000" w:sz="4" w:space="0"/>
            </w:tcBorders>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赵超</w:t>
            </w:r>
          </w:p>
        </w:tc>
      </w:tr>
    </w:tbl>
    <w:p>
      <w:pPr>
        <w:autoSpaceDE w:val="0"/>
        <w:autoSpaceDN w:val="0"/>
        <w:adjustRightInd w:val="0"/>
        <w:spacing w:beforeLines="50" w:afterLines="50" w:line="396" w:lineRule="exact"/>
        <w:jc w:val="center"/>
        <w:outlineLvl w:val="0"/>
        <w:rPr>
          <w:rFonts w:hint="eastAsia" w:asciiTheme="minorEastAsia" w:hAnsiTheme="minorEastAsia" w:eastAsiaTheme="minorEastAsia" w:cstheme="minorEastAsia"/>
          <w:b w:val="0"/>
          <w:sz w:val="18"/>
          <w:szCs w:val="18"/>
          <w:lang w:val="zh-CN"/>
        </w:rPr>
      </w:pPr>
    </w:p>
    <w:p>
      <w:pPr>
        <w:autoSpaceDE w:val="0"/>
        <w:autoSpaceDN w:val="0"/>
        <w:adjustRightInd w:val="0"/>
        <w:spacing w:beforeLines="50" w:afterLines="50" w:line="396" w:lineRule="exact"/>
        <w:jc w:val="center"/>
        <w:outlineLvl w:val="0"/>
        <w:rPr>
          <w:rFonts w:hint="eastAsia" w:asciiTheme="minorEastAsia" w:hAnsiTheme="minorEastAsia" w:eastAsiaTheme="minorEastAsia" w:cstheme="minorEastAsia"/>
          <w:b w:val="0"/>
          <w:sz w:val="18"/>
          <w:szCs w:val="18"/>
          <w:lang w:val="zh-CN"/>
        </w:rPr>
      </w:pPr>
    </w:p>
    <w:p>
      <w:pPr>
        <w:autoSpaceDE w:val="0"/>
        <w:autoSpaceDN w:val="0"/>
        <w:adjustRightInd w:val="0"/>
        <w:spacing w:beforeLines="50" w:afterLines="50" w:line="396" w:lineRule="exact"/>
        <w:jc w:val="center"/>
        <w:outlineLvl w:val="0"/>
        <w:rPr>
          <w:rFonts w:hint="eastAsia" w:asciiTheme="minorEastAsia" w:hAnsiTheme="minorEastAsia" w:eastAsiaTheme="minorEastAsia" w:cstheme="minorEastAsia"/>
          <w:b w:val="0"/>
          <w:sz w:val="18"/>
          <w:szCs w:val="18"/>
          <w:lang w:val="zh-CN"/>
        </w:rPr>
      </w:pPr>
    </w:p>
    <w:p>
      <w:pPr>
        <w:autoSpaceDE w:val="0"/>
        <w:autoSpaceDN w:val="0"/>
        <w:adjustRightInd w:val="0"/>
        <w:spacing w:beforeLines="50" w:afterLines="50" w:line="396" w:lineRule="exact"/>
        <w:jc w:val="center"/>
        <w:outlineLvl w:val="0"/>
        <w:rPr>
          <w:rFonts w:hint="eastAsia" w:asciiTheme="minorEastAsia" w:hAnsiTheme="minorEastAsia" w:eastAsiaTheme="minorEastAsia" w:cstheme="minorEastAsia"/>
          <w:b w:val="0"/>
          <w:sz w:val="18"/>
          <w:szCs w:val="18"/>
          <w:lang w:val="zh-CN"/>
        </w:rPr>
      </w:pPr>
    </w:p>
    <w:p>
      <w:pPr>
        <w:autoSpaceDE w:val="0"/>
        <w:autoSpaceDN w:val="0"/>
        <w:adjustRightInd w:val="0"/>
        <w:spacing w:beforeLines="50" w:afterLines="50" w:line="396" w:lineRule="exact"/>
        <w:jc w:val="center"/>
        <w:outlineLvl w:val="0"/>
        <w:rPr>
          <w:rFonts w:hint="eastAsia" w:asciiTheme="minorEastAsia" w:hAnsiTheme="minorEastAsia" w:eastAsiaTheme="minorEastAsia" w:cstheme="minorEastAsia"/>
          <w:b w:val="0"/>
          <w:sz w:val="18"/>
          <w:szCs w:val="18"/>
          <w:lang w:val="zh-CN"/>
        </w:rPr>
      </w:pPr>
    </w:p>
    <w:p>
      <w:pPr>
        <w:pStyle w:val="9"/>
        <w:tabs>
          <w:tab w:val="left" w:pos="1155"/>
        </w:tabs>
        <w:spacing w:before="49"/>
        <w:ind w:left="2896" w:leftChars="1379" w:right="2213" w:rightChars="1054"/>
        <w:jc w:val="center"/>
        <w:rPr>
          <w:rFonts w:hAnsi="宋体"/>
          <w:b/>
          <w:bCs/>
        </w:rPr>
      </w:pPr>
    </w:p>
    <w:p>
      <w:pPr>
        <w:pStyle w:val="9"/>
        <w:tabs>
          <w:tab w:val="left" w:pos="1155"/>
        </w:tabs>
        <w:spacing w:before="39"/>
        <w:ind w:left="0" w:leftChars="0" w:right="-53" w:rightChars="-25"/>
        <w:jc w:val="center"/>
        <w:rPr>
          <w:rFonts w:hint="eastAsia" w:asciiTheme="minorEastAsia" w:hAnsiTheme="minorEastAsia" w:eastAsiaTheme="minorEastAsia" w:cstheme="minorEastAsia"/>
          <w:b/>
          <w:bCs/>
          <w:color w:val="000000" w:themeColor="text1"/>
          <w:sz w:val="18"/>
          <w:szCs w:val="18"/>
          <w14:textFill>
            <w14:solidFill>
              <w14:schemeClr w14:val="tx1"/>
            </w14:solidFill>
          </w14:textFill>
        </w:rPr>
      </w:pPr>
    </w:p>
    <w:p>
      <w:pPr>
        <w:pStyle w:val="9"/>
        <w:tabs>
          <w:tab w:val="left" w:pos="1155"/>
        </w:tabs>
        <w:spacing w:before="39"/>
        <w:ind w:left="0" w:leftChars="0" w:right="-53" w:rightChars="-25"/>
        <w:jc w:val="center"/>
        <w:rPr>
          <w:rFonts w:hint="eastAsia" w:asciiTheme="minorEastAsia" w:hAnsiTheme="minorEastAsia" w:eastAsiaTheme="minorEastAsia" w:cstheme="minorEastAsia"/>
          <w:b/>
          <w:bCs/>
          <w:color w:val="000000" w:themeColor="text1"/>
          <w:sz w:val="18"/>
          <w:szCs w:val="18"/>
          <w14:textFill>
            <w14:solidFill>
              <w14:schemeClr w14:val="tx1"/>
            </w14:solidFill>
          </w14:textFill>
        </w:rPr>
      </w:pPr>
    </w:p>
    <w:p>
      <w:pPr>
        <w:pStyle w:val="9"/>
        <w:tabs>
          <w:tab w:val="left" w:pos="1155"/>
        </w:tabs>
        <w:spacing w:before="39"/>
        <w:ind w:left="0" w:leftChars="0" w:right="-53" w:rightChars="-25"/>
        <w:jc w:val="center"/>
        <w:rPr>
          <w:rFonts w:hAnsi="宋体"/>
          <w:b/>
          <w:bCs/>
          <w:color w:val="000000" w:themeColor="text1"/>
          <w:sz w:val="18"/>
          <w:szCs w:val="18"/>
          <w14:textFill>
            <w14:solidFill>
              <w14:schemeClr w14:val="tx1"/>
            </w14:solidFill>
          </w14:textFill>
        </w:rPr>
      </w:pPr>
      <w:r>
        <w:rPr>
          <w:rFonts w:hint="eastAsia" w:asciiTheme="minorEastAsia" w:hAnsiTheme="minorEastAsia" w:eastAsiaTheme="minorEastAsia" w:cstheme="minorEastAsia"/>
          <w:b/>
          <w:bCs/>
          <w:color w:val="000000" w:themeColor="text1"/>
          <w:sz w:val="18"/>
          <w:szCs w:val="18"/>
          <w14:textFill>
            <w14:solidFill>
              <w14:schemeClr w14:val="tx1"/>
            </w14:solidFill>
          </w14:textFill>
        </w:rPr>
        <w:t>中粮糖业第</w:t>
      </w:r>
      <w:r>
        <w:rPr>
          <w:rFonts w:hint="eastAsia" w:asciiTheme="minorEastAsia" w:hAnsiTheme="minorEastAsia" w:eastAsiaTheme="minorEastAsia" w:cstheme="minorEastAsia"/>
          <w:b/>
          <w:bCs/>
          <w:color w:val="000000" w:themeColor="text1"/>
          <w:sz w:val="18"/>
          <w:szCs w:val="18"/>
          <w:lang w:val="en-US" w:eastAsia="zh-CN"/>
          <w14:textFill>
            <w14:solidFill>
              <w14:schemeClr w14:val="tx1"/>
            </w14:solidFill>
          </w14:textFill>
        </w:rPr>
        <w:t>三</w:t>
      </w:r>
      <w:r>
        <w:rPr>
          <w:rFonts w:hint="eastAsia" w:asciiTheme="minorEastAsia" w:hAnsiTheme="minorEastAsia" w:eastAsiaTheme="minorEastAsia" w:cstheme="minorEastAsia"/>
          <w:b/>
          <w:bCs/>
          <w:color w:val="000000" w:themeColor="text1"/>
          <w:sz w:val="18"/>
          <w:szCs w:val="18"/>
          <w14:textFill>
            <w14:solidFill>
              <w14:schemeClr w14:val="tx1"/>
            </w14:solidFill>
          </w14:textFill>
        </w:rPr>
        <w:t>期供应商黑名单</w:t>
      </w:r>
    </w:p>
    <w:tbl>
      <w:tblPr>
        <w:tblStyle w:val="17"/>
        <w:tblW w:w="819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75"/>
        <w:gridCol w:w="2181"/>
        <w:gridCol w:w="2837"/>
        <w:gridCol w:w="23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0" w:hRule="atLeast"/>
          <w:jc w:val="center"/>
        </w:trPr>
        <w:tc>
          <w:tcPr>
            <w:tcW w:w="875" w:type="dxa"/>
            <w:tcBorders>
              <w:top w:val="single" w:color="000000" w:sz="4" w:space="0"/>
              <w:left w:val="single" w:color="000000" w:sz="4" w:space="0"/>
              <w:bottom w:val="single" w:color="000000" w:sz="4" w:space="0"/>
              <w:right w:val="single" w:color="000000" w:sz="4" w:space="0"/>
            </w:tcBorders>
            <w:vAlign w:val="center"/>
          </w:tcPr>
          <w:p>
            <w:pPr>
              <w:pStyle w:val="34"/>
              <w:spacing w:before="1"/>
              <w:ind w:left="181" w:leftChars="86" w:right="97" w:rightChars="46"/>
              <w:jc w:val="center"/>
              <w:rPr>
                <w:rFonts w:ascii="宋体" w:hAnsi="宋体" w:eastAsia="宋体"/>
                <w:sz w:val="18"/>
                <w:szCs w:val="18"/>
              </w:rPr>
            </w:pPr>
            <w:r>
              <w:rPr>
                <w:rFonts w:hint="eastAsia" w:ascii="宋体" w:hAnsi="宋体" w:eastAsia="宋体"/>
                <w:b/>
                <w:bCs/>
                <w:sz w:val="18"/>
                <w:szCs w:val="18"/>
              </w:rPr>
              <w:t>序号</w:t>
            </w:r>
          </w:p>
        </w:tc>
        <w:tc>
          <w:tcPr>
            <w:tcW w:w="2181" w:type="dxa"/>
            <w:tcBorders>
              <w:top w:val="single" w:color="000000" w:sz="4" w:space="0"/>
              <w:left w:val="single" w:color="000000" w:sz="4" w:space="0"/>
              <w:bottom w:val="single" w:color="000000" w:sz="4" w:space="0"/>
              <w:right w:val="single" w:color="000000" w:sz="4" w:space="0"/>
            </w:tcBorders>
            <w:vAlign w:val="center"/>
          </w:tcPr>
          <w:p>
            <w:pPr>
              <w:pStyle w:val="34"/>
              <w:spacing w:before="1"/>
              <w:ind w:left="181" w:leftChars="86" w:right="97" w:rightChars="46"/>
              <w:jc w:val="center"/>
              <w:rPr>
                <w:rFonts w:ascii="宋体" w:hAnsi="宋体" w:eastAsia="宋体"/>
                <w:b/>
                <w:bCs/>
                <w:sz w:val="18"/>
                <w:szCs w:val="18"/>
              </w:rPr>
            </w:pPr>
            <w:r>
              <w:rPr>
                <w:rFonts w:hint="eastAsia" w:ascii="宋体" w:hAnsi="宋体" w:eastAsia="宋体"/>
                <w:b/>
                <w:bCs/>
                <w:sz w:val="18"/>
                <w:szCs w:val="18"/>
              </w:rPr>
              <w:t>供应商名称</w:t>
            </w:r>
          </w:p>
        </w:tc>
        <w:tc>
          <w:tcPr>
            <w:tcW w:w="2837" w:type="dxa"/>
            <w:tcBorders>
              <w:top w:val="single" w:color="000000" w:sz="4" w:space="0"/>
              <w:left w:val="single" w:color="000000" w:sz="4" w:space="0"/>
              <w:bottom w:val="single" w:color="000000" w:sz="4" w:space="0"/>
              <w:right w:val="single" w:color="000000" w:sz="4" w:space="0"/>
            </w:tcBorders>
            <w:vAlign w:val="center"/>
          </w:tcPr>
          <w:p>
            <w:pPr>
              <w:pStyle w:val="34"/>
              <w:spacing w:before="1"/>
              <w:ind w:left="181" w:leftChars="86" w:right="97" w:rightChars="46"/>
              <w:jc w:val="center"/>
              <w:rPr>
                <w:rFonts w:ascii="宋体" w:hAnsi="宋体" w:eastAsia="宋体"/>
                <w:b/>
                <w:bCs/>
                <w:sz w:val="18"/>
                <w:szCs w:val="18"/>
              </w:rPr>
            </w:pPr>
            <w:r>
              <w:rPr>
                <w:rFonts w:hint="eastAsia" w:ascii="宋体" w:hAnsi="宋体" w:eastAsia="宋体"/>
                <w:b/>
                <w:bCs/>
                <w:sz w:val="18"/>
                <w:szCs w:val="18"/>
              </w:rPr>
              <w:t>统一社会信用代码</w:t>
            </w:r>
          </w:p>
        </w:tc>
        <w:tc>
          <w:tcPr>
            <w:tcW w:w="2304" w:type="dxa"/>
            <w:tcBorders>
              <w:top w:val="single" w:color="000000" w:sz="4" w:space="0"/>
              <w:left w:val="single" w:color="000000" w:sz="4" w:space="0"/>
              <w:bottom w:val="single" w:color="000000" w:sz="4" w:space="0"/>
              <w:right w:val="single" w:color="000000" w:sz="4" w:space="0"/>
            </w:tcBorders>
            <w:vAlign w:val="center"/>
          </w:tcPr>
          <w:p>
            <w:pPr>
              <w:pStyle w:val="34"/>
              <w:spacing w:before="1"/>
              <w:ind w:left="181" w:leftChars="86" w:right="97" w:rightChars="46"/>
              <w:jc w:val="center"/>
              <w:rPr>
                <w:rFonts w:ascii="宋体" w:hAnsi="宋体" w:eastAsia="宋体"/>
                <w:b/>
                <w:bCs/>
                <w:sz w:val="18"/>
                <w:szCs w:val="18"/>
              </w:rPr>
            </w:pPr>
            <w:r>
              <w:rPr>
                <w:rFonts w:hint="eastAsia" w:ascii="宋体" w:hAnsi="宋体" w:eastAsia="宋体"/>
                <w:b/>
                <w:bCs/>
                <w:sz w:val="18"/>
                <w:szCs w:val="18"/>
              </w:rPr>
              <w:t>法定代表人姓名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0" w:hRule="atLeast"/>
          <w:jc w:val="center"/>
        </w:trPr>
        <w:tc>
          <w:tcPr>
            <w:tcW w:w="875" w:type="dxa"/>
            <w:tcBorders>
              <w:top w:val="single" w:color="000000" w:sz="4" w:space="0"/>
              <w:left w:val="single" w:color="000000" w:sz="4" w:space="0"/>
              <w:bottom w:val="single" w:color="000000" w:sz="4" w:space="0"/>
              <w:right w:val="single" w:color="000000" w:sz="4" w:space="0"/>
            </w:tcBorders>
            <w:vAlign w:val="center"/>
          </w:tcPr>
          <w:p>
            <w:pPr>
              <w:pStyle w:val="34"/>
              <w:spacing w:before="107"/>
              <w:ind w:left="181" w:leftChars="86" w:right="97" w:rightChars="46"/>
              <w:jc w:val="center"/>
              <w:rPr>
                <w:rFonts w:ascii="宋体" w:hAnsi="宋体" w:eastAsia="宋体"/>
                <w:sz w:val="18"/>
                <w:szCs w:val="18"/>
              </w:rPr>
            </w:pPr>
            <w:r>
              <w:rPr>
                <w:rFonts w:ascii="宋体" w:hAnsi="宋体" w:eastAsia="宋体"/>
                <w:sz w:val="18"/>
                <w:szCs w:val="18"/>
              </w:rPr>
              <w:t>1</w:t>
            </w:r>
          </w:p>
        </w:tc>
        <w:tc>
          <w:tcPr>
            <w:tcW w:w="2181" w:type="dxa"/>
            <w:tcBorders>
              <w:top w:val="single" w:color="000000" w:sz="4" w:space="0"/>
              <w:left w:val="single" w:color="000000" w:sz="4" w:space="0"/>
              <w:bottom w:val="single" w:color="000000" w:sz="4" w:space="0"/>
              <w:right w:val="single" w:color="000000" w:sz="4" w:space="0"/>
            </w:tcBorders>
            <w:vAlign w:val="center"/>
          </w:tcPr>
          <w:p>
            <w:pPr>
              <w:pStyle w:val="34"/>
              <w:spacing w:before="107"/>
              <w:ind w:left="181" w:leftChars="86" w:right="97" w:rightChars="46"/>
              <w:jc w:val="center"/>
              <w:rPr>
                <w:rFonts w:ascii="宋体" w:hAnsi="宋体" w:eastAsia="宋体"/>
                <w:sz w:val="18"/>
                <w:szCs w:val="18"/>
              </w:rPr>
            </w:pPr>
            <w:r>
              <w:rPr>
                <w:rFonts w:hint="eastAsia" w:ascii="宋体" w:hAnsi="宋体" w:eastAsia="宋体"/>
                <w:sz w:val="18"/>
                <w:szCs w:val="18"/>
              </w:rPr>
              <w:t>河北建工集团有限责任公司</w:t>
            </w:r>
          </w:p>
        </w:tc>
        <w:tc>
          <w:tcPr>
            <w:tcW w:w="2837" w:type="dxa"/>
            <w:tcBorders>
              <w:top w:val="single" w:color="000000" w:sz="4" w:space="0"/>
              <w:left w:val="single" w:color="000000" w:sz="4" w:space="0"/>
              <w:bottom w:val="single" w:color="000000" w:sz="4" w:space="0"/>
              <w:right w:val="single" w:color="000000" w:sz="4" w:space="0"/>
            </w:tcBorders>
            <w:vAlign w:val="center"/>
          </w:tcPr>
          <w:p>
            <w:pPr>
              <w:pStyle w:val="34"/>
              <w:spacing w:before="107"/>
              <w:ind w:left="181" w:leftChars="86" w:right="97" w:rightChars="46"/>
              <w:jc w:val="center"/>
              <w:rPr>
                <w:rFonts w:ascii="宋体" w:hAnsi="宋体" w:eastAsia="宋体"/>
                <w:sz w:val="18"/>
                <w:szCs w:val="18"/>
              </w:rPr>
            </w:pPr>
            <w:r>
              <w:rPr>
                <w:rFonts w:ascii="宋体" w:hAnsi="宋体" w:eastAsia="宋体"/>
                <w:sz w:val="18"/>
                <w:szCs w:val="18"/>
              </w:rPr>
              <w:t>91130000104366517F</w:t>
            </w:r>
          </w:p>
        </w:tc>
        <w:tc>
          <w:tcPr>
            <w:tcW w:w="2304" w:type="dxa"/>
            <w:tcBorders>
              <w:top w:val="single" w:color="000000" w:sz="4" w:space="0"/>
              <w:left w:val="single" w:color="000000" w:sz="4" w:space="0"/>
              <w:bottom w:val="single" w:color="000000" w:sz="4" w:space="0"/>
              <w:right w:val="single" w:color="000000" w:sz="4" w:space="0"/>
            </w:tcBorders>
            <w:vAlign w:val="center"/>
          </w:tcPr>
          <w:p>
            <w:pPr>
              <w:pStyle w:val="34"/>
              <w:spacing w:before="107"/>
              <w:ind w:left="181" w:leftChars="86" w:right="97" w:rightChars="46"/>
              <w:jc w:val="center"/>
              <w:rPr>
                <w:rFonts w:ascii="宋体" w:hAnsi="宋体" w:eastAsia="宋体"/>
                <w:sz w:val="18"/>
                <w:szCs w:val="18"/>
              </w:rPr>
            </w:pPr>
            <w:r>
              <w:rPr>
                <w:rFonts w:hint="eastAsia" w:ascii="宋体" w:hAnsi="宋体" w:eastAsia="宋体"/>
                <w:sz w:val="18"/>
                <w:szCs w:val="18"/>
              </w:rPr>
              <w:t>李云霄</w:t>
            </w:r>
          </w:p>
        </w:tc>
      </w:tr>
    </w:tbl>
    <w:p>
      <w:pPr>
        <w:autoSpaceDE w:val="0"/>
        <w:autoSpaceDN w:val="0"/>
        <w:adjustRightInd w:val="0"/>
        <w:spacing w:beforeLines="50" w:afterLines="50" w:line="396" w:lineRule="exact"/>
        <w:jc w:val="center"/>
        <w:outlineLvl w:val="0"/>
        <w:rPr>
          <w:rFonts w:ascii="宋体" w:hAnsi="宋体"/>
          <w:sz w:val="24"/>
        </w:rPr>
      </w:pPr>
    </w:p>
    <w:p>
      <w:pPr>
        <w:autoSpaceDE w:val="0"/>
        <w:autoSpaceDN w:val="0"/>
        <w:adjustRightInd w:val="0"/>
        <w:spacing w:beforeLines="50" w:afterLines="50" w:line="396" w:lineRule="exact"/>
        <w:jc w:val="center"/>
        <w:outlineLvl w:val="0"/>
        <w:rPr>
          <w:rFonts w:ascii="宋体" w:hAnsi="宋体"/>
          <w:sz w:val="24"/>
        </w:rPr>
      </w:pPr>
    </w:p>
    <w:p>
      <w:pPr>
        <w:autoSpaceDE w:val="0"/>
        <w:autoSpaceDN w:val="0"/>
        <w:adjustRightInd w:val="0"/>
        <w:spacing w:beforeLines="50" w:afterLines="50" w:line="396" w:lineRule="exact"/>
        <w:jc w:val="center"/>
        <w:outlineLvl w:val="0"/>
        <w:rPr>
          <w:rFonts w:ascii="宋体" w:hAnsi="宋体"/>
          <w:sz w:val="24"/>
        </w:rPr>
      </w:pPr>
    </w:p>
    <w:p>
      <w:pPr>
        <w:autoSpaceDE w:val="0"/>
        <w:autoSpaceDN w:val="0"/>
        <w:adjustRightInd w:val="0"/>
        <w:spacing w:beforeLines="50" w:afterLines="50" w:line="396" w:lineRule="exact"/>
        <w:jc w:val="center"/>
        <w:outlineLvl w:val="0"/>
        <w:rPr>
          <w:rFonts w:ascii="宋体" w:hAnsi="宋体"/>
          <w:sz w:val="24"/>
        </w:rPr>
      </w:pPr>
    </w:p>
    <w:p>
      <w:pPr>
        <w:autoSpaceDE w:val="0"/>
        <w:autoSpaceDN w:val="0"/>
        <w:adjustRightInd w:val="0"/>
        <w:spacing w:beforeLines="50" w:afterLines="50" w:line="396" w:lineRule="exact"/>
        <w:jc w:val="center"/>
        <w:outlineLvl w:val="0"/>
        <w:rPr>
          <w:rFonts w:ascii="宋体" w:hAnsi="宋体"/>
          <w:sz w:val="24"/>
        </w:rPr>
      </w:pPr>
    </w:p>
    <w:p>
      <w:pPr>
        <w:autoSpaceDE w:val="0"/>
        <w:autoSpaceDN w:val="0"/>
        <w:adjustRightInd w:val="0"/>
        <w:spacing w:beforeLines="50" w:afterLines="50" w:line="396" w:lineRule="exact"/>
        <w:jc w:val="center"/>
        <w:outlineLvl w:val="0"/>
        <w:rPr>
          <w:rFonts w:ascii="宋体" w:hAnsi="宋体"/>
          <w:sz w:val="24"/>
        </w:rPr>
      </w:pPr>
    </w:p>
    <w:p>
      <w:pPr>
        <w:autoSpaceDE w:val="0"/>
        <w:autoSpaceDN w:val="0"/>
        <w:adjustRightInd w:val="0"/>
        <w:spacing w:beforeLines="50" w:afterLines="50" w:line="396" w:lineRule="exact"/>
        <w:jc w:val="center"/>
        <w:outlineLvl w:val="0"/>
        <w:rPr>
          <w:rFonts w:ascii="宋体" w:hAnsi="宋体"/>
          <w:sz w:val="24"/>
        </w:rPr>
      </w:pPr>
    </w:p>
    <w:p>
      <w:pPr>
        <w:autoSpaceDE w:val="0"/>
        <w:autoSpaceDN w:val="0"/>
        <w:adjustRightInd w:val="0"/>
        <w:spacing w:beforeLines="50" w:afterLines="50" w:line="396" w:lineRule="exact"/>
        <w:jc w:val="center"/>
        <w:outlineLvl w:val="0"/>
        <w:rPr>
          <w:rFonts w:ascii="宋体" w:hAnsi="宋体"/>
          <w:sz w:val="24"/>
        </w:rPr>
      </w:pPr>
    </w:p>
    <w:p>
      <w:pPr>
        <w:autoSpaceDE w:val="0"/>
        <w:autoSpaceDN w:val="0"/>
        <w:adjustRightInd w:val="0"/>
        <w:spacing w:beforeLines="50" w:afterLines="50" w:line="396" w:lineRule="exact"/>
        <w:jc w:val="center"/>
        <w:outlineLvl w:val="0"/>
        <w:rPr>
          <w:rFonts w:ascii="宋体" w:hAnsi="宋体"/>
          <w:sz w:val="24"/>
        </w:rPr>
      </w:pPr>
    </w:p>
    <w:p>
      <w:pPr>
        <w:autoSpaceDE w:val="0"/>
        <w:autoSpaceDN w:val="0"/>
        <w:adjustRightInd w:val="0"/>
        <w:spacing w:beforeLines="50" w:afterLines="50" w:line="396" w:lineRule="exact"/>
        <w:jc w:val="center"/>
        <w:outlineLvl w:val="0"/>
        <w:rPr>
          <w:rFonts w:ascii="宋体" w:hAnsi="宋体"/>
          <w:sz w:val="24"/>
        </w:rPr>
      </w:pPr>
    </w:p>
    <w:p>
      <w:pPr>
        <w:autoSpaceDE w:val="0"/>
        <w:autoSpaceDN w:val="0"/>
        <w:adjustRightInd w:val="0"/>
        <w:spacing w:beforeLines="50" w:afterLines="50" w:line="396" w:lineRule="exact"/>
        <w:outlineLvl w:val="0"/>
        <w:rPr>
          <w:rFonts w:ascii="宋体" w:hAnsi="宋体"/>
          <w:sz w:val="24"/>
        </w:rPr>
      </w:pPr>
    </w:p>
    <w:p>
      <w:pPr>
        <w:autoSpaceDE w:val="0"/>
        <w:autoSpaceDN w:val="0"/>
        <w:adjustRightInd w:val="0"/>
        <w:spacing w:beforeLines="50" w:afterLines="50" w:line="396" w:lineRule="exact"/>
        <w:outlineLvl w:val="0"/>
        <w:rPr>
          <w:rFonts w:ascii="宋体" w:hAnsi="宋体"/>
          <w:sz w:val="24"/>
        </w:rPr>
      </w:pPr>
    </w:p>
    <w:p>
      <w:pPr>
        <w:autoSpaceDE w:val="0"/>
        <w:autoSpaceDN w:val="0"/>
        <w:adjustRightInd w:val="0"/>
        <w:spacing w:beforeLines="50" w:afterLines="50" w:line="396" w:lineRule="exact"/>
        <w:outlineLvl w:val="0"/>
        <w:rPr>
          <w:rFonts w:ascii="宋体" w:hAnsi="宋体"/>
          <w:sz w:val="24"/>
        </w:rPr>
      </w:pPr>
    </w:p>
    <w:p>
      <w:pPr>
        <w:autoSpaceDE w:val="0"/>
        <w:autoSpaceDN w:val="0"/>
        <w:adjustRightInd w:val="0"/>
        <w:spacing w:beforeLines="50" w:afterLines="50" w:line="396" w:lineRule="exact"/>
        <w:outlineLvl w:val="0"/>
        <w:rPr>
          <w:rFonts w:ascii="宋体" w:hAnsi="宋体"/>
          <w:sz w:val="24"/>
        </w:rPr>
      </w:pPr>
    </w:p>
    <w:p>
      <w:pPr>
        <w:autoSpaceDE w:val="0"/>
        <w:autoSpaceDN w:val="0"/>
        <w:adjustRightInd w:val="0"/>
        <w:spacing w:beforeLines="50" w:afterLines="50" w:line="396" w:lineRule="exact"/>
        <w:outlineLvl w:val="0"/>
        <w:rPr>
          <w:rFonts w:ascii="宋体" w:hAnsi="宋体"/>
          <w:sz w:val="24"/>
        </w:rPr>
      </w:pPr>
    </w:p>
    <w:p>
      <w:pPr>
        <w:autoSpaceDE w:val="0"/>
        <w:autoSpaceDN w:val="0"/>
        <w:adjustRightInd w:val="0"/>
        <w:spacing w:beforeLines="50" w:afterLines="50" w:line="396" w:lineRule="exact"/>
        <w:outlineLvl w:val="0"/>
        <w:rPr>
          <w:rFonts w:ascii="宋体" w:hAnsi="宋体"/>
          <w:sz w:val="24"/>
        </w:rPr>
      </w:pPr>
    </w:p>
    <w:p>
      <w:pPr>
        <w:autoSpaceDE w:val="0"/>
        <w:autoSpaceDN w:val="0"/>
        <w:adjustRightInd w:val="0"/>
        <w:spacing w:beforeLines="50" w:afterLines="50" w:line="396" w:lineRule="exact"/>
        <w:outlineLvl w:val="0"/>
        <w:rPr>
          <w:rFonts w:ascii="宋体" w:hAnsi="宋体"/>
          <w:sz w:val="24"/>
        </w:rPr>
      </w:pPr>
    </w:p>
    <w:p>
      <w:pPr>
        <w:autoSpaceDE w:val="0"/>
        <w:autoSpaceDN w:val="0"/>
        <w:adjustRightInd w:val="0"/>
        <w:spacing w:beforeLines="50" w:afterLines="50" w:line="396" w:lineRule="exact"/>
        <w:outlineLvl w:val="0"/>
        <w:rPr>
          <w:rFonts w:ascii="宋体" w:hAnsi="宋体"/>
          <w:sz w:val="24"/>
        </w:rPr>
      </w:pPr>
    </w:p>
    <w:p>
      <w:pPr>
        <w:autoSpaceDE w:val="0"/>
        <w:autoSpaceDN w:val="0"/>
        <w:adjustRightInd w:val="0"/>
        <w:spacing w:beforeLines="50" w:afterLines="50" w:line="396" w:lineRule="exact"/>
        <w:outlineLvl w:val="0"/>
        <w:rPr>
          <w:rFonts w:ascii="宋体" w:hAnsi="宋体"/>
          <w:sz w:val="24"/>
        </w:rPr>
      </w:pPr>
    </w:p>
    <w:p>
      <w:pPr>
        <w:autoSpaceDE w:val="0"/>
        <w:autoSpaceDN w:val="0"/>
        <w:adjustRightInd w:val="0"/>
        <w:spacing w:beforeLines="50" w:afterLines="50" w:line="396" w:lineRule="exact"/>
        <w:outlineLvl w:val="0"/>
        <w:rPr>
          <w:rFonts w:ascii="宋体" w:hAnsi="宋体"/>
          <w:sz w:val="24"/>
        </w:rPr>
      </w:pPr>
    </w:p>
    <w:p>
      <w:pPr>
        <w:autoSpaceDE w:val="0"/>
        <w:autoSpaceDN w:val="0"/>
        <w:adjustRightInd w:val="0"/>
        <w:spacing w:beforeLines="50" w:afterLines="50" w:line="396" w:lineRule="exact"/>
        <w:outlineLvl w:val="0"/>
        <w:rPr>
          <w:rFonts w:ascii="宋体" w:hAnsi="宋体"/>
          <w:sz w:val="24"/>
        </w:rPr>
      </w:pPr>
    </w:p>
    <w:p>
      <w:pPr>
        <w:ind w:left="181" w:leftChars="86"/>
        <w:jc w:val="cente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中粮糖业第四期供应商黑名单</w:t>
      </w:r>
    </w:p>
    <w:tbl>
      <w:tblPr>
        <w:tblStyle w:val="17"/>
        <w:tblW w:w="80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0"/>
        <w:gridCol w:w="2483"/>
        <w:gridCol w:w="2777"/>
        <w:gridCol w:w="1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00" w:type="dxa"/>
            <w:vAlign w:val="center"/>
          </w:tcPr>
          <w:p>
            <w:pPr>
              <w:pStyle w:val="34"/>
              <w:ind w:left="181" w:leftChars="86" w:right="97" w:rightChars="46"/>
              <w:jc w:val="cente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序号</w:t>
            </w:r>
          </w:p>
        </w:tc>
        <w:tc>
          <w:tcPr>
            <w:tcW w:w="2483" w:type="dxa"/>
            <w:vAlign w:val="center"/>
          </w:tcPr>
          <w:p>
            <w:pPr>
              <w:pStyle w:val="34"/>
              <w:ind w:left="181" w:leftChars="86" w:right="97" w:rightChars="46"/>
              <w:jc w:val="cente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供应商名称</w:t>
            </w:r>
          </w:p>
        </w:tc>
        <w:tc>
          <w:tcPr>
            <w:tcW w:w="2777" w:type="dxa"/>
            <w:vAlign w:val="center"/>
          </w:tcPr>
          <w:p>
            <w:pPr>
              <w:pStyle w:val="34"/>
              <w:ind w:left="181" w:leftChars="86" w:right="97" w:rightChars="46"/>
              <w:jc w:val="cente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统一社会信用代码</w:t>
            </w:r>
          </w:p>
        </w:tc>
        <w:tc>
          <w:tcPr>
            <w:tcW w:w="1674" w:type="dxa"/>
            <w:vAlign w:val="center"/>
          </w:tcPr>
          <w:p>
            <w:pPr>
              <w:pStyle w:val="34"/>
              <w:ind w:leftChars="-14" w:right="-147" w:rightChars="-70" w:hanging="22" w:hangingChars="12"/>
              <w:jc w:val="cente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法定代表人姓名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00" w:type="dxa"/>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w:t>
            </w:r>
          </w:p>
        </w:tc>
        <w:tc>
          <w:tcPr>
            <w:tcW w:w="2483" w:type="dxa"/>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奇台县旺通商贸运输有限公司</w:t>
            </w:r>
          </w:p>
        </w:tc>
        <w:tc>
          <w:tcPr>
            <w:tcW w:w="2777" w:type="dxa"/>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91652325313466522F</w:t>
            </w:r>
          </w:p>
        </w:tc>
        <w:tc>
          <w:tcPr>
            <w:tcW w:w="1674" w:type="dxa"/>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陈国彬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00" w:type="dxa"/>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w:t>
            </w:r>
          </w:p>
        </w:tc>
        <w:tc>
          <w:tcPr>
            <w:tcW w:w="2483" w:type="dxa"/>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奇台县九鼎商贸有限公司</w:t>
            </w:r>
          </w:p>
        </w:tc>
        <w:tc>
          <w:tcPr>
            <w:tcW w:w="2777" w:type="dxa"/>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91652325MA778FWA6N</w:t>
            </w:r>
          </w:p>
        </w:tc>
        <w:tc>
          <w:tcPr>
            <w:tcW w:w="1674" w:type="dxa"/>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晁红岩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00" w:type="dxa"/>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3</w:t>
            </w:r>
          </w:p>
        </w:tc>
        <w:tc>
          <w:tcPr>
            <w:tcW w:w="2483" w:type="dxa"/>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景县明鑫机械制品经销处</w:t>
            </w:r>
          </w:p>
        </w:tc>
        <w:tc>
          <w:tcPr>
            <w:tcW w:w="2777" w:type="dxa"/>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92131127MA09RP8NX9</w:t>
            </w:r>
          </w:p>
        </w:tc>
        <w:tc>
          <w:tcPr>
            <w:tcW w:w="1674" w:type="dxa"/>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张东丽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00" w:type="dxa"/>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4</w:t>
            </w:r>
          </w:p>
        </w:tc>
        <w:tc>
          <w:tcPr>
            <w:tcW w:w="2483" w:type="dxa"/>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奎屯奥科机械制造有限公司</w:t>
            </w:r>
          </w:p>
        </w:tc>
        <w:tc>
          <w:tcPr>
            <w:tcW w:w="2777" w:type="dxa"/>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91654003MA7777TJ36</w:t>
            </w:r>
          </w:p>
        </w:tc>
        <w:tc>
          <w:tcPr>
            <w:tcW w:w="1674" w:type="dxa"/>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朱增明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00" w:type="dxa"/>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5</w:t>
            </w:r>
          </w:p>
        </w:tc>
        <w:tc>
          <w:tcPr>
            <w:tcW w:w="2483" w:type="dxa"/>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景县宏达机械制品经销处</w:t>
            </w:r>
          </w:p>
        </w:tc>
        <w:tc>
          <w:tcPr>
            <w:tcW w:w="2777" w:type="dxa"/>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92131127MA09RP9162</w:t>
            </w:r>
          </w:p>
        </w:tc>
        <w:tc>
          <w:tcPr>
            <w:tcW w:w="1674" w:type="dxa"/>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张东丽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00" w:type="dxa"/>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6</w:t>
            </w:r>
          </w:p>
        </w:tc>
        <w:tc>
          <w:tcPr>
            <w:tcW w:w="2483" w:type="dxa"/>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新疆佳禾润环保工程有限公司</w:t>
            </w:r>
          </w:p>
        </w:tc>
        <w:tc>
          <w:tcPr>
            <w:tcW w:w="2777" w:type="dxa"/>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91650104313391065G</w:t>
            </w:r>
          </w:p>
        </w:tc>
        <w:tc>
          <w:tcPr>
            <w:tcW w:w="1674" w:type="dxa"/>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曹宝明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00" w:type="dxa"/>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7</w:t>
            </w:r>
          </w:p>
        </w:tc>
        <w:tc>
          <w:tcPr>
            <w:tcW w:w="2483" w:type="dxa"/>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东方工建集团有限公司</w:t>
            </w:r>
          </w:p>
        </w:tc>
        <w:tc>
          <w:tcPr>
            <w:tcW w:w="2777" w:type="dxa"/>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91410728706620658W</w:t>
            </w:r>
          </w:p>
        </w:tc>
        <w:tc>
          <w:tcPr>
            <w:tcW w:w="1674" w:type="dxa"/>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李东方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00" w:type="dxa"/>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8</w:t>
            </w:r>
          </w:p>
        </w:tc>
        <w:tc>
          <w:tcPr>
            <w:tcW w:w="2483" w:type="dxa"/>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兰亭建设有限公司</w:t>
            </w:r>
          </w:p>
        </w:tc>
        <w:tc>
          <w:tcPr>
            <w:tcW w:w="2777" w:type="dxa"/>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91410581MA3X6XTQ2R</w:t>
            </w:r>
          </w:p>
        </w:tc>
        <w:tc>
          <w:tcPr>
            <w:tcW w:w="1674" w:type="dxa"/>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司金苗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00" w:type="dxa"/>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w:t>
            </w:r>
          </w:p>
        </w:tc>
        <w:tc>
          <w:tcPr>
            <w:tcW w:w="2483" w:type="dxa"/>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博乐市启天商贸有限责任公司</w:t>
            </w:r>
          </w:p>
        </w:tc>
        <w:tc>
          <w:tcPr>
            <w:tcW w:w="2777" w:type="dxa"/>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91652701572520159J</w:t>
            </w:r>
          </w:p>
        </w:tc>
        <w:tc>
          <w:tcPr>
            <w:tcW w:w="1674" w:type="dxa"/>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柏青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00" w:type="dxa"/>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10</w:t>
            </w:r>
          </w:p>
        </w:tc>
        <w:tc>
          <w:tcPr>
            <w:tcW w:w="2483" w:type="dxa"/>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新疆赛杰信息技术有限公司</w:t>
            </w:r>
          </w:p>
        </w:tc>
        <w:tc>
          <w:tcPr>
            <w:tcW w:w="2777" w:type="dxa"/>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91659007MA77BWE02T</w:t>
            </w:r>
          </w:p>
        </w:tc>
        <w:tc>
          <w:tcPr>
            <w:tcW w:w="1674" w:type="dxa"/>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蔺鹏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00" w:type="dxa"/>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11</w:t>
            </w:r>
          </w:p>
        </w:tc>
        <w:tc>
          <w:tcPr>
            <w:tcW w:w="2483" w:type="dxa"/>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广西崇左冠宇汽车运输有限公司</w:t>
            </w:r>
          </w:p>
        </w:tc>
        <w:tc>
          <w:tcPr>
            <w:tcW w:w="2777" w:type="dxa"/>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91451400MA5KDXAD53</w:t>
            </w:r>
          </w:p>
        </w:tc>
        <w:tc>
          <w:tcPr>
            <w:tcW w:w="1674" w:type="dxa"/>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陈婷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00" w:type="dxa"/>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12</w:t>
            </w:r>
          </w:p>
        </w:tc>
        <w:tc>
          <w:tcPr>
            <w:tcW w:w="2483" w:type="dxa"/>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广西福运汽车运输有限公司</w:t>
            </w:r>
          </w:p>
        </w:tc>
        <w:tc>
          <w:tcPr>
            <w:tcW w:w="2777" w:type="dxa"/>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91451300310179835W</w:t>
            </w:r>
          </w:p>
        </w:tc>
        <w:tc>
          <w:tcPr>
            <w:tcW w:w="1674" w:type="dxa"/>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唐积攀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00" w:type="dxa"/>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13</w:t>
            </w:r>
          </w:p>
        </w:tc>
        <w:tc>
          <w:tcPr>
            <w:tcW w:w="2483" w:type="dxa"/>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广西鑫运汽车运输有限公司</w:t>
            </w:r>
          </w:p>
        </w:tc>
        <w:tc>
          <w:tcPr>
            <w:tcW w:w="2777" w:type="dxa"/>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91451323MA5KDRMB94</w:t>
            </w:r>
          </w:p>
        </w:tc>
        <w:tc>
          <w:tcPr>
            <w:tcW w:w="1674" w:type="dxa"/>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姚丽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00" w:type="dxa"/>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14</w:t>
            </w:r>
          </w:p>
        </w:tc>
        <w:tc>
          <w:tcPr>
            <w:tcW w:w="2483" w:type="dxa"/>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广西崇左安通运输有限公司</w:t>
            </w:r>
          </w:p>
        </w:tc>
        <w:tc>
          <w:tcPr>
            <w:tcW w:w="2777" w:type="dxa"/>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91451402MA5P1WBK52</w:t>
            </w:r>
          </w:p>
        </w:tc>
        <w:tc>
          <w:tcPr>
            <w:tcW w:w="1674" w:type="dxa"/>
            <w:vAlign w:val="center"/>
          </w:tcPr>
          <w:p>
            <w:pPr>
              <w:pStyle w:val="34"/>
              <w:spacing w:before="107"/>
              <w:ind w:left="181" w:leftChars="86" w:right="97" w:rightChars="46"/>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唐继欢</w:t>
            </w:r>
          </w:p>
        </w:tc>
      </w:tr>
    </w:tbl>
    <w:p>
      <w:pPr>
        <w:ind w:left="181" w:leftChars="86"/>
        <w:jc w:val="center"/>
        <w:rPr>
          <w:rFonts w:hint="eastAsia" w:asciiTheme="minorEastAsia" w:hAnsiTheme="minorEastAsia" w:eastAsiaTheme="minorEastAsia" w:cstheme="minorEastAsia"/>
          <w:b/>
          <w:bCs/>
          <w:sz w:val="18"/>
          <w:szCs w:val="18"/>
        </w:rPr>
      </w:pPr>
    </w:p>
    <w:p>
      <w:pPr>
        <w:ind w:left="181" w:leftChars="86"/>
        <w:jc w:val="cente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中粮糖业第四期供应商黑名单</w:t>
      </w:r>
    </w:p>
    <w:tbl>
      <w:tblPr>
        <w:tblStyle w:val="17"/>
        <w:tblW w:w="83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4"/>
        <w:gridCol w:w="2392"/>
        <w:gridCol w:w="2675"/>
        <w:gridCol w:w="2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4" w:type="dxa"/>
            <w:vAlign w:val="center"/>
          </w:tcPr>
          <w:p>
            <w:pPr>
              <w:pStyle w:val="34"/>
              <w:ind w:left="181" w:leftChars="86" w:right="97" w:rightChars="46"/>
              <w:jc w:val="center"/>
              <w:rPr>
                <w:rFonts w:hint="default" w:ascii="宋体" w:hAnsi="宋体" w:eastAsia="宋体"/>
                <w:b/>
                <w:bCs/>
                <w:sz w:val="18"/>
                <w:szCs w:val="18"/>
                <w:lang w:val="en-US" w:eastAsia="zh-CN"/>
              </w:rPr>
            </w:pPr>
            <w:r>
              <w:rPr>
                <w:rFonts w:hint="eastAsia" w:ascii="宋体" w:hAnsi="宋体" w:eastAsia="宋体"/>
                <w:b/>
                <w:bCs/>
                <w:sz w:val="18"/>
                <w:szCs w:val="18"/>
                <w:lang w:val="en-US" w:eastAsia="zh-CN"/>
              </w:rPr>
              <w:t>序 号</w:t>
            </w:r>
          </w:p>
        </w:tc>
        <w:tc>
          <w:tcPr>
            <w:tcW w:w="2392" w:type="dxa"/>
            <w:vAlign w:val="center"/>
          </w:tcPr>
          <w:p>
            <w:pPr>
              <w:pStyle w:val="34"/>
              <w:ind w:left="181" w:leftChars="86" w:right="97" w:rightChars="46"/>
              <w:jc w:val="center"/>
              <w:rPr>
                <w:rFonts w:ascii="宋体" w:hAnsi="宋体" w:eastAsia="宋体"/>
                <w:b/>
                <w:bCs/>
                <w:sz w:val="18"/>
                <w:szCs w:val="18"/>
              </w:rPr>
            </w:pPr>
            <w:r>
              <w:rPr>
                <w:rFonts w:hint="eastAsia" w:ascii="宋体" w:hAnsi="宋体" w:eastAsia="宋体"/>
                <w:b/>
                <w:bCs/>
                <w:sz w:val="18"/>
                <w:szCs w:val="18"/>
              </w:rPr>
              <w:t>供应商名称</w:t>
            </w:r>
          </w:p>
        </w:tc>
        <w:tc>
          <w:tcPr>
            <w:tcW w:w="2675" w:type="dxa"/>
            <w:vAlign w:val="center"/>
          </w:tcPr>
          <w:p>
            <w:pPr>
              <w:pStyle w:val="34"/>
              <w:ind w:left="181" w:leftChars="86" w:right="97" w:rightChars="46"/>
              <w:jc w:val="center"/>
              <w:rPr>
                <w:rFonts w:ascii="宋体" w:hAnsi="宋体" w:eastAsia="宋体"/>
                <w:b/>
                <w:bCs/>
                <w:sz w:val="18"/>
                <w:szCs w:val="18"/>
              </w:rPr>
            </w:pPr>
            <w:r>
              <w:rPr>
                <w:rFonts w:hint="eastAsia" w:ascii="宋体" w:hAnsi="宋体" w:eastAsia="宋体"/>
                <w:b/>
                <w:bCs/>
                <w:sz w:val="18"/>
                <w:szCs w:val="18"/>
              </w:rPr>
              <w:t>统一社会信用代码</w:t>
            </w:r>
          </w:p>
        </w:tc>
        <w:tc>
          <w:tcPr>
            <w:tcW w:w="2237" w:type="dxa"/>
            <w:vAlign w:val="center"/>
          </w:tcPr>
          <w:p>
            <w:pPr>
              <w:pStyle w:val="34"/>
              <w:ind w:left="-107" w:leftChars="-51" w:right="-139" w:rightChars="-66"/>
              <w:jc w:val="center"/>
              <w:rPr>
                <w:rFonts w:ascii="宋体" w:hAnsi="宋体" w:eastAsia="宋体"/>
                <w:b/>
                <w:bCs/>
                <w:sz w:val="18"/>
                <w:szCs w:val="18"/>
              </w:rPr>
            </w:pPr>
            <w:r>
              <w:rPr>
                <w:rFonts w:hint="eastAsia" w:ascii="宋体" w:hAnsi="宋体" w:eastAsia="宋体"/>
                <w:b/>
                <w:bCs/>
                <w:sz w:val="18"/>
                <w:szCs w:val="18"/>
              </w:rPr>
              <w:t>法定代表人姓名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4" w:type="dxa"/>
            <w:vAlign w:val="center"/>
          </w:tcPr>
          <w:p>
            <w:pPr>
              <w:pStyle w:val="34"/>
              <w:spacing w:before="107"/>
              <w:ind w:left="181" w:leftChars="86" w:right="97" w:rightChars="46"/>
              <w:jc w:val="center"/>
              <w:rPr>
                <w:rFonts w:ascii="宋体" w:hAnsi="宋体" w:eastAsia="宋体"/>
                <w:sz w:val="18"/>
                <w:szCs w:val="18"/>
              </w:rPr>
            </w:pPr>
            <w:r>
              <w:rPr>
                <w:rFonts w:ascii="宋体" w:hAnsi="宋体" w:eastAsia="宋体"/>
                <w:sz w:val="18"/>
                <w:szCs w:val="18"/>
              </w:rPr>
              <w:t>15</w:t>
            </w:r>
          </w:p>
        </w:tc>
        <w:tc>
          <w:tcPr>
            <w:tcW w:w="2392" w:type="dxa"/>
            <w:vAlign w:val="center"/>
          </w:tcPr>
          <w:p>
            <w:pPr>
              <w:pStyle w:val="34"/>
              <w:spacing w:before="107"/>
              <w:ind w:left="181" w:leftChars="86" w:right="97" w:rightChars="46"/>
              <w:jc w:val="center"/>
              <w:rPr>
                <w:rFonts w:ascii="宋体" w:hAnsi="宋体" w:eastAsia="宋体"/>
                <w:sz w:val="18"/>
                <w:szCs w:val="18"/>
              </w:rPr>
            </w:pPr>
            <w:r>
              <w:rPr>
                <w:rFonts w:hint="eastAsia" w:ascii="宋体" w:hAnsi="宋体" w:eastAsia="宋体"/>
                <w:sz w:val="18"/>
                <w:szCs w:val="18"/>
              </w:rPr>
              <w:t>梁河桂丰汽车运输有限公司</w:t>
            </w:r>
          </w:p>
        </w:tc>
        <w:tc>
          <w:tcPr>
            <w:tcW w:w="2675" w:type="dxa"/>
            <w:vAlign w:val="center"/>
          </w:tcPr>
          <w:p>
            <w:pPr>
              <w:pStyle w:val="34"/>
              <w:spacing w:before="107"/>
              <w:ind w:left="181" w:leftChars="86" w:right="97" w:rightChars="46"/>
              <w:jc w:val="center"/>
              <w:rPr>
                <w:rFonts w:ascii="宋体" w:hAnsi="宋体" w:eastAsia="宋体"/>
                <w:sz w:val="18"/>
                <w:szCs w:val="18"/>
              </w:rPr>
            </w:pPr>
            <w:r>
              <w:rPr>
                <w:rFonts w:ascii="宋体" w:hAnsi="宋体" w:eastAsia="宋体"/>
                <w:sz w:val="18"/>
                <w:szCs w:val="18"/>
              </w:rPr>
              <w:t>91533122MA6L2AC87D</w:t>
            </w:r>
          </w:p>
        </w:tc>
        <w:tc>
          <w:tcPr>
            <w:tcW w:w="2237" w:type="dxa"/>
            <w:vAlign w:val="center"/>
          </w:tcPr>
          <w:p>
            <w:pPr>
              <w:pStyle w:val="34"/>
              <w:spacing w:before="107"/>
              <w:ind w:left="181" w:leftChars="86" w:right="97" w:rightChars="46"/>
              <w:jc w:val="center"/>
              <w:rPr>
                <w:rFonts w:ascii="宋体" w:hAnsi="宋体" w:eastAsia="宋体"/>
                <w:sz w:val="18"/>
                <w:szCs w:val="18"/>
              </w:rPr>
            </w:pPr>
            <w:r>
              <w:rPr>
                <w:rFonts w:hint="eastAsia" w:ascii="宋体" w:hAnsi="宋体" w:eastAsia="宋体"/>
                <w:sz w:val="18"/>
                <w:szCs w:val="18"/>
              </w:rPr>
              <w:t>庞玉恒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4" w:type="dxa"/>
            <w:vAlign w:val="center"/>
          </w:tcPr>
          <w:p>
            <w:pPr>
              <w:pStyle w:val="34"/>
              <w:spacing w:before="107"/>
              <w:ind w:left="181" w:leftChars="86" w:right="97" w:rightChars="46"/>
              <w:jc w:val="center"/>
              <w:rPr>
                <w:rFonts w:ascii="宋体" w:hAnsi="宋体" w:eastAsia="宋体"/>
                <w:sz w:val="18"/>
                <w:szCs w:val="18"/>
              </w:rPr>
            </w:pPr>
            <w:r>
              <w:rPr>
                <w:rFonts w:ascii="宋体" w:hAnsi="宋体" w:eastAsia="宋体"/>
                <w:sz w:val="18"/>
                <w:szCs w:val="18"/>
              </w:rPr>
              <w:t>16</w:t>
            </w:r>
          </w:p>
        </w:tc>
        <w:tc>
          <w:tcPr>
            <w:tcW w:w="2392" w:type="dxa"/>
            <w:vAlign w:val="center"/>
          </w:tcPr>
          <w:p>
            <w:pPr>
              <w:pStyle w:val="34"/>
              <w:spacing w:before="107"/>
              <w:ind w:left="181" w:leftChars="86" w:right="97" w:rightChars="46"/>
              <w:jc w:val="center"/>
              <w:rPr>
                <w:rFonts w:ascii="宋体" w:hAnsi="宋体" w:eastAsia="宋体"/>
                <w:sz w:val="18"/>
                <w:szCs w:val="18"/>
              </w:rPr>
            </w:pPr>
            <w:r>
              <w:rPr>
                <w:rFonts w:hint="eastAsia" w:ascii="宋体" w:hAnsi="宋体" w:eastAsia="宋体"/>
                <w:sz w:val="18"/>
                <w:szCs w:val="18"/>
              </w:rPr>
              <w:t>广西威达汽车运输有限公司</w:t>
            </w:r>
          </w:p>
        </w:tc>
        <w:tc>
          <w:tcPr>
            <w:tcW w:w="2675" w:type="dxa"/>
            <w:vAlign w:val="center"/>
          </w:tcPr>
          <w:p>
            <w:pPr>
              <w:pStyle w:val="34"/>
              <w:spacing w:before="107"/>
              <w:ind w:left="181" w:leftChars="86" w:right="97" w:rightChars="46"/>
              <w:jc w:val="center"/>
              <w:rPr>
                <w:rFonts w:ascii="宋体" w:hAnsi="宋体" w:eastAsia="宋体"/>
                <w:sz w:val="18"/>
                <w:szCs w:val="18"/>
              </w:rPr>
            </w:pPr>
            <w:r>
              <w:rPr>
                <w:rFonts w:ascii="宋体" w:hAnsi="宋体" w:eastAsia="宋体"/>
                <w:sz w:val="18"/>
                <w:szCs w:val="18"/>
              </w:rPr>
              <w:t>914513003101798272</w:t>
            </w:r>
          </w:p>
        </w:tc>
        <w:tc>
          <w:tcPr>
            <w:tcW w:w="2237" w:type="dxa"/>
            <w:vAlign w:val="center"/>
          </w:tcPr>
          <w:p>
            <w:pPr>
              <w:pStyle w:val="34"/>
              <w:spacing w:before="107"/>
              <w:ind w:left="181" w:leftChars="86" w:right="97" w:rightChars="46"/>
              <w:jc w:val="center"/>
              <w:rPr>
                <w:rFonts w:ascii="宋体" w:hAnsi="宋体" w:eastAsia="宋体"/>
                <w:sz w:val="18"/>
                <w:szCs w:val="18"/>
              </w:rPr>
            </w:pPr>
            <w:r>
              <w:rPr>
                <w:rFonts w:hint="eastAsia" w:ascii="宋体" w:hAnsi="宋体" w:eastAsia="宋体"/>
                <w:sz w:val="18"/>
                <w:szCs w:val="18"/>
              </w:rPr>
              <w:t>陈春凤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4" w:type="dxa"/>
            <w:vAlign w:val="center"/>
          </w:tcPr>
          <w:p>
            <w:pPr>
              <w:pStyle w:val="34"/>
              <w:spacing w:before="107"/>
              <w:ind w:left="181" w:leftChars="86" w:right="97" w:rightChars="46"/>
              <w:jc w:val="center"/>
              <w:rPr>
                <w:rFonts w:ascii="宋体" w:hAnsi="宋体" w:eastAsia="宋体"/>
                <w:sz w:val="18"/>
                <w:szCs w:val="18"/>
              </w:rPr>
            </w:pPr>
            <w:r>
              <w:rPr>
                <w:rFonts w:ascii="宋体" w:hAnsi="宋体" w:eastAsia="宋体"/>
                <w:sz w:val="18"/>
                <w:szCs w:val="18"/>
              </w:rPr>
              <w:t>17</w:t>
            </w:r>
          </w:p>
        </w:tc>
        <w:tc>
          <w:tcPr>
            <w:tcW w:w="2392" w:type="dxa"/>
            <w:vAlign w:val="center"/>
          </w:tcPr>
          <w:p>
            <w:pPr>
              <w:pStyle w:val="34"/>
              <w:spacing w:before="107"/>
              <w:ind w:left="181" w:leftChars="86" w:right="97" w:rightChars="46"/>
              <w:jc w:val="center"/>
              <w:rPr>
                <w:rFonts w:ascii="宋体" w:hAnsi="宋体" w:eastAsia="宋体"/>
                <w:sz w:val="18"/>
                <w:szCs w:val="18"/>
              </w:rPr>
            </w:pPr>
            <w:r>
              <w:rPr>
                <w:rFonts w:hint="eastAsia" w:ascii="宋体" w:hAnsi="宋体" w:eastAsia="宋体"/>
                <w:sz w:val="18"/>
                <w:szCs w:val="18"/>
              </w:rPr>
              <w:t>广西国威建设工程有限公司</w:t>
            </w:r>
          </w:p>
        </w:tc>
        <w:tc>
          <w:tcPr>
            <w:tcW w:w="2675" w:type="dxa"/>
            <w:vAlign w:val="center"/>
          </w:tcPr>
          <w:p>
            <w:pPr>
              <w:pStyle w:val="34"/>
              <w:spacing w:before="107"/>
              <w:ind w:left="181" w:leftChars="86" w:right="97" w:rightChars="46"/>
              <w:jc w:val="center"/>
              <w:rPr>
                <w:rFonts w:ascii="宋体" w:hAnsi="宋体" w:eastAsia="宋体"/>
                <w:sz w:val="18"/>
                <w:szCs w:val="18"/>
              </w:rPr>
            </w:pPr>
            <w:r>
              <w:rPr>
                <w:rFonts w:ascii="宋体" w:hAnsi="宋体" w:eastAsia="宋体"/>
                <w:sz w:val="18"/>
                <w:szCs w:val="18"/>
              </w:rPr>
              <w:t>91451400MA5KBUF28F</w:t>
            </w:r>
          </w:p>
        </w:tc>
        <w:tc>
          <w:tcPr>
            <w:tcW w:w="2237" w:type="dxa"/>
            <w:vAlign w:val="center"/>
          </w:tcPr>
          <w:p>
            <w:pPr>
              <w:pStyle w:val="34"/>
              <w:spacing w:before="107"/>
              <w:ind w:left="181" w:leftChars="86" w:right="97" w:rightChars="46"/>
              <w:jc w:val="center"/>
              <w:rPr>
                <w:rFonts w:ascii="宋体" w:hAnsi="宋体" w:eastAsia="宋体"/>
                <w:sz w:val="18"/>
                <w:szCs w:val="18"/>
              </w:rPr>
            </w:pPr>
            <w:r>
              <w:rPr>
                <w:rFonts w:hint="eastAsia" w:ascii="宋体" w:hAnsi="宋体" w:eastAsia="宋体"/>
                <w:sz w:val="18"/>
                <w:szCs w:val="18"/>
              </w:rPr>
              <w:t>黄志辉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4" w:type="dxa"/>
            <w:vAlign w:val="center"/>
          </w:tcPr>
          <w:p>
            <w:pPr>
              <w:pStyle w:val="34"/>
              <w:spacing w:before="107"/>
              <w:ind w:left="181" w:leftChars="86" w:right="97" w:rightChars="46"/>
              <w:jc w:val="center"/>
              <w:rPr>
                <w:rFonts w:ascii="宋体" w:hAnsi="宋体" w:eastAsia="宋体"/>
                <w:sz w:val="18"/>
                <w:szCs w:val="18"/>
              </w:rPr>
            </w:pPr>
            <w:r>
              <w:rPr>
                <w:rFonts w:ascii="宋体" w:hAnsi="宋体" w:eastAsia="宋体"/>
                <w:sz w:val="18"/>
                <w:szCs w:val="18"/>
              </w:rPr>
              <w:t>18</w:t>
            </w:r>
          </w:p>
        </w:tc>
        <w:tc>
          <w:tcPr>
            <w:tcW w:w="2392" w:type="dxa"/>
            <w:vAlign w:val="center"/>
          </w:tcPr>
          <w:p>
            <w:pPr>
              <w:pStyle w:val="34"/>
              <w:spacing w:before="107"/>
              <w:ind w:left="181" w:leftChars="86" w:right="97" w:rightChars="46"/>
              <w:jc w:val="center"/>
              <w:rPr>
                <w:rFonts w:ascii="宋体" w:hAnsi="宋体" w:eastAsia="宋体"/>
                <w:sz w:val="18"/>
                <w:szCs w:val="18"/>
              </w:rPr>
            </w:pPr>
            <w:r>
              <w:rPr>
                <w:rFonts w:hint="eastAsia" w:ascii="宋体" w:hAnsi="宋体" w:eastAsia="宋体"/>
                <w:sz w:val="18"/>
                <w:szCs w:val="18"/>
              </w:rPr>
              <w:t>广西新达建设工程有限公司</w:t>
            </w:r>
          </w:p>
        </w:tc>
        <w:tc>
          <w:tcPr>
            <w:tcW w:w="2675" w:type="dxa"/>
            <w:vAlign w:val="center"/>
          </w:tcPr>
          <w:p>
            <w:pPr>
              <w:pStyle w:val="34"/>
              <w:spacing w:before="107"/>
              <w:ind w:left="181" w:leftChars="86" w:right="97" w:rightChars="46"/>
              <w:jc w:val="center"/>
              <w:rPr>
                <w:rFonts w:ascii="宋体" w:hAnsi="宋体" w:eastAsia="宋体"/>
                <w:sz w:val="18"/>
                <w:szCs w:val="18"/>
              </w:rPr>
            </w:pPr>
            <w:r>
              <w:rPr>
                <w:rFonts w:ascii="宋体" w:hAnsi="宋体" w:eastAsia="宋体"/>
                <w:sz w:val="18"/>
                <w:szCs w:val="18"/>
              </w:rPr>
              <w:t>91451400MA5L0HFA90</w:t>
            </w:r>
          </w:p>
        </w:tc>
        <w:tc>
          <w:tcPr>
            <w:tcW w:w="2237" w:type="dxa"/>
            <w:vAlign w:val="center"/>
          </w:tcPr>
          <w:p>
            <w:pPr>
              <w:pStyle w:val="34"/>
              <w:spacing w:before="107"/>
              <w:ind w:left="181" w:leftChars="86" w:right="97" w:rightChars="46"/>
              <w:jc w:val="center"/>
              <w:rPr>
                <w:rFonts w:ascii="宋体" w:hAnsi="宋体" w:eastAsia="宋体"/>
                <w:sz w:val="18"/>
                <w:szCs w:val="18"/>
              </w:rPr>
            </w:pPr>
            <w:r>
              <w:rPr>
                <w:rFonts w:hint="eastAsia" w:ascii="宋体" w:hAnsi="宋体" w:eastAsia="宋体"/>
                <w:sz w:val="18"/>
                <w:szCs w:val="18"/>
              </w:rPr>
              <w:t>韦兆龙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4" w:type="dxa"/>
            <w:vAlign w:val="center"/>
          </w:tcPr>
          <w:p>
            <w:pPr>
              <w:pStyle w:val="34"/>
              <w:spacing w:before="107"/>
              <w:ind w:left="181" w:leftChars="86" w:right="97" w:rightChars="46"/>
              <w:jc w:val="center"/>
              <w:rPr>
                <w:rFonts w:ascii="宋体" w:hAnsi="宋体" w:eastAsia="宋体"/>
                <w:sz w:val="18"/>
                <w:szCs w:val="18"/>
              </w:rPr>
            </w:pPr>
            <w:r>
              <w:rPr>
                <w:rFonts w:ascii="宋体" w:hAnsi="宋体" w:eastAsia="宋体"/>
                <w:sz w:val="18"/>
                <w:szCs w:val="18"/>
              </w:rPr>
              <w:t>19</w:t>
            </w:r>
          </w:p>
        </w:tc>
        <w:tc>
          <w:tcPr>
            <w:tcW w:w="2392" w:type="dxa"/>
            <w:vAlign w:val="center"/>
          </w:tcPr>
          <w:p>
            <w:pPr>
              <w:pStyle w:val="34"/>
              <w:spacing w:before="107"/>
              <w:ind w:left="181" w:leftChars="86" w:right="97" w:rightChars="46"/>
              <w:jc w:val="center"/>
              <w:rPr>
                <w:rFonts w:ascii="宋体" w:hAnsi="宋体" w:eastAsia="宋体"/>
                <w:sz w:val="18"/>
                <w:szCs w:val="18"/>
              </w:rPr>
            </w:pPr>
            <w:r>
              <w:rPr>
                <w:rFonts w:hint="eastAsia" w:ascii="宋体" w:hAnsi="宋体" w:eastAsia="宋体"/>
                <w:sz w:val="18"/>
                <w:szCs w:val="18"/>
              </w:rPr>
              <w:t>广西顺诚投资股份有限公司</w:t>
            </w:r>
          </w:p>
        </w:tc>
        <w:tc>
          <w:tcPr>
            <w:tcW w:w="2675" w:type="dxa"/>
            <w:vAlign w:val="center"/>
          </w:tcPr>
          <w:p>
            <w:pPr>
              <w:pStyle w:val="34"/>
              <w:spacing w:before="107"/>
              <w:ind w:left="181" w:leftChars="86" w:right="97" w:rightChars="46"/>
              <w:jc w:val="center"/>
              <w:rPr>
                <w:rFonts w:ascii="宋体" w:hAnsi="宋体" w:eastAsia="宋体"/>
                <w:sz w:val="18"/>
                <w:szCs w:val="18"/>
              </w:rPr>
            </w:pPr>
            <w:r>
              <w:rPr>
                <w:rFonts w:ascii="宋体" w:hAnsi="宋体" w:eastAsia="宋体"/>
                <w:sz w:val="18"/>
                <w:szCs w:val="18"/>
              </w:rPr>
              <w:t>91451400MA5L1LE31P</w:t>
            </w:r>
          </w:p>
        </w:tc>
        <w:tc>
          <w:tcPr>
            <w:tcW w:w="2237" w:type="dxa"/>
            <w:vAlign w:val="center"/>
          </w:tcPr>
          <w:p>
            <w:pPr>
              <w:pStyle w:val="34"/>
              <w:spacing w:before="107"/>
              <w:ind w:left="181" w:leftChars="86" w:right="97" w:rightChars="46"/>
              <w:jc w:val="center"/>
              <w:rPr>
                <w:rFonts w:ascii="宋体" w:hAnsi="宋体" w:eastAsia="宋体"/>
                <w:sz w:val="18"/>
                <w:szCs w:val="18"/>
              </w:rPr>
            </w:pPr>
            <w:r>
              <w:rPr>
                <w:rFonts w:hint="eastAsia" w:ascii="宋体" w:hAnsi="宋体" w:eastAsia="宋体"/>
                <w:sz w:val="18"/>
                <w:szCs w:val="18"/>
              </w:rPr>
              <w:t>黄华丽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4" w:type="dxa"/>
            <w:vAlign w:val="center"/>
          </w:tcPr>
          <w:p>
            <w:pPr>
              <w:pStyle w:val="34"/>
              <w:spacing w:before="107"/>
              <w:ind w:left="181" w:leftChars="86" w:right="97" w:rightChars="46"/>
              <w:jc w:val="center"/>
              <w:rPr>
                <w:rFonts w:ascii="宋体" w:hAnsi="宋体" w:eastAsia="宋体"/>
                <w:sz w:val="18"/>
                <w:szCs w:val="18"/>
              </w:rPr>
            </w:pPr>
            <w:r>
              <w:rPr>
                <w:rFonts w:ascii="宋体" w:hAnsi="宋体" w:eastAsia="宋体"/>
                <w:sz w:val="18"/>
                <w:szCs w:val="18"/>
              </w:rPr>
              <w:t>20</w:t>
            </w:r>
          </w:p>
        </w:tc>
        <w:tc>
          <w:tcPr>
            <w:tcW w:w="2392" w:type="dxa"/>
            <w:vAlign w:val="center"/>
          </w:tcPr>
          <w:p>
            <w:pPr>
              <w:pStyle w:val="34"/>
              <w:spacing w:before="107"/>
              <w:ind w:left="181" w:leftChars="86" w:right="97" w:rightChars="46"/>
              <w:jc w:val="center"/>
              <w:rPr>
                <w:rFonts w:ascii="宋体" w:hAnsi="宋体" w:eastAsia="宋体"/>
                <w:sz w:val="18"/>
                <w:szCs w:val="18"/>
              </w:rPr>
            </w:pPr>
            <w:r>
              <w:rPr>
                <w:rFonts w:hint="eastAsia" w:ascii="宋体" w:hAnsi="宋体" w:eastAsia="宋体"/>
                <w:sz w:val="18"/>
                <w:szCs w:val="18"/>
              </w:rPr>
              <w:t>广西拓宏建设有限公司</w:t>
            </w:r>
          </w:p>
        </w:tc>
        <w:tc>
          <w:tcPr>
            <w:tcW w:w="2675" w:type="dxa"/>
            <w:vAlign w:val="center"/>
          </w:tcPr>
          <w:p>
            <w:pPr>
              <w:pStyle w:val="34"/>
              <w:spacing w:before="107"/>
              <w:ind w:left="181" w:leftChars="86" w:right="97" w:rightChars="46"/>
              <w:jc w:val="center"/>
              <w:rPr>
                <w:rFonts w:ascii="宋体" w:hAnsi="宋体" w:eastAsia="宋体"/>
                <w:sz w:val="18"/>
                <w:szCs w:val="18"/>
              </w:rPr>
            </w:pPr>
            <w:r>
              <w:rPr>
                <w:rFonts w:ascii="宋体" w:hAnsi="宋体" w:eastAsia="宋体"/>
                <w:sz w:val="18"/>
                <w:szCs w:val="18"/>
              </w:rPr>
              <w:t>91450700MA5L3CLP2A</w:t>
            </w:r>
          </w:p>
        </w:tc>
        <w:tc>
          <w:tcPr>
            <w:tcW w:w="2237" w:type="dxa"/>
            <w:vAlign w:val="center"/>
          </w:tcPr>
          <w:p>
            <w:pPr>
              <w:pStyle w:val="34"/>
              <w:spacing w:before="107"/>
              <w:ind w:left="181" w:leftChars="86" w:right="97" w:rightChars="46"/>
              <w:jc w:val="center"/>
              <w:rPr>
                <w:rFonts w:ascii="宋体" w:hAnsi="宋体" w:eastAsia="宋体"/>
                <w:sz w:val="18"/>
                <w:szCs w:val="18"/>
              </w:rPr>
            </w:pPr>
            <w:r>
              <w:rPr>
                <w:rFonts w:hint="eastAsia" w:ascii="宋体" w:hAnsi="宋体" w:eastAsia="宋体"/>
                <w:sz w:val="18"/>
                <w:szCs w:val="18"/>
              </w:rPr>
              <w:t>翁华风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4" w:type="dxa"/>
            <w:vAlign w:val="center"/>
          </w:tcPr>
          <w:p>
            <w:pPr>
              <w:pStyle w:val="34"/>
              <w:spacing w:before="107"/>
              <w:ind w:left="181" w:leftChars="86" w:right="97" w:rightChars="46"/>
              <w:jc w:val="center"/>
              <w:rPr>
                <w:rFonts w:ascii="宋体" w:hAnsi="宋体" w:eastAsia="宋体"/>
                <w:sz w:val="18"/>
                <w:szCs w:val="18"/>
              </w:rPr>
            </w:pPr>
            <w:r>
              <w:rPr>
                <w:rFonts w:ascii="宋体" w:hAnsi="宋体" w:eastAsia="宋体"/>
                <w:sz w:val="18"/>
                <w:szCs w:val="18"/>
              </w:rPr>
              <w:t>21</w:t>
            </w:r>
          </w:p>
        </w:tc>
        <w:tc>
          <w:tcPr>
            <w:tcW w:w="2392" w:type="dxa"/>
            <w:vAlign w:val="center"/>
          </w:tcPr>
          <w:p>
            <w:pPr>
              <w:pStyle w:val="34"/>
              <w:spacing w:before="107"/>
              <w:ind w:left="181" w:leftChars="86" w:right="97" w:rightChars="46"/>
              <w:jc w:val="center"/>
              <w:rPr>
                <w:rFonts w:ascii="宋体" w:hAnsi="宋体" w:eastAsia="宋体"/>
                <w:sz w:val="18"/>
                <w:szCs w:val="18"/>
              </w:rPr>
            </w:pPr>
            <w:r>
              <w:rPr>
                <w:rFonts w:hint="eastAsia" w:ascii="宋体" w:hAnsi="宋体" w:eastAsia="宋体"/>
                <w:sz w:val="18"/>
                <w:szCs w:val="18"/>
              </w:rPr>
              <w:t>广西琨鹏广告传媒有限公司</w:t>
            </w:r>
          </w:p>
        </w:tc>
        <w:tc>
          <w:tcPr>
            <w:tcW w:w="2675" w:type="dxa"/>
            <w:vAlign w:val="center"/>
          </w:tcPr>
          <w:p>
            <w:pPr>
              <w:pStyle w:val="34"/>
              <w:spacing w:before="107"/>
              <w:ind w:left="181" w:leftChars="86" w:right="97" w:rightChars="46"/>
              <w:jc w:val="center"/>
              <w:rPr>
                <w:rFonts w:ascii="宋体" w:hAnsi="宋体" w:eastAsia="宋体"/>
                <w:sz w:val="18"/>
                <w:szCs w:val="18"/>
              </w:rPr>
            </w:pPr>
            <w:r>
              <w:rPr>
                <w:rFonts w:ascii="宋体" w:hAnsi="宋体" w:eastAsia="宋体"/>
                <w:sz w:val="18"/>
                <w:szCs w:val="18"/>
              </w:rPr>
              <w:t>91451400MA5NFQ720A</w:t>
            </w:r>
          </w:p>
        </w:tc>
        <w:tc>
          <w:tcPr>
            <w:tcW w:w="2237" w:type="dxa"/>
            <w:vAlign w:val="center"/>
          </w:tcPr>
          <w:p>
            <w:pPr>
              <w:pStyle w:val="34"/>
              <w:spacing w:before="107"/>
              <w:ind w:left="181" w:leftChars="86" w:right="97" w:rightChars="46"/>
              <w:jc w:val="center"/>
              <w:rPr>
                <w:rFonts w:ascii="宋体" w:hAnsi="宋体" w:eastAsia="宋体"/>
                <w:sz w:val="18"/>
                <w:szCs w:val="18"/>
              </w:rPr>
            </w:pPr>
            <w:r>
              <w:rPr>
                <w:rFonts w:hint="eastAsia" w:ascii="宋体" w:hAnsi="宋体" w:eastAsia="宋体"/>
                <w:sz w:val="18"/>
                <w:szCs w:val="18"/>
              </w:rPr>
              <w:t>张毅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4" w:type="dxa"/>
            <w:vAlign w:val="center"/>
          </w:tcPr>
          <w:p>
            <w:pPr>
              <w:pStyle w:val="34"/>
              <w:spacing w:before="107"/>
              <w:ind w:left="181" w:leftChars="86" w:right="97" w:rightChars="46"/>
              <w:jc w:val="center"/>
              <w:rPr>
                <w:rFonts w:ascii="宋体" w:hAnsi="宋体" w:eastAsia="宋体"/>
                <w:sz w:val="18"/>
                <w:szCs w:val="18"/>
              </w:rPr>
            </w:pPr>
            <w:r>
              <w:rPr>
                <w:rFonts w:ascii="宋体" w:hAnsi="宋体" w:eastAsia="宋体"/>
                <w:sz w:val="18"/>
                <w:szCs w:val="18"/>
              </w:rPr>
              <w:t>22</w:t>
            </w:r>
          </w:p>
        </w:tc>
        <w:tc>
          <w:tcPr>
            <w:tcW w:w="2392" w:type="dxa"/>
            <w:vAlign w:val="center"/>
          </w:tcPr>
          <w:p>
            <w:pPr>
              <w:pStyle w:val="34"/>
              <w:spacing w:before="107"/>
              <w:ind w:left="181" w:leftChars="86" w:right="97" w:rightChars="46"/>
              <w:jc w:val="center"/>
              <w:rPr>
                <w:rFonts w:ascii="宋体" w:hAnsi="宋体" w:eastAsia="宋体"/>
                <w:sz w:val="18"/>
                <w:szCs w:val="18"/>
              </w:rPr>
            </w:pPr>
            <w:r>
              <w:rPr>
                <w:rFonts w:hint="eastAsia" w:ascii="宋体" w:hAnsi="宋体" w:eastAsia="宋体"/>
                <w:sz w:val="18"/>
                <w:szCs w:val="18"/>
              </w:rPr>
              <w:t>广西鼎立广告制品有限公司</w:t>
            </w:r>
          </w:p>
        </w:tc>
        <w:tc>
          <w:tcPr>
            <w:tcW w:w="2675" w:type="dxa"/>
            <w:vAlign w:val="center"/>
          </w:tcPr>
          <w:p>
            <w:pPr>
              <w:pStyle w:val="34"/>
              <w:spacing w:before="107"/>
              <w:ind w:left="181" w:leftChars="86" w:right="97" w:rightChars="46"/>
              <w:jc w:val="center"/>
              <w:rPr>
                <w:rFonts w:ascii="宋体" w:hAnsi="宋体" w:eastAsia="宋体"/>
                <w:sz w:val="18"/>
                <w:szCs w:val="18"/>
              </w:rPr>
            </w:pPr>
            <w:r>
              <w:rPr>
                <w:rFonts w:ascii="宋体" w:hAnsi="宋体" w:eastAsia="宋体"/>
                <w:sz w:val="18"/>
                <w:szCs w:val="18"/>
              </w:rPr>
              <w:t>91451400MA5KEH6X5X</w:t>
            </w:r>
          </w:p>
        </w:tc>
        <w:tc>
          <w:tcPr>
            <w:tcW w:w="2237" w:type="dxa"/>
            <w:vAlign w:val="center"/>
          </w:tcPr>
          <w:p>
            <w:pPr>
              <w:pStyle w:val="34"/>
              <w:spacing w:before="107"/>
              <w:ind w:left="181" w:leftChars="86" w:right="97" w:rightChars="46"/>
              <w:jc w:val="center"/>
              <w:rPr>
                <w:rFonts w:ascii="宋体" w:hAnsi="宋体" w:eastAsia="宋体"/>
                <w:sz w:val="18"/>
                <w:szCs w:val="18"/>
              </w:rPr>
            </w:pPr>
            <w:r>
              <w:rPr>
                <w:rFonts w:hint="eastAsia" w:ascii="宋体" w:hAnsi="宋体" w:eastAsia="宋体"/>
                <w:sz w:val="18"/>
                <w:szCs w:val="18"/>
              </w:rPr>
              <w:t>周进立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4" w:type="dxa"/>
            <w:vAlign w:val="center"/>
          </w:tcPr>
          <w:p>
            <w:pPr>
              <w:pStyle w:val="34"/>
              <w:spacing w:before="107"/>
              <w:ind w:left="181" w:leftChars="86" w:right="97" w:rightChars="46"/>
              <w:jc w:val="center"/>
              <w:rPr>
                <w:rFonts w:ascii="宋体" w:hAnsi="宋体" w:eastAsia="宋体"/>
                <w:sz w:val="18"/>
                <w:szCs w:val="18"/>
              </w:rPr>
            </w:pPr>
            <w:r>
              <w:rPr>
                <w:rFonts w:ascii="宋体" w:hAnsi="宋体" w:eastAsia="宋体"/>
                <w:sz w:val="18"/>
                <w:szCs w:val="18"/>
              </w:rPr>
              <w:t>23</w:t>
            </w:r>
          </w:p>
        </w:tc>
        <w:tc>
          <w:tcPr>
            <w:tcW w:w="2392" w:type="dxa"/>
            <w:vAlign w:val="center"/>
          </w:tcPr>
          <w:p>
            <w:pPr>
              <w:pStyle w:val="34"/>
              <w:spacing w:before="107"/>
              <w:ind w:left="181" w:leftChars="86" w:right="97" w:rightChars="46"/>
              <w:jc w:val="center"/>
              <w:rPr>
                <w:rFonts w:ascii="宋体" w:hAnsi="宋体" w:eastAsia="宋体"/>
                <w:sz w:val="18"/>
                <w:szCs w:val="18"/>
              </w:rPr>
            </w:pPr>
            <w:r>
              <w:rPr>
                <w:rFonts w:hint="eastAsia" w:ascii="宋体" w:hAnsi="宋体" w:eastAsia="宋体"/>
                <w:sz w:val="18"/>
                <w:szCs w:val="18"/>
              </w:rPr>
              <w:t>成都市奇格粮食机械制造有限公司</w:t>
            </w:r>
          </w:p>
        </w:tc>
        <w:tc>
          <w:tcPr>
            <w:tcW w:w="2675" w:type="dxa"/>
            <w:vAlign w:val="center"/>
          </w:tcPr>
          <w:p>
            <w:pPr>
              <w:pStyle w:val="34"/>
              <w:spacing w:before="107"/>
              <w:ind w:left="181" w:leftChars="86" w:right="97" w:rightChars="46"/>
              <w:jc w:val="center"/>
              <w:rPr>
                <w:rFonts w:ascii="宋体" w:hAnsi="宋体" w:eastAsia="宋体"/>
                <w:sz w:val="18"/>
                <w:szCs w:val="18"/>
              </w:rPr>
            </w:pPr>
            <w:r>
              <w:rPr>
                <w:rFonts w:ascii="宋体" w:hAnsi="宋体" w:eastAsia="宋体"/>
                <w:sz w:val="18"/>
                <w:szCs w:val="18"/>
              </w:rPr>
              <w:t>915101087653846165</w:t>
            </w:r>
          </w:p>
        </w:tc>
        <w:tc>
          <w:tcPr>
            <w:tcW w:w="2237" w:type="dxa"/>
            <w:vAlign w:val="center"/>
          </w:tcPr>
          <w:p>
            <w:pPr>
              <w:pStyle w:val="34"/>
              <w:spacing w:before="107"/>
              <w:ind w:left="181" w:leftChars="86" w:right="97" w:rightChars="46"/>
              <w:jc w:val="center"/>
              <w:rPr>
                <w:rFonts w:ascii="宋体" w:hAnsi="宋体" w:eastAsia="宋体"/>
                <w:sz w:val="18"/>
                <w:szCs w:val="18"/>
              </w:rPr>
            </w:pPr>
            <w:r>
              <w:rPr>
                <w:rFonts w:hint="eastAsia" w:ascii="宋体" w:hAnsi="宋体" w:eastAsia="宋体"/>
                <w:sz w:val="18"/>
                <w:szCs w:val="18"/>
              </w:rPr>
              <w:t>张式强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4" w:type="dxa"/>
            <w:vAlign w:val="center"/>
          </w:tcPr>
          <w:p>
            <w:pPr>
              <w:pStyle w:val="34"/>
              <w:spacing w:before="107"/>
              <w:ind w:left="181" w:leftChars="86" w:right="97" w:rightChars="46"/>
              <w:jc w:val="center"/>
              <w:rPr>
                <w:rFonts w:ascii="宋体" w:hAnsi="宋体" w:eastAsia="宋体"/>
                <w:sz w:val="18"/>
                <w:szCs w:val="18"/>
              </w:rPr>
            </w:pPr>
            <w:r>
              <w:rPr>
                <w:rFonts w:ascii="宋体" w:hAnsi="宋体" w:eastAsia="宋体"/>
                <w:sz w:val="18"/>
                <w:szCs w:val="18"/>
              </w:rPr>
              <w:t>24</w:t>
            </w:r>
          </w:p>
        </w:tc>
        <w:tc>
          <w:tcPr>
            <w:tcW w:w="2392" w:type="dxa"/>
            <w:vAlign w:val="center"/>
          </w:tcPr>
          <w:p>
            <w:pPr>
              <w:pStyle w:val="34"/>
              <w:spacing w:before="107"/>
              <w:ind w:left="181" w:leftChars="86" w:right="97" w:rightChars="46"/>
              <w:jc w:val="center"/>
              <w:rPr>
                <w:rFonts w:ascii="宋体" w:hAnsi="宋体" w:eastAsia="宋体"/>
                <w:sz w:val="18"/>
                <w:szCs w:val="18"/>
              </w:rPr>
            </w:pPr>
            <w:r>
              <w:rPr>
                <w:rFonts w:hint="eastAsia" w:ascii="宋体" w:hAnsi="宋体" w:eastAsia="宋体"/>
                <w:sz w:val="18"/>
                <w:szCs w:val="18"/>
              </w:rPr>
              <w:t>阜康市恒信天成商贸有限公司</w:t>
            </w:r>
          </w:p>
        </w:tc>
        <w:tc>
          <w:tcPr>
            <w:tcW w:w="2675" w:type="dxa"/>
            <w:vAlign w:val="center"/>
          </w:tcPr>
          <w:p>
            <w:pPr>
              <w:pStyle w:val="34"/>
              <w:spacing w:before="107"/>
              <w:ind w:left="181" w:leftChars="86" w:right="97" w:rightChars="46"/>
              <w:jc w:val="center"/>
              <w:rPr>
                <w:rFonts w:ascii="宋体" w:hAnsi="宋体" w:eastAsia="宋体"/>
                <w:sz w:val="18"/>
                <w:szCs w:val="18"/>
              </w:rPr>
            </w:pPr>
            <w:r>
              <w:rPr>
                <w:rFonts w:ascii="宋体" w:hAnsi="宋体" w:eastAsia="宋体"/>
                <w:sz w:val="18"/>
                <w:szCs w:val="18"/>
              </w:rPr>
              <w:t>916523023973457270</w:t>
            </w:r>
          </w:p>
        </w:tc>
        <w:tc>
          <w:tcPr>
            <w:tcW w:w="2237" w:type="dxa"/>
            <w:vAlign w:val="center"/>
          </w:tcPr>
          <w:p>
            <w:pPr>
              <w:pStyle w:val="34"/>
              <w:spacing w:before="107"/>
              <w:ind w:left="181" w:leftChars="86" w:right="97" w:rightChars="46"/>
              <w:jc w:val="center"/>
              <w:rPr>
                <w:rFonts w:ascii="宋体" w:hAnsi="宋体" w:eastAsia="宋体"/>
                <w:sz w:val="18"/>
                <w:szCs w:val="18"/>
              </w:rPr>
            </w:pPr>
            <w:r>
              <w:rPr>
                <w:rFonts w:hint="eastAsia" w:ascii="宋体" w:hAnsi="宋体" w:eastAsia="宋体"/>
                <w:sz w:val="18"/>
                <w:szCs w:val="18"/>
              </w:rPr>
              <w:t>江涛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4" w:type="dxa"/>
            <w:vAlign w:val="center"/>
          </w:tcPr>
          <w:p>
            <w:pPr>
              <w:pStyle w:val="34"/>
              <w:spacing w:before="107"/>
              <w:ind w:left="181" w:leftChars="86" w:right="97" w:rightChars="46"/>
              <w:jc w:val="center"/>
              <w:rPr>
                <w:rFonts w:ascii="宋体" w:hAnsi="宋体" w:eastAsia="宋体"/>
                <w:sz w:val="18"/>
                <w:szCs w:val="18"/>
              </w:rPr>
            </w:pPr>
            <w:r>
              <w:rPr>
                <w:rFonts w:ascii="宋体" w:hAnsi="宋体" w:eastAsia="宋体"/>
                <w:sz w:val="18"/>
                <w:szCs w:val="18"/>
              </w:rPr>
              <w:t>25</w:t>
            </w:r>
          </w:p>
        </w:tc>
        <w:tc>
          <w:tcPr>
            <w:tcW w:w="2392" w:type="dxa"/>
            <w:vAlign w:val="center"/>
          </w:tcPr>
          <w:p>
            <w:pPr>
              <w:pStyle w:val="34"/>
              <w:spacing w:before="107"/>
              <w:ind w:left="181" w:leftChars="86" w:right="97" w:rightChars="46"/>
              <w:jc w:val="center"/>
              <w:rPr>
                <w:rFonts w:ascii="宋体" w:hAnsi="宋体" w:eastAsia="宋体"/>
                <w:sz w:val="18"/>
                <w:szCs w:val="18"/>
              </w:rPr>
            </w:pPr>
            <w:r>
              <w:rPr>
                <w:rFonts w:hint="eastAsia" w:ascii="宋体" w:hAnsi="宋体" w:eastAsia="宋体"/>
                <w:sz w:val="18"/>
                <w:szCs w:val="18"/>
              </w:rPr>
              <w:t>新疆中电绿能科技发展有限公司</w:t>
            </w:r>
          </w:p>
        </w:tc>
        <w:tc>
          <w:tcPr>
            <w:tcW w:w="2675" w:type="dxa"/>
            <w:vAlign w:val="center"/>
          </w:tcPr>
          <w:p>
            <w:pPr>
              <w:pStyle w:val="34"/>
              <w:spacing w:before="107"/>
              <w:ind w:left="181" w:leftChars="86" w:right="97" w:rightChars="46"/>
              <w:jc w:val="center"/>
              <w:rPr>
                <w:rFonts w:ascii="宋体" w:hAnsi="宋体" w:eastAsia="宋体"/>
                <w:sz w:val="18"/>
                <w:szCs w:val="18"/>
              </w:rPr>
            </w:pPr>
            <w:r>
              <w:rPr>
                <w:rFonts w:ascii="宋体" w:hAnsi="宋体" w:eastAsia="宋体"/>
                <w:sz w:val="18"/>
                <w:szCs w:val="18"/>
              </w:rPr>
              <w:t>9165010076375285XP</w:t>
            </w:r>
          </w:p>
        </w:tc>
        <w:tc>
          <w:tcPr>
            <w:tcW w:w="2237" w:type="dxa"/>
            <w:vAlign w:val="center"/>
          </w:tcPr>
          <w:p>
            <w:pPr>
              <w:pStyle w:val="34"/>
              <w:spacing w:before="107"/>
              <w:ind w:left="181" w:leftChars="86" w:right="97" w:rightChars="46"/>
              <w:jc w:val="center"/>
              <w:rPr>
                <w:rFonts w:ascii="宋体" w:hAnsi="宋体" w:eastAsia="宋体"/>
                <w:sz w:val="18"/>
                <w:szCs w:val="18"/>
              </w:rPr>
            </w:pPr>
            <w:r>
              <w:rPr>
                <w:rFonts w:hint="eastAsia" w:ascii="宋体" w:hAnsi="宋体" w:eastAsia="宋体"/>
                <w:sz w:val="18"/>
                <w:szCs w:val="18"/>
              </w:rPr>
              <w:t>郑建乐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4" w:type="dxa"/>
            <w:vAlign w:val="center"/>
          </w:tcPr>
          <w:p>
            <w:pPr>
              <w:pStyle w:val="34"/>
              <w:spacing w:before="107"/>
              <w:ind w:left="181" w:leftChars="86" w:right="97" w:rightChars="46"/>
              <w:jc w:val="center"/>
              <w:rPr>
                <w:rFonts w:ascii="宋体" w:hAnsi="宋体" w:eastAsia="宋体"/>
                <w:sz w:val="18"/>
                <w:szCs w:val="18"/>
              </w:rPr>
            </w:pPr>
            <w:r>
              <w:rPr>
                <w:rFonts w:ascii="宋体" w:hAnsi="宋体" w:eastAsia="宋体"/>
                <w:sz w:val="18"/>
                <w:szCs w:val="18"/>
              </w:rPr>
              <w:t>26</w:t>
            </w:r>
          </w:p>
        </w:tc>
        <w:tc>
          <w:tcPr>
            <w:tcW w:w="2392" w:type="dxa"/>
            <w:vAlign w:val="center"/>
          </w:tcPr>
          <w:p>
            <w:pPr>
              <w:pStyle w:val="34"/>
              <w:spacing w:before="107"/>
              <w:ind w:left="181" w:leftChars="86" w:right="97" w:rightChars="46"/>
              <w:jc w:val="center"/>
              <w:rPr>
                <w:rFonts w:ascii="宋体" w:hAnsi="宋体" w:eastAsia="宋体"/>
                <w:sz w:val="18"/>
                <w:szCs w:val="18"/>
              </w:rPr>
            </w:pPr>
            <w:r>
              <w:rPr>
                <w:rFonts w:hint="eastAsia" w:ascii="宋体" w:hAnsi="宋体" w:eastAsia="宋体"/>
                <w:sz w:val="18"/>
                <w:szCs w:val="18"/>
              </w:rPr>
              <w:t>昌吉市金田农机配件经销处</w:t>
            </w:r>
          </w:p>
        </w:tc>
        <w:tc>
          <w:tcPr>
            <w:tcW w:w="2675" w:type="dxa"/>
            <w:vAlign w:val="center"/>
          </w:tcPr>
          <w:p>
            <w:pPr>
              <w:pStyle w:val="34"/>
              <w:spacing w:before="107"/>
              <w:ind w:left="181" w:leftChars="86" w:right="97" w:rightChars="46"/>
              <w:jc w:val="center"/>
              <w:rPr>
                <w:rFonts w:ascii="宋体" w:hAnsi="宋体" w:eastAsia="宋体"/>
                <w:sz w:val="18"/>
                <w:szCs w:val="18"/>
              </w:rPr>
            </w:pPr>
            <w:r>
              <w:rPr>
                <w:rFonts w:ascii="宋体" w:hAnsi="宋体" w:eastAsia="宋体"/>
                <w:sz w:val="18"/>
                <w:szCs w:val="18"/>
              </w:rPr>
              <w:t>92652301MA7849C93X</w:t>
            </w:r>
          </w:p>
        </w:tc>
        <w:tc>
          <w:tcPr>
            <w:tcW w:w="2237" w:type="dxa"/>
            <w:vAlign w:val="center"/>
          </w:tcPr>
          <w:p>
            <w:pPr>
              <w:pStyle w:val="34"/>
              <w:spacing w:before="107"/>
              <w:ind w:left="181" w:leftChars="86" w:right="97" w:rightChars="46"/>
              <w:jc w:val="center"/>
              <w:rPr>
                <w:rFonts w:ascii="宋体" w:hAnsi="宋体" w:eastAsia="宋体"/>
                <w:sz w:val="18"/>
                <w:szCs w:val="18"/>
              </w:rPr>
            </w:pPr>
            <w:r>
              <w:rPr>
                <w:rFonts w:hint="eastAsia" w:ascii="宋体" w:hAnsi="宋体" w:eastAsia="宋体"/>
                <w:sz w:val="18"/>
                <w:szCs w:val="18"/>
              </w:rPr>
              <w:t>陈思思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4" w:type="dxa"/>
            <w:vAlign w:val="center"/>
          </w:tcPr>
          <w:p>
            <w:pPr>
              <w:pStyle w:val="34"/>
              <w:spacing w:before="107"/>
              <w:ind w:left="181" w:leftChars="86" w:right="97" w:rightChars="46"/>
              <w:jc w:val="center"/>
              <w:rPr>
                <w:rFonts w:ascii="宋体" w:hAnsi="宋体" w:eastAsia="宋体"/>
                <w:sz w:val="18"/>
                <w:szCs w:val="18"/>
              </w:rPr>
            </w:pPr>
            <w:r>
              <w:rPr>
                <w:rFonts w:ascii="宋体" w:hAnsi="宋体" w:eastAsia="宋体"/>
                <w:sz w:val="18"/>
                <w:szCs w:val="18"/>
              </w:rPr>
              <w:t>27</w:t>
            </w:r>
          </w:p>
        </w:tc>
        <w:tc>
          <w:tcPr>
            <w:tcW w:w="2392" w:type="dxa"/>
            <w:vAlign w:val="center"/>
          </w:tcPr>
          <w:p>
            <w:pPr>
              <w:pStyle w:val="34"/>
              <w:spacing w:before="107"/>
              <w:ind w:left="181" w:leftChars="86" w:right="97" w:rightChars="46"/>
              <w:jc w:val="center"/>
              <w:rPr>
                <w:rFonts w:ascii="宋体" w:hAnsi="宋体" w:eastAsia="宋体"/>
                <w:sz w:val="18"/>
                <w:szCs w:val="18"/>
              </w:rPr>
            </w:pPr>
            <w:r>
              <w:rPr>
                <w:rFonts w:hint="eastAsia" w:ascii="宋体" w:hAnsi="宋体" w:eastAsia="宋体"/>
                <w:sz w:val="18"/>
                <w:szCs w:val="18"/>
              </w:rPr>
              <w:t>昌吉市金苗技术推广服务有限公司</w:t>
            </w:r>
          </w:p>
        </w:tc>
        <w:tc>
          <w:tcPr>
            <w:tcW w:w="2675" w:type="dxa"/>
            <w:vAlign w:val="center"/>
          </w:tcPr>
          <w:p>
            <w:pPr>
              <w:pStyle w:val="34"/>
              <w:spacing w:before="107"/>
              <w:ind w:left="181" w:leftChars="86" w:right="97" w:rightChars="46"/>
              <w:jc w:val="center"/>
              <w:rPr>
                <w:rFonts w:ascii="宋体" w:hAnsi="宋体" w:eastAsia="宋体"/>
                <w:sz w:val="18"/>
                <w:szCs w:val="18"/>
              </w:rPr>
            </w:pPr>
            <w:r>
              <w:rPr>
                <w:rFonts w:ascii="宋体" w:hAnsi="宋体" w:eastAsia="宋体"/>
                <w:sz w:val="18"/>
                <w:szCs w:val="18"/>
              </w:rPr>
              <w:t>91652301072235650R</w:t>
            </w:r>
          </w:p>
        </w:tc>
        <w:tc>
          <w:tcPr>
            <w:tcW w:w="2237" w:type="dxa"/>
            <w:vAlign w:val="center"/>
          </w:tcPr>
          <w:p>
            <w:pPr>
              <w:pStyle w:val="34"/>
              <w:spacing w:before="107"/>
              <w:ind w:left="181" w:leftChars="86" w:right="97" w:rightChars="46"/>
              <w:jc w:val="center"/>
              <w:rPr>
                <w:rFonts w:ascii="宋体" w:hAnsi="宋体" w:eastAsia="宋体"/>
                <w:sz w:val="18"/>
                <w:szCs w:val="18"/>
              </w:rPr>
            </w:pPr>
            <w:r>
              <w:rPr>
                <w:rFonts w:hint="eastAsia" w:ascii="宋体" w:hAnsi="宋体" w:eastAsia="宋体"/>
                <w:sz w:val="18"/>
                <w:szCs w:val="18"/>
              </w:rPr>
              <w:t>唐玉英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4" w:type="dxa"/>
            <w:vAlign w:val="center"/>
          </w:tcPr>
          <w:p>
            <w:pPr>
              <w:pStyle w:val="34"/>
              <w:spacing w:before="107"/>
              <w:ind w:left="181" w:leftChars="86" w:right="97" w:rightChars="46"/>
              <w:jc w:val="center"/>
              <w:rPr>
                <w:rFonts w:ascii="宋体" w:hAnsi="宋体" w:eastAsia="宋体"/>
                <w:sz w:val="18"/>
                <w:szCs w:val="18"/>
              </w:rPr>
            </w:pPr>
            <w:r>
              <w:rPr>
                <w:rFonts w:ascii="宋体" w:hAnsi="宋体" w:eastAsia="宋体"/>
                <w:sz w:val="18"/>
                <w:szCs w:val="18"/>
              </w:rPr>
              <w:t>28</w:t>
            </w:r>
          </w:p>
        </w:tc>
        <w:tc>
          <w:tcPr>
            <w:tcW w:w="2392" w:type="dxa"/>
            <w:vAlign w:val="center"/>
          </w:tcPr>
          <w:p>
            <w:pPr>
              <w:pStyle w:val="34"/>
              <w:spacing w:before="107"/>
              <w:ind w:left="181" w:leftChars="86" w:right="97" w:rightChars="46"/>
              <w:jc w:val="center"/>
              <w:rPr>
                <w:rFonts w:ascii="宋体" w:hAnsi="宋体" w:eastAsia="宋体"/>
                <w:sz w:val="18"/>
                <w:szCs w:val="18"/>
              </w:rPr>
            </w:pPr>
            <w:r>
              <w:rPr>
                <w:rFonts w:hint="eastAsia" w:ascii="宋体" w:hAnsi="宋体" w:eastAsia="宋体"/>
                <w:sz w:val="18"/>
                <w:szCs w:val="18"/>
              </w:rPr>
              <w:t>奎屯何利腾瑞机械修理部</w:t>
            </w:r>
          </w:p>
        </w:tc>
        <w:tc>
          <w:tcPr>
            <w:tcW w:w="2675" w:type="dxa"/>
            <w:vAlign w:val="center"/>
          </w:tcPr>
          <w:p>
            <w:pPr>
              <w:pStyle w:val="34"/>
              <w:spacing w:before="107"/>
              <w:ind w:left="181" w:leftChars="86" w:right="97" w:rightChars="46"/>
              <w:jc w:val="center"/>
              <w:rPr>
                <w:rFonts w:ascii="宋体" w:hAnsi="宋体" w:eastAsia="宋体"/>
                <w:sz w:val="18"/>
                <w:szCs w:val="18"/>
              </w:rPr>
            </w:pPr>
            <w:r>
              <w:rPr>
                <w:rFonts w:ascii="宋体" w:hAnsi="宋体" w:eastAsia="宋体"/>
                <w:sz w:val="18"/>
                <w:szCs w:val="18"/>
              </w:rPr>
              <w:t>92654003MA79TU1A6Y</w:t>
            </w:r>
          </w:p>
        </w:tc>
        <w:tc>
          <w:tcPr>
            <w:tcW w:w="2237" w:type="dxa"/>
            <w:vAlign w:val="center"/>
          </w:tcPr>
          <w:p>
            <w:pPr>
              <w:pStyle w:val="34"/>
              <w:spacing w:before="107"/>
              <w:ind w:left="181" w:leftChars="86" w:right="97" w:rightChars="46"/>
              <w:jc w:val="center"/>
              <w:rPr>
                <w:rFonts w:ascii="宋体" w:hAnsi="宋体" w:eastAsia="宋体"/>
                <w:sz w:val="18"/>
                <w:szCs w:val="18"/>
              </w:rPr>
            </w:pPr>
            <w:r>
              <w:rPr>
                <w:rFonts w:hint="eastAsia" w:ascii="宋体" w:hAnsi="宋体" w:eastAsia="宋体"/>
                <w:sz w:val="18"/>
                <w:szCs w:val="18"/>
              </w:rPr>
              <w:t>何利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4" w:type="dxa"/>
            <w:vAlign w:val="center"/>
          </w:tcPr>
          <w:p>
            <w:pPr>
              <w:pStyle w:val="34"/>
              <w:spacing w:before="107"/>
              <w:ind w:left="181" w:leftChars="86" w:right="97" w:rightChars="46"/>
              <w:jc w:val="center"/>
              <w:rPr>
                <w:rFonts w:ascii="宋体" w:hAnsi="宋体" w:eastAsia="宋体"/>
                <w:sz w:val="18"/>
                <w:szCs w:val="18"/>
              </w:rPr>
            </w:pPr>
            <w:r>
              <w:rPr>
                <w:rFonts w:ascii="宋体" w:hAnsi="宋体" w:eastAsia="宋体"/>
                <w:sz w:val="18"/>
                <w:szCs w:val="18"/>
              </w:rPr>
              <w:t>29</w:t>
            </w:r>
          </w:p>
        </w:tc>
        <w:tc>
          <w:tcPr>
            <w:tcW w:w="2392" w:type="dxa"/>
            <w:vAlign w:val="center"/>
          </w:tcPr>
          <w:p>
            <w:pPr>
              <w:pStyle w:val="34"/>
              <w:spacing w:before="107"/>
              <w:ind w:left="181" w:leftChars="86" w:right="97" w:rightChars="46"/>
              <w:jc w:val="center"/>
              <w:rPr>
                <w:rFonts w:ascii="宋体" w:hAnsi="宋体" w:eastAsia="宋体"/>
                <w:sz w:val="18"/>
                <w:szCs w:val="18"/>
              </w:rPr>
            </w:pPr>
            <w:r>
              <w:rPr>
                <w:rFonts w:hint="eastAsia" w:ascii="宋体" w:hAnsi="宋体" w:eastAsia="宋体"/>
                <w:sz w:val="18"/>
                <w:szCs w:val="18"/>
              </w:rPr>
              <w:t>奎屯正宏机电设备经销部</w:t>
            </w:r>
          </w:p>
        </w:tc>
        <w:tc>
          <w:tcPr>
            <w:tcW w:w="2675" w:type="dxa"/>
            <w:vAlign w:val="center"/>
          </w:tcPr>
          <w:p>
            <w:pPr>
              <w:pStyle w:val="34"/>
              <w:spacing w:before="107"/>
              <w:ind w:left="181" w:leftChars="86" w:right="97" w:rightChars="46"/>
              <w:jc w:val="center"/>
              <w:rPr>
                <w:rFonts w:ascii="宋体" w:hAnsi="宋体" w:eastAsia="宋体"/>
                <w:sz w:val="18"/>
                <w:szCs w:val="18"/>
              </w:rPr>
            </w:pPr>
            <w:r>
              <w:rPr>
                <w:rFonts w:ascii="宋体" w:hAnsi="宋体" w:eastAsia="宋体"/>
                <w:sz w:val="18"/>
                <w:szCs w:val="18"/>
              </w:rPr>
              <w:t>92654003MA777J9K7F</w:t>
            </w:r>
          </w:p>
        </w:tc>
        <w:tc>
          <w:tcPr>
            <w:tcW w:w="2237" w:type="dxa"/>
            <w:vAlign w:val="center"/>
          </w:tcPr>
          <w:p>
            <w:pPr>
              <w:pStyle w:val="34"/>
              <w:spacing w:before="107"/>
              <w:ind w:left="181" w:leftChars="86" w:right="97" w:rightChars="46"/>
              <w:jc w:val="center"/>
              <w:rPr>
                <w:rFonts w:ascii="宋体" w:hAnsi="宋体" w:eastAsia="宋体"/>
                <w:sz w:val="18"/>
                <w:szCs w:val="18"/>
              </w:rPr>
            </w:pPr>
            <w:r>
              <w:rPr>
                <w:rFonts w:hint="eastAsia" w:ascii="宋体" w:hAnsi="宋体" w:eastAsia="宋体"/>
                <w:sz w:val="18"/>
                <w:szCs w:val="18"/>
              </w:rPr>
              <w:t>高国强</w:t>
            </w:r>
          </w:p>
        </w:tc>
      </w:tr>
    </w:tbl>
    <w:p>
      <w:pPr>
        <w:ind w:left="181" w:leftChars="86"/>
        <w:jc w:val="center"/>
        <w:rPr>
          <w:rFonts w:hint="eastAsia" w:asciiTheme="minorEastAsia" w:hAnsiTheme="minorEastAsia" w:eastAsiaTheme="minorEastAsia" w:cstheme="minorEastAsia"/>
          <w:b/>
          <w:bCs/>
          <w:sz w:val="18"/>
          <w:szCs w:val="18"/>
        </w:rPr>
      </w:pPr>
    </w:p>
    <w:p>
      <w:pPr>
        <w:ind w:left="181" w:leftChars="86"/>
        <w:jc w:val="cente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中粮糖业第四期供应商黑名单</w:t>
      </w:r>
    </w:p>
    <w:tbl>
      <w:tblPr>
        <w:tblStyle w:val="17"/>
        <w:tblW w:w="89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0"/>
        <w:gridCol w:w="2687"/>
        <w:gridCol w:w="2977"/>
        <w:gridCol w:w="2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0" w:type="dxa"/>
            <w:vAlign w:val="center"/>
          </w:tcPr>
          <w:p>
            <w:pPr>
              <w:pStyle w:val="34"/>
              <w:ind w:left="181" w:leftChars="86" w:right="97" w:rightChars="46"/>
              <w:jc w:val="center"/>
              <w:rPr>
                <w:rFonts w:ascii="宋体" w:hAnsi="宋体" w:eastAsia="宋体"/>
                <w:b/>
                <w:bCs/>
                <w:sz w:val="18"/>
                <w:szCs w:val="18"/>
              </w:rPr>
            </w:pPr>
            <w:r>
              <w:rPr>
                <w:rFonts w:hint="eastAsia" w:ascii="宋体" w:hAnsi="宋体" w:eastAsia="宋体"/>
                <w:b/>
                <w:bCs/>
                <w:sz w:val="18"/>
                <w:szCs w:val="18"/>
              </w:rPr>
              <w:t>序号</w:t>
            </w:r>
          </w:p>
        </w:tc>
        <w:tc>
          <w:tcPr>
            <w:tcW w:w="2687" w:type="dxa"/>
            <w:tcBorders>
              <w:bottom w:val="single" w:color="auto" w:sz="4" w:space="0"/>
            </w:tcBorders>
            <w:vAlign w:val="center"/>
          </w:tcPr>
          <w:p>
            <w:pPr>
              <w:pStyle w:val="34"/>
              <w:ind w:left="181" w:leftChars="86" w:right="97" w:rightChars="46"/>
              <w:jc w:val="center"/>
              <w:rPr>
                <w:rFonts w:ascii="宋体" w:hAnsi="宋体" w:eastAsia="宋体"/>
                <w:b/>
                <w:bCs/>
                <w:sz w:val="18"/>
                <w:szCs w:val="18"/>
              </w:rPr>
            </w:pPr>
            <w:r>
              <w:rPr>
                <w:rFonts w:hint="eastAsia" w:ascii="宋体" w:hAnsi="宋体" w:eastAsia="宋体"/>
                <w:b/>
                <w:bCs/>
                <w:sz w:val="18"/>
                <w:szCs w:val="18"/>
              </w:rPr>
              <w:t>供应商名称</w:t>
            </w:r>
          </w:p>
        </w:tc>
        <w:tc>
          <w:tcPr>
            <w:tcW w:w="2977" w:type="dxa"/>
            <w:tcBorders>
              <w:bottom w:val="single" w:color="auto" w:sz="4" w:space="0"/>
            </w:tcBorders>
            <w:vAlign w:val="center"/>
          </w:tcPr>
          <w:p>
            <w:pPr>
              <w:pStyle w:val="34"/>
              <w:ind w:left="181" w:leftChars="86" w:right="97" w:rightChars="46"/>
              <w:jc w:val="center"/>
              <w:rPr>
                <w:rFonts w:ascii="宋体" w:hAnsi="宋体" w:eastAsia="宋体"/>
                <w:b/>
                <w:bCs/>
                <w:sz w:val="18"/>
                <w:szCs w:val="18"/>
              </w:rPr>
            </w:pPr>
            <w:r>
              <w:rPr>
                <w:rFonts w:hint="eastAsia" w:ascii="宋体" w:hAnsi="宋体" w:eastAsia="宋体"/>
                <w:b/>
                <w:bCs/>
                <w:sz w:val="18"/>
                <w:szCs w:val="18"/>
              </w:rPr>
              <w:t>统一社会信用代码</w:t>
            </w:r>
          </w:p>
        </w:tc>
        <w:tc>
          <w:tcPr>
            <w:tcW w:w="2237" w:type="dxa"/>
            <w:tcBorders>
              <w:bottom w:val="single" w:color="auto" w:sz="4" w:space="0"/>
            </w:tcBorders>
            <w:vAlign w:val="center"/>
          </w:tcPr>
          <w:p>
            <w:pPr>
              <w:pStyle w:val="34"/>
              <w:ind w:left="181" w:leftChars="86" w:right="97" w:rightChars="46"/>
              <w:jc w:val="center"/>
              <w:rPr>
                <w:rFonts w:ascii="宋体" w:hAnsi="宋体" w:eastAsia="宋体"/>
                <w:b/>
                <w:bCs/>
                <w:sz w:val="18"/>
                <w:szCs w:val="18"/>
              </w:rPr>
            </w:pPr>
            <w:r>
              <w:rPr>
                <w:rFonts w:hint="eastAsia" w:ascii="宋体" w:hAnsi="宋体" w:eastAsia="宋体"/>
                <w:b/>
                <w:bCs/>
                <w:sz w:val="18"/>
                <w:szCs w:val="18"/>
              </w:rPr>
              <w:t>法定代表人姓名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0" w:type="dxa"/>
            <w:vAlign w:val="center"/>
          </w:tcPr>
          <w:p>
            <w:pPr>
              <w:pStyle w:val="34"/>
              <w:spacing w:before="107"/>
              <w:ind w:left="181" w:leftChars="86" w:right="97" w:rightChars="46"/>
              <w:jc w:val="center"/>
              <w:rPr>
                <w:rFonts w:ascii="宋体" w:hAnsi="宋体" w:eastAsia="宋体"/>
                <w:sz w:val="18"/>
                <w:szCs w:val="18"/>
              </w:rPr>
            </w:pPr>
            <w:r>
              <w:rPr>
                <w:rFonts w:ascii="宋体" w:hAnsi="宋体" w:eastAsia="宋体"/>
                <w:sz w:val="18"/>
                <w:szCs w:val="18"/>
              </w:rPr>
              <w:t>30</w:t>
            </w:r>
          </w:p>
        </w:tc>
        <w:tc>
          <w:tcPr>
            <w:tcW w:w="2687" w:type="dxa"/>
            <w:tcBorders>
              <w:top w:val="single" w:color="auto" w:sz="4" w:space="0"/>
              <w:left w:val="nil"/>
              <w:bottom w:val="single" w:color="auto" w:sz="4" w:space="0"/>
              <w:right w:val="single" w:color="auto" w:sz="4" w:space="0"/>
            </w:tcBorders>
            <w:vAlign w:val="center"/>
          </w:tcPr>
          <w:p>
            <w:pPr>
              <w:pStyle w:val="34"/>
              <w:spacing w:before="107"/>
              <w:ind w:right="97" w:rightChars="46"/>
              <w:jc w:val="center"/>
              <w:rPr>
                <w:rFonts w:ascii="宋体" w:hAnsi="宋体" w:eastAsia="宋体"/>
                <w:sz w:val="18"/>
                <w:szCs w:val="18"/>
              </w:rPr>
            </w:pPr>
            <w:r>
              <w:rPr>
                <w:rFonts w:hint="eastAsia" w:ascii="宋体" w:hAnsi="宋体" w:eastAsia="宋体"/>
                <w:sz w:val="18"/>
                <w:szCs w:val="18"/>
              </w:rPr>
              <w:t>河北宝晟机械制造有限公司</w:t>
            </w:r>
          </w:p>
        </w:tc>
        <w:tc>
          <w:tcPr>
            <w:tcW w:w="2977" w:type="dxa"/>
            <w:tcBorders>
              <w:top w:val="single" w:color="auto" w:sz="4" w:space="0"/>
              <w:left w:val="nil"/>
              <w:bottom w:val="single" w:color="auto" w:sz="4" w:space="0"/>
              <w:right w:val="single" w:color="auto" w:sz="4" w:space="0"/>
            </w:tcBorders>
            <w:vAlign w:val="center"/>
          </w:tcPr>
          <w:p>
            <w:pPr>
              <w:pStyle w:val="34"/>
              <w:spacing w:before="107"/>
              <w:ind w:left="181" w:leftChars="86" w:right="97" w:rightChars="46"/>
              <w:jc w:val="center"/>
              <w:rPr>
                <w:rFonts w:ascii="宋体" w:hAnsi="宋体" w:eastAsia="宋体"/>
                <w:sz w:val="18"/>
                <w:szCs w:val="18"/>
              </w:rPr>
            </w:pPr>
            <w:r>
              <w:rPr>
                <w:rFonts w:ascii="宋体" w:hAnsi="宋体" w:eastAsia="宋体"/>
                <w:sz w:val="18"/>
                <w:szCs w:val="18"/>
              </w:rPr>
              <w:t>91131127MA0D55GQ4U</w:t>
            </w:r>
          </w:p>
        </w:tc>
        <w:tc>
          <w:tcPr>
            <w:tcW w:w="2237" w:type="dxa"/>
            <w:tcBorders>
              <w:top w:val="single" w:color="auto" w:sz="4" w:space="0"/>
              <w:left w:val="single" w:color="auto" w:sz="4" w:space="0"/>
              <w:bottom w:val="single" w:color="auto" w:sz="4" w:space="0"/>
              <w:right w:val="single" w:color="auto" w:sz="4" w:space="0"/>
            </w:tcBorders>
            <w:vAlign w:val="center"/>
          </w:tcPr>
          <w:p>
            <w:pPr>
              <w:pStyle w:val="34"/>
              <w:spacing w:before="107"/>
              <w:ind w:left="181" w:leftChars="86" w:right="97" w:rightChars="46"/>
              <w:jc w:val="center"/>
              <w:rPr>
                <w:rFonts w:ascii="宋体" w:hAnsi="宋体" w:eastAsia="宋体"/>
                <w:sz w:val="18"/>
                <w:szCs w:val="18"/>
              </w:rPr>
            </w:pPr>
            <w:r>
              <w:rPr>
                <w:rFonts w:hint="eastAsia" w:ascii="宋体" w:hAnsi="宋体" w:eastAsia="宋体"/>
                <w:sz w:val="18"/>
                <w:szCs w:val="18"/>
              </w:rPr>
              <w:t>张奇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0" w:type="dxa"/>
            <w:vAlign w:val="center"/>
          </w:tcPr>
          <w:p>
            <w:pPr>
              <w:pStyle w:val="34"/>
              <w:spacing w:before="107"/>
              <w:ind w:left="181" w:leftChars="86" w:right="97" w:rightChars="46"/>
              <w:jc w:val="center"/>
              <w:rPr>
                <w:rFonts w:ascii="宋体" w:hAnsi="宋体" w:eastAsia="宋体"/>
                <w:sz w:val="18"/>
                <w:szCs w:val="18"/>
              </w:rPr>
            </w:pPr>
            <w:r>
              <w:rPr>
                <w:rFonts w:ascii="宋体" w:hAnsi="宋体" w:eastAsia="宋体"/>
                <w:sz w:val="18"/>
                <w:szCs w:val="18"/>
              </w:rPr>
              <w:t>31</w:t>
            </w:r>
          </w:p>
        </w:tc>
        <w:tc>
          <w:tcPr>
            <w:tcW w:w="2687" w:type="dxa"/>
            <w:tcBorders>
              <w:top w:val="single" w:color="auto" w:sz="4" w:space="0"/>
              <w:left w:val="nil"/>
              <w:bottom w:val="single" w:color="auto" w:sz="4" w:space="0"/>
              <w:right w:val="single" w:color="auto" w:sz="4" w:space="0"/>
            </w:tcBorders>
            <w:vAlign w:val="center"/>
          </w:tcPr>
          <w:p>
            <w:pPr>
              <w:pStyle w:val="34"/>
              <w:spacing w:before="107"/>
              <w:ind w:right="97" w:rightChars="46"/>
              <w:jc w:val="center"/>
              <w:rPr>
                <w:rFonts w:ascii="宋体" w:hAnsi="宋体" w:eastAsia="宋体"/>
                <w:sz w:val="18"/>
                <w:szCs w:val="18"/>
              </w:rPr>
            </w:pPr>
            <w:r>
              <w:rPr>
                <w:rFonts w:hint="eastAsia" w:ascii="宋体" w:hAnsi="宋体" w:eastAsia="宋体"/>
                <w:sz w:val="18"/>
                <w:szCs w:val="18"/>
              </w:rPr>
              <w:t>常州恒佳环保科技有限公司</w:t>
            </w:r>
          </w:p>
        </w:tc>
        <w:tc>
          <w:tcPr>
            <w:tcW w:w="2977" w:type="dxa"/>
            <w:tcBorders>
              <w:top w:val="single" w:color="auto" w:sz="4" w:space="0"/>
              <w:left w:val="nil"/>
              <w:bottom w:val="single" w:color="auto" w:sz="4" w:space="0"/>
              <w:right w:val="single" w:color="auto" w:sz="4" w:space="0"/>
            </w:tcBorders>
            <w:vAlign w:val="center"/>
          </w:tcPr>
          <w:p>
            <w:pPr>
              <w:pStyle w:val="34"/>
              <w:spacing w:before="107"/>
              <w:ind w:left="181" w:leftChars="86" w:right="97" w:rightChars="46"/>
              <w:jc w:val="center"/>
              <w:rPr>
                <w:rFonts w:ascii="宋体" w:hAnsi="宋体" w:eastAsia="宋体"/>
                <w:sz w:val="18"/>
                <w:szCs w:val="18"/>
              </w:rPr>
            </w:pPr>
            <w:r>
              <w:rPr>
                <w:rFonts w:ascii="宋体" w:hAnsi="宋体" w:eastAsia="宋体"/>
                <w:sz w:val="18"/>
                <w:szCs w:val="18"/>
              </w:rPr>
              <w:t>9132048159254879X7</w:t>
            </w:r>
          </w:p>
        </w:tc>
        <w:tc>
          <w:tcPr>
            <w:tcW w:w="2237" w:type="dxa"/>
            <w:tcBorders>
              <w:top w:val="single" w:color="auto" w:sz="4" w:space="0"/>
              <w:left w:val="single" w:color="auto" w:sz="4" w:space="0"/>
              <w:bottom w:val="single" w:color="auto" w:sz="4" w:space="0"/>
              <w:right w:val="single" w:color="auto" w:sz="4" w:space="0"/>
            </w:tcBorders>
            <w:vAlign w:val="center"/>
          </w:tcPr>
          <w:p>
            <w:pPr>
              <w:pStyle w:val="34"/>
              <w:spacing w:before="107"/>
              <w:ind w:left="181" w:leftChars="86" w:right="97" w:rightChars="46"/>
              <w:jc w:val="center"/>
              <w:rPr>
                <w:rFonts w:ascii="宋体" w:hAnsi="宋体" w:eastAsia="宋体"/>
                <w:sz w:val="18"/>
                <w:szCs w:val="18"/>
              </w:rPr>
            </w:pPr>
            <w:r>
              <w:rPr>
                <w:rFonts w:hint="eastAsia" w:ascii="宋体" w:hAnsi="宋体" w:eastAsia="宋体"/>
                <w:sz w:val="18"/>
                <w:szCs w:val="18"/>
              </w:rPr>
              <w:t>虞福美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0" w:type="dxa"/>
            <w:vAlign w:val="center"/>
          </w:tcPr>
          <w:p>
            <w:pPr>
              <w:pStyle w:val="34"/>
              <w:spacing w:before="107"/>
              <w:ind w:left="181" w:leftChars="86" w:right="97" w:rightChars="46"/>
              <w:jc w:val="center"/>
              <w:rPr>
                <w:rFonts w:ascii="宋体" w:hAnsi="宋体" w:eastAsia="宋体"/>
                <w:sz w:val="18"/>
                <w:szCs w:val="18"/>
              </w:rPr>
            </w:pPr>
            <w:r>
              <w:rPr>
                <w:rFonts w:ascii="宋体" w:hAnsi="宋体" w:eastAsia="宋体"/>
                <w:sz w:val="18"/>
                <w:szCs w:val="18"/>
              </w:rPr>
              <w:t>32</w:t>
            </w:r>
          </w:p>
        </w:tc>
        <w:tc>
          <w:tcPr>
            <w:tcW w:w="2687" w:type="dxa"/>
            <w:tcBorders>
              <w:top w:val="single" w:color="auto" w:sz="4" w:space="0"/>
              <w:left w:val="nil"/>
              <w:bottom w:val="single" w:color="auto" w:sz="4" w:space="0"/>
              <w:right w:val="single" w:color="auto" w:sz="4" w:space="0"/>
            </w:tcBorders>
            <w:vAlign w:val="center"/>
          </w:tcPr>
          <w:p>
            <w:pPr>
              <w:pStyle w:val="34"/>
              <w:spacing w:before="107"/>
              <w:ind w:right="97" w:rightChars="46"/>
              <w:jc w:val="center"/>
              <w:rPr>
                <w:rFonts w:ascii="宋体" w:hAnsi="宋体" w:eastAsia="宋体"/>
                <w:sz w:val="18"/>
                <w:szCs w:val="18"/>
              </w:rPr>
            </w:pPr>
            <w:r>
              <w:rPr>
                <w:rFonts w:hint="eastAsia" w:ascii="宋体" w:hAnsi="宋体" w:eastAsia="宋体"/>
                <w:sz w:val="18"/>
                <w:szCs w:val="18"/>
              </w:rPr>
              <w:t>宜兴市磊达环保科技有限公司</w:t>
            </w:r>
          </w:p>
        </w:tc>
        <w:tc>
          <w:tcPr>
            <w:tcW w:w="2977" w:type="dxa"/>
            <w:tcBorders>
              <w:top w:val="single" w:color="auto" w:sz="4" w:space="0"/>
              <w:left w:val="nil"/>
              <w:bottom w:val="single" w:color="auto" w:sz="4" w:space="0"/>
              <w:right w:val="single" w:color="auto" w:sz="4" w:space="0"/>
            </w:tcBorders>
            <w:vAlign w:val="center"/>
          </w:tcPr>
          <w:p>
            <w:pPr>
              <w:pStyle w:val="34"/>
              <w:spacing w:before="107"/>
              <w:ind w:left="181" w:leftChars="86" w:right="97" w:rightChars="46"/>
              <w:jc w:val="center"/>
              <w:rPr>
                <w:rFonts w:ascii="宋体" w:hAnsi="宋体" w:eastAsia="宋体"/>
                <w:sz w:val="18"/>
                <w:szCs w:val="18"/>
              </w:rPr>
            </w:pPr>
            <w:r>
              <w:rPr>
                <w:rFonts w:ascii="宋体" w:hAnsi="宋体" w:eastAsia="宋体"/>
                <w:sz w:val="18"/>
                <w:szCs w:val="18"/>
              </w:rPr>
              <w:t>91320282MA1MWLG02W</w:t>
            </w:r>
          </w:p>
        </w:tc>
        <w:tc>
          <w:tcPr>
            <w:tcW w:w="2237" w:type="dxa"/>
            <w:tcBorders>
              <w:top w:val="single" w:color="auto" w:sz="4" w:space="0"/>
              <w:left w:val="single" w:color="auto" w:sz="4" w:space="0"/>
              <w:bottom w:val="single" w:color="auto" w:sz="4" w:space="0"/>
              <w:right w:val="single" w:color="auto" w:sz="4" w:space="0"/>
            </w:tcBorders>
            <w:vAlign w:val="center"/>
          </w:tcPr>
          <w:p>
            <w:pPr>
              <w:pStyle w:val="34"/>
              <w:spacing w:before="107"/>
              <w:ind w:left="181" w:leftChars="86" w:right="97" w:rightChars="46"/>
              <w:jc w:val="center"/>
              <w:rPr>
                <w:rFonts w:ascii="宋体" w:hAnsi="宋体" w:eastAsia="宋体"/>
                <w:sz w:val="18"/>
                <w:szCs w:val="18"/>
              </w:rPr>
            </w:pPr>
            <w:r>
              <w:rPr>
                <w:rFonts w:hint="eastAsia" w:ascii="宋体" w:hAnsi="宋体" w:eastAsia="宋体"/>
                <w:sz w:val="18"/>
                <w:szCs w:val="18"/>
              </w:rPr>
              <w:t>张志杰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0" w:type="dxa"/>
            <w:vAlign w:val="center"/>
          </w:tcPr>
          <w:p>
            <w:pPr>
              <w:pStyle w:val="34"/>
              <w:spacing w:before="107"/>
              <w:ind w:left="181" w:leftChars="86" w:right="97" w:rightChars="46"/>
              <w:jc w:val="center"/>
              <w:rPr>
                <w:rFonts w:ascii="宋体" w:hAnsi="宋体" w:eastAsia="宋体"/>
                <w:sz w:val="18"/>
                <w:szCs w:val="18"/>
              </w:rPr>
            </w:pPr>
            <w:r>
              <w:rPr>
                <w:rFonts w:ascii="宋体" w:hAnsi="宋体" w:eastAsia="宋体"/>
                <w:sz w:val="18"/>
                <w:szCs w:val="18"/>
              </w:rPr>
              <w:t>33</w:t>
            </w:r>
          </w:p>
        </w:tc>
        <w:tc>
          <w:tcPr>
            <w:tcW w:w="2687" w:type="dxa"/>
            <w:tcBorders>
              <w:top w:val="single" w:color="auto" w:sz="4" w:space="0"/>
              <w:left w:val="nil"/>
              <w:bottom w:val="single" w:color="auto" w:sz="4" w:space="0"/>
              <w:right w:val="single" w:color="auto" w:sz="4" w:space="0"/>
            </w:tcBorders>
            <w:vAlign w:val="center"/>
          </w:tcPr>
          <w:p>
            <w:pPr>
              <w:pStyle w:val="34"/>
              <w:spacing w:before="107"/>
              <w:ind w:right="97" w:rightChars="46"/>
              <w:jc w:val="center"/>
              <w:rPr>
                <w:rFonts w:ascii="宋体" w:hAnsi="宋体" w:eastAsia="宋体"/>
                <w:sz w:val="18"/>
                <w:szCs w:val="18"/>
              </w:rPr>
            </w:pPr>
            <w:r>
              <w:rPr>
                <w:rFonts w:hint="eastAsia" w:ascii="宋体" w:hAnsi="宋体" w:eastAsia="宋体"/>
                <w:sz w:val="18"/>
                <w:szCs w:val="18"/>
              </w:rPr>
              <w:t>巴州建拓建筑安装有限公司</w:t>
            </w:r>
          </w:p>
        </w:tc>
        <w:tc>
          <w:tcPr>
            <w:tcW w:w="2977" w:type="dxa"/>
            <w:tcBorders>
              <w:top w:val="single" w:color="auto" w:sz="4" w:space="0"/>
              <w:left w:val="nil"/>
              <w:bottom w:val="single" w:color="auto" w:sz="4" w:space="0"/>
              <w:right w:val="single" w:color="auto" w:sz="4" w:space="0"/>
            </w:tcBorders>
            <w:vAlign w:val="center"/>
          </w:tcPr>
          <w:p>
            <w:pPr>
              <w:pStyle w:val="34"/>
              <w:spacing w:before="107"/>
              <w:ind w:left="181" w:leftChars="86" w:right="97" w:rightChars="46"/>
              <w:jc w:val="center"/>
              <w:rPr>
                <w:rFonts w:ascii="宋体" w:hAnsi="宋体" w:eastAsia="宋体"/>
                <w:sz w:val="18"/>
                <w:szCs w:val="18"/>
              </w:rPr>
            </w:pPr>
            <w:r>
              <w:rPr>
                <w:rFonts w:ascii="宋体" w:hAnsi="宋体" w:eastAsia="宋体"/>
                <w:sz w:val="18"/>
                <w:szCs w:val="18"/>
              </w:rPr>
              <w:t>91652801MA781E1C5J</w:t>
            </w:r>
          </w:p>
        </w:tc>
        <w:tc>
          <w:tcPr>
            <w:tcW w:w="2237" w:type="dxa"/>
            <w:tcBorders>
              <w:top w:val="single" w:color="auto" w:sz="4" w:space="0"/>
              <w:left w:val="single" w:color="auto" w:sz="4" w:space="0"/>
              <w:bottom w:val="single" w:color="auto" w:sz="4" w:space="0"/>
              <w:right w:val="single" w:color="auto" w:sz="4" w:space="0"/>
            </w:tcBorders>
            <w:vAlign w:val="center"/>
          </w:tcPr>
          <w:p>
            <w:pPr>
              <w:pStyle w:val="34"/>
              <w:spacing w:before="107"/>
              <w:ind w:left="181" w:leftChars="86" w:right="97" w:rightChars="46"/>
              <w:jc w:val="center"/>
              <w:rPr>
                <w:rFonts w:ascii="宋体" w:hAnsi="宋体" w:eastAsia="宋体"/>
                <w:sz w:val="18"/>
                <w:szCs w:val="18"/>
              </w:rPr>
            </w:pPr>
            <w:r>
              <w:rPr>
                <w:rFonts w:hint="eastAsia" w:ascii="宋体" w:hAnsi="宋体" w:eastAsia="宋体"/>
                <w:sz w:val="18"/>
                <w:szCs w:val="18"/>
              </w:rPr>
              <w:t>顾玲玲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0" w:type="dxa"/>
            <w:vAlign w:val="center"/>
          </w:tcPr>
          <w:p>
            <w:pPr>
              <w:pStyle w:val="34"/>
              <w:spacing w:before="107"/>
              <w:ind w:left="181" w:leftChars="86" w:right="97" w:rightChars="46"/>
              <w:jc w:val="center"/>
              <w:rPr>
                <w:rFonts w:ascii="宋体" w:hAnsi="宋体" w:eastAsia="宋体"/>
                <w:sz w:val="18"/>
                <w:szCs w:val="18"/>
              </w:rPr>
            </w:pPr>
            <w:r>
              <w:rPr>
                <w:rFonts w:ascii="宋体" w:hAnsi="宋体" w:eastAsia="宋体"/>
                <w:sz w:val="18"/>
                <w:szCs w:val="18"/>
              </w:rPr>
              <w:t>34</w:t>
            </w:r>
          </w:p>
        </w:tc>
        <w:tc>
          <w:tcPr>
            <w:tcW w:w="2687" w:type="dxa"/>
            <w:tcBorders>
              <w:top w:val="single" w:color="auto" w:sz="4" w:space="0"/>
              <w:left w:val="nil"/>
              <w:bottom w:val="single" w:color="auto" w:sz="4" w:space="0"/>
              <w:right w:val="single" w:color="auto" w:sz="4" w:space="0"/>
            </w:tcBorders>
            <w:vAlign w:val="center"/>
          </w:tcPr>
          <w:p>
            <w:pPr>
              <w:pStyle w:val="34"/>
              <w:spacing w:before="107"/>
              <w:ind w:right="97" w:rightChars="46"/>
              <w:jc w:val="center"/>
              <w:rPr>
                <w:rFonts w:ascii="宋体" w:hAnsi="宋体" w:eastAsia="宋体"/>
                <w:sz w:val="18"/>
                <w:szCs w:val="18"/>
              </w:rPr>
            </w:pPr>
            <w:r>
              <w:rPr>
                <w:rFonts w:hint="eastAsia" w:ascii="宋体" w:hAnsi="宋体" w:eastAsia="宋体"/>
                <w:sz w:val="18"/>
                <w:szCs w:val="18"/>
              </w:rPr>
              <w:t>巴州钒琛机械设备有限公司</w:t>
            </w:r>
          </w:p>
        </w:tc>
        <w:tc>
          <w:tcPr>
            <w:tcW w:w="2977" w:type="dxa"/>
            <w:tcBorders>
              <w:top w:val="single" w:color="auto" w:sz="4" w:space="0"/>
              <w:left w:val="nil"/>
              <w:bottom w:val="single" w:color="auto" w:sz="4" w:space="0"/>
              <w:right w:val="single" w:color="auto" w:sz="4" w:space="0"/>
            </w:tcBorders>
            <w:vAlign w:val="center"/>
          </w:tcPr>
          <w:p>
            <w:pPr>
              <w:pStyle w:val="34"/>
              <w:spacing w:before="107"/>
              <w:ind w:left="181" w:leftChars="86" w:right="97" w:rightChars="46"/>
              <w:jc w:val="center"/>
              <w:rPr>
                <w:rFonts w:ascii="宋体" w:hAnsi="宋体" w:eastAsia="宋体"/>
                <w:sz w:val="18"/>
                <w:szCs w:val="18"/>
              </w:rPr>
            </w:pPr>
            <w:r>
              <w:rPr>
                <w:rFonts w:ascii="宋体" w:hAnsi="宋体" w:eastAsia="宋体"/>
                <w:sz w:val="18"/>
                <w:szCs w:val="18"/>
              </w:rPr>
              <w:t>91652801MA77H2Q69X</w:t>
            </w:r>
          </w:p>
        </w:tc>
        <w:tc>
          <w:tcPr>
            <w:tcW w:w="2237" w:type="dxa"/>
            <w:tcBorders>
              <w:top w:val="single" w:color="auto" w:sz="4" w:space="0"/>
              <w:left w:val="single" w:color="auto" w:sz="4" w:space="0"/>
              <w:bottom w:val="single" w:color="auto" w:sz="4" w:space="0"/>
              <w:right w:val="single" w:color="auto" w:sz="4" w:space="0"/>
            </w:tcBorders>
            <w:vAlign w:val="center"/>
          </w:tcPr>
          <w:p>
            <w:pPr>
              <w:pStyle w:val="34"/>
              <w:spacing w:before="107"/>
              <w:ind w:left="181" w:leftChars="86" w:right="97" w:rightChars="46"/>
              <w:jc w:val="center"/>
              <w:rPr>
                <w:rFonts w:ascii="宋体" w:hAnsi="宋体" w:eastAsia="宋体"/>
                <w:sz w:val="18"/>
                <w:szCs w:val="18"/>
              </w:rPr>
            </w:pPr>
            <w:r>
              <w:rPr>
                <w:rFonts w:hint="eastAsia" w:ascii="宋体" w:hAnsi="宋体" w:eastAsia="宋体"/>
                <w:sz w:val="18"/>
                <w:szCs w:val="18"/>
              </w:rPr>
              <w:t>郑炜森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0" w:type="dxa"/>
            <w:vAlign w:val="center"/>
          </w:tcPr>
          <w:p>
            <w:pPr>
              <w:pStyle w:val="34"/>
              <w:spacing w:before="107"/>
              <w:ind w:left="181" w:leftChars="86" w:right="97" w:rightChars="46"/>
              <w:jc w:val="center"/>
              <w:rPr>
                <w:rFonts w:ascii="宋体" w:hAnsi="宋体" w:eastAsia="宋体"/>
                <w:sz w:val="18"/>
                <w:szCs w:val="18"/>
              </w:rPr>
            </w:pPr>
            <w:r>
              <w:rPr>
                <w:rFonts w:ascii="宋体" w:hAnsi="宋体" w:eastAsia="宋体"/>
                <w:sz w:val="18"/>
                <w:szCs w:val="18"/>
              </w:rPr>
              <w:t>35</w:t>
            </w:r>
          </w:p>
        </w:tc>
        <w:tc>
          <w:tcPr>
            <w:tcW w:w="2687" w:type="dxa"/>
            <w:tcBorders>
              <w:top w:val="single" w:color="auto" w:sz="4" w:space="0"/>
              <w:left w:val="nil"/>
              <w:bottom w:val="single" w:color="auto" w:sz="4" w:space="0"/>
              <w:right w:val="single" w:color="auto" w:sz="4" w:space="0"/>
            </w:tcBorders>
            <w:vAlign w:val="center"/>
          </w:tcPr>
          <w:p>
            <w:pPr>
              <w:pStyle w:val="34"/>
              <w:spacing w:before="107"/>
              <w:ind w:right="97" w:rightChars="46"/>
              <w:jc w:val="center"/>
              <w:rPr>
                <w:rFonts w:ascii="宋体" w:hAnsi="宋体" w:eastAsia="宋体"/>
                <w:sz w:val="18"/>
                <w:szCs w:val="18"/>
              </w:rPr>
            </w:pPr>
            <w:r>
              <w:rPr>
                <w:rFonts w:hint="eastAsia" w:ascii="宋体" w:hAnsi="宋体" w:eastAsia="宋体"/>
                <w:sz w:val="18"/>
                <w:szCs w:val="18"/>
              </w:rPr>
              <w:t>库尔勒日恒机电设备安装有限责任公司</w:t>
            </w:r>
          </w:p>
        </w:tc>
        <w:tc>
          <w:tcPr>
            <w:tcW w:w="2977" w:type="dxa"/>
            <w:tcBorders>
              <w:top w:val="single" w:color="auto" w:sz="4" w:space="0"/>
              <w:left w:val="nil"/>
              <w:bottom w:val="single" w:color="auto" w:sz="4" w:space="0"/>
              <w:right w:val="single" w:color="auto" w:sz="4" w:space="0"/>
            </w:tcBorders>
            <w:vAlign w:val="center"/>
          </w:tcPr>
          <w:p>
            <w:pPr>
              <w:pStyle w:val="34"/>
              <w:spacing w:before="107"/>
              <w:ind w:left="181" w:leftChars="86" w:right="97" w:rightChars="46"/>
              <w:jc w:val="center"/>
              <w:rPr>
                <w:rFonts w:ascii="宋体" w:hAnsi="宋体" w:eastAsia="宋体"/>
                <w:sz w:val="18"/>
                <w:szCs w:val="18"/>
              </w:rPr>
            </w:pPr>
            <w:r>
              <w:rPr>
                <w:rFonts w:ascii="宋体" w:hAnsi="宋体" w:eastAsia="宋体"/>
                <w:sz w:val="18"/>
                <w:szCs w:val="18"/>
              </w:rPr>
              <w:t>91652801784658862K</w:t>
            </w:r>
          </w:p>
        </w:tc>
        <w:tc>
          <w:tcPr>
            <w:tcW w:w="2237" w:type="dxa"/>
            <w:tcBorders>
              <w:top w:val="single" w:color="auto" w:sz="4" w:space="0"/>
              <w:left w:val="single" w:color="auto" w:sz="4" w:space="0"/>
              <w:bottom w:val="single" w:color="auto" w:sz="4" w:space="0"/>
              <w:right w:val="single" w:color="auto" w:sz="4" w:space="0"/>
            </w:tcBorders>
            <w:vAlign w:val="center"/>
          </w:tcPr>
          <w:p>
            <w:pPr>
              <w:pStyle w:val="34"/>
              <w:spacing w:before="107"/>
              <w:ind w:left="181" w:leftChars="86" w:right="97" w:rightChars="46"/>
              <w:jc w:val="center"/>
              <w:rPr>
                <w:rFonts w:ascii="宋体" w:hAnsi="宋体" w:eastAsia="宋体"/>
                <w:sz w:val="18"/>
                <w:szCs w:val="18"/>
              </w:rPr>
            </w:pPr>
            <w:r>
              <w:rPr>
                <w:rFonts w:hint="eastAsia" w:ascii="宋体" w:hAnsi="宋体" w:eastAsia="宋体"/>
                <w:sz w:val="18"/>
                <w:szCs w:val="18"/>
              </w:rPr>
              <w:t>崔建忠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0" w:type="dxa"/>
            <w:vAlign w:val="center"/>
          </w:tcPr>
          <w:p>
            <w:pPr>
              <w:pStyle w:val="34"/>
              <w:spacing w:before="107"/>
              <w:ind w:left="181" w:leftChars="86" w:right="97" w:rightChars="46"/>
              <w:jc w:val="center"/>
              <w:rPr>
                <w:rFonts w:ascii="宋体" w:hAnsi="宋体" w:eastAsia="宋体"/>
                <w:sz w:val="18"/>
                <w:szCs w:val="18"/>
              </w:rPr>
            </w:pPr>
            <w:r>
              <w:rPr>
                <w:rFonts w:ascii="宋体" w:hAnsi="宋体" w:eastAsia="宋体"/>
                <w:sz w:val="18"/>
                <w:szCs w:val="18"/>
              </w:rPr>
              <w:t>36</w:t>
            </w:r>
          </w:p>
        </w:tc>
        <w:tc>
          <w:tcPr>
            <w:tcW w:w="2687" w:type="dxa"/>
            <w:tcBorders>
              <w:top w:val="single" w:color="auto" w:sz="4" w:space="0"/>
              <w:left w:val="nil"/>
              <w:bottom w:val="single" w:color="auto" w:sz="4" w:space="0"/>
              <w:right w:val="single" w:color="auto" w:sz="4" w:space="0"/>
            </w:tcBorders>
            <w:vAlign w:val="center"/>
          </w:tcPr>
          <w:p>
            <w:pPr>
              <w:pStyle w:val="34"/>
              <w:spacing w:before="107"/>
              <w:ind w:right="97" w:rightChars="46"/>
              <w:jc w:val="center"/>
              <w:rPr>
                <w:rFonts w:ascii="宋体" w:hAnsi="宋体" w:eastAsia="宋体"/>
                <w:sz w:val="18"/>
                <w:szCs w:val="18"/>
              </w:rPr>
            </w:pPr>
            <w:r>
              <w:rPr>
                <w:rFonts w:hint="eastAsia" w:ascii="宋体" w:hAnsi="宋体" w:eastAsia="宋体"/>
                <w:sz w:val="18"/>
                <w:szCs w:val="18"/>
              </w:rPr>
              <w:t>新疆中洲建设工程有限责任公司</w:t>
            </w:r>
          </w:p>
        </w:tc>
        <w:tc>
          <w:tcPr>
            <w:tcW w:w="2977" w:type="dxa"/>
            <w:tcBorders>
              <w:top w:val="single" w:color="auto" w:sz="4" w:space="0"/>
              <w:left w:val="nil"/>
              <w:bottom w:val="single" w:color="auto" w:sz="4" w:space="0"/>
              <w:right w:val="single" w:color="auto" w:sz="4" w:space="0"/>
            </w:tcBorders>
            <w:vAlign w:val="center"/>
          </w:tcPr>
          <w:p>
            <w:pPr>
              <w:pStyle w:val="34"/>
              <w:spacing w:before="107"/>
              <w:ind w:left="181" w:leftChars="86" w:right="97" w:rightChars="46"/>
              <w:jc w:val="center"/>
              <w:rPr>
                <w:rFonts w:ascii="宋体" w:hAnsi="宋体" w:eastAsia="宋体"/>
                <w:sz w:val="18"/>
                <w:szCs w:val="18"/>
              </w:rPr>
            </w:pPr>
            <w:r>
              <w:rPr>
                <w:rFonts w:ascii="宋体" w:hAnsi="宋体" w:eastAsia="宋体"/>
                <w:sz w:val="18"/>
                <w:szCs w:val="18"/>
              </w:rPr>
              <w:t>91652801592828812B</w:t>
            </w:r>
          </w:p>
        </w:tc>
        <w:tc>
          <w:tcPr>
            <w:tcW w:w="2237" w:type="dxa"/>
            <w:tcBorders>
              <w:top w:val="single" w:color="auto" w:sz="4" w:space="0"/>
              <w:left w:val="single" w:color="auto" w:sz="4" w:space="0"/>
              <w:bottom w:val="single" w:color="auto" w:sz="4" w:space="0"/>
              <w:right w:val="single" w:color="auto" w:sz="4" w:space="0"/>
            </w:tcBorders>
            <w:vAlign w:val="center"/>
          </w:tcPr>
          <w:p>
            <w:pPr>
              <w:pStyle w:val="34"/>
              <w:spacing w:before="107"/>
              <w:ind w:left="181" w:leftChars="86" w:right="97" w:rightChars="46"/>
              <w:jc w:val="center"/>
              <w:rPr>
                <w:rFonts w:ascii="宋体" w:hAnsi="宋体" w:eastAsia="宋体"/>
                <w:sz w:val="18"/>
                <w:szCs w:val="18"/>
              </w:rPr>
            </w:pPr>
            <w:r>
              <w:rPr>
                <w:rFonts w:hint="eastAsia" w:ascii="宋体" w:hAnsi="宋体" w:eastAsia="宋体"/>
                <w:sz w:val="18"/>
                <w:szCs w:val="18"/>
              </w:rPr>
              <w:t>赵昌棣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0" w:type="dxa"/>
            <w:vAlign w:val="center"/>
          </w:tcPr>
          <w:p>
            <w:pPr>
              <w:pStyle w:val="34"/>
              <w:spacing w:before="107"/>
              <w:ind w:left="181" w:leftChars="86" w:right="97" w:rightChars="46"/>
              <w:jc w:val="center"/>
              <w:rPr>
                <w:rFonts w:ascii="宋体" w:hAnsi="宋体" w:eastAsia="宋体"/>
                <w:sz w:val="18"/>
                <w:szCs w:val="18"/>
              </w:rPr>
            </w:pPr>
            <w:r>
              <w:rPr>
                <w:rFonts w:ascii="宋体" w:hAnsi="宋体" w:eastAsia="宋体"/>
                <w:sz w:val="18"/>
                <w:szCs w:val="18"/>
              </w:rPr>
              <w:t>37</w:t>
            </w:r>
          </w:p>
        </w:tc>
        <w:tc>
          <w:tcPr>
            <w:tcW w:w="2687" w:type="dxa"/>
            <w:tcBorders>
              <w:top w:val="single" w:color="auto" w:sz="4" w:space="0"/>
              <w:left w:val="nil"/>
              <w:bottom w:val="single" w:color="auto" w:sz="4" w:space="0"/>
              <w:right w:val="single" w:color="auto" w:sz="4" w:space="0"/>
            </w:tcBorders>
            <w:vAlign w:val="center"/>
          </w:tcPr>
          <w:p>
            <w:pPr>
              <w:pStyle w:val="34"/>
              <w:spacing w:before="107"/>
              <w:ind w:right="97" w:rightChars="46"/>
              <w:jc w:val="center"/>
              <w:rPr>
                <w:rFonts w:ascii="宋体" w:hAnsi="宋体" w:eastAsia="宋体"/>
                <w:sz w:val="18"/>
                <w:szCs w:val="18"/>
              </w:rPr>
            </w:pPr>
            <w:r>
              <w:rPr>
                <w:rFonts w:hint="eastAsia" w:ascii="宋体" w:hAnsi="宋体" w:eastAsia="宋体"/>
                <w:sz w:val="18"/>
                <w:szCs w:val="18"/>
              </w:rPr>
              <w:t>巴州利协机械设备有限公司</w:t>
            </w:r>
          </w:p>
        </w:tc>
        <w:tc>
          <w:tcPr>
            <w:tcW w:w="2977" w:type="dxa"/>
            <w:tcBorders>
              <w:top w:val="single" w:color="auto" w:sz="4" w:space="0"/>
              <w:left w:val="nil"/>
              <w:bottom w:val="single" w:color="auto" w:sz="4" w:space="0"/>
              <w:right w:val="single" w:color="auto" w:sz="4" w:space="0"/>
            </w:tcBorders>
            <w:vAlign w:val="center"/>
          </w:tcPr>
          <w:p>
            <w:pPr>
              <w:pStyle w:val="34"/>
              <w:spacing w:before="107"/>
              <w:ind w:left="181" w:leftChars="86" w:right="97" w:rightChars="46"/>
              <w:jc w:val="center"/>
              <w:rPr>
                <w:rFonts w:ascii="宋体" w:hAnsi="宋体" w:eastAsia="宋体"/>
                <w:sz w:val="18"/>
                <w:szCs w:val="18"/>
              </w:rPr>
            </w:pPr>
            <w:r>
              <w:rPr>
                <w:rFonts w:ascii="宋体" w:hAnsi="宋体" w:eastAsia="宋体"/>
                <w:sz w:val="18"/>
                <w:szCs w:val="18"/>
              </w:rPr>
              <w:t>91652801328770965R</w:t>
            </w:r>
          </w:p>
        </w:tc>
        <w:tc>
          <w:tcPr>
            <w:tcW w:w="2237" w:type="dxa"/>
            <w:tcBorders>
              <w:top w:val="single" w:color="auto" w:sz="4" w:space="0"/>
              <w:left w:val="single" w:color="auto" w:sz="4" w:space="0"/>
              <w:bottom w:val="single" w:color="auto" w:sz="4" w:space="0"/>
              <w:right w:val="single" w:color="auto" w:sz="4" w:space="0"/>
            </w:tcBorders>
            <w:vAlign w:val="center"/>
          </w:tcPr>
          <w:p>
            <w:pPr>
              <w:pStyle w:val="34"/>
              <w:spacing w:before="107"/>
              <w:ind w:left="181" w:leftChars="86" w:right="97" w:rightChars="46"/>
              <w:jc w:val="center"/>
              <w:rPr>
                <w:rFonts w:ascii="宋体" w:hAnsi="宋体" w:eastAsia="宋体"/>
                <w:sz w:val="18"/>
                <w:szCs w:val="18"/>
              </w:rPr>
            </w:pPr>
            <w:r>
              <w:rPr>
                <w:rFonts w:hint="eastAsia" w:ascii="宋体" w:hAnsi="宋体" w:eastAsia="宋体"/>
                <w:sz w:val="18"/>
                <w:szCs w:val="18"/>
              </w:rPr>
              <w:t>林海蛟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0" w:type="dxa"/>
            <w:vAlign w:val="center"/>
          </w:tcPr>
          <w:p>
            <w:pPr>
              <w:pStyle w:val="34"/>
              <w:spacing w:before="107"/>
              <w:ind w:left="181" w:leftChars="86" w:right="97" w:rightChars="46"/>
              <w:jc w:val="center"/>
              <w:rPr>
                <w:rFonts w:ascii="宋体" w:hAnsi="宋体" w:eastAsia="宋体"/>
                <w:sz w:val="18"/>
                <w:szCs w:val="18"/>
              </w:rPr>
            </w:pPr>
            <w:r>
              <w:rPr>
                <w:rFonts w:ascii="宋体" w:hAnsi="宋体" w:eastAsia="宋体"/>
                <w:sz w:val="18"/>
                <w:szCs w:val="18"/>
              </w:rPr>
              <w:t>38</w:t>
            </w:r>
          </w:p>
        </w:tc>
        <w:tc>
          <w:tcPr>
            <w:tcW w:w="2687" w:type="dxa"/>
            <w:tcBorders>
              <w:top w:val="single" w:color="auto" w:sz="4" w:space="0"/>
              <w:left w:val="nil"/>
              <w:bottom w:val="single" w:color="auto" w:sz="4" w:space="0"/>
              <w:right w:val="single" w:color="auto" w:sz="4" w:space="0"/>
            </w:tcBorders>
            <w:vAlign w:val="center"/>
          </w:tcPr>
          <w:p>
            <w:pPr>
              <w:pStyle w:val="34"/>
              <w:spacing w:before="107"/>
              <w:ind w:right="97" w:rightChars="46"/>
              <w:jc w:val="center"/>
              <w:rPr>
                <w:rFonts w:ascii="宋体" w:hAnsi="宋体" w:eastAsia="宋体"/>
                <w:sz w:val="18"/>
                <w:szCs w:val="18"/>
              </w:rPr>
            </w:pPr>
            <w:r>
              <w:rPr>
                <w:rFonts w:hint="eastAsia" w:ascii="宋体" w:hAnsi="宋体" w:eastAsia="宋体"/>
                <w:sz w:val="18"/>
                <w:szCs w:val="18"/>
              </w:rPr>
              <w:t>新疆中京建设集团有限公司</w:t>
            </w:r>
          </w:p>
        </w:tc>
        <w:tc>
          <w:tcPr>
            <w:tcW w:w="2977" w:type="dxa"/>
            <w:tcBorders>
              <w:top w:val="single" w:color="auto" w:sz="4" w:space="0"/>
              <w:left w:val="nil"/>
              <w:bottom w:val="single" w:color="auto" w:sz="4" w:space="0"/>
              <w:right w:val="single" w:color="auto" w:sz="4" w:space="0"/>
            </w:tcBorders>
            <w:vAlign w:val="center"/>
          </w:tcPr>
          <w:p>
            <w:pPr>
              <w:pStyle w:val="34"/>
              <w:spacing w:before="107"/>
              <w:ind w:left="181" w:leftChars="86" w:right="97" w:rightChars="46"/>
              <w:jc w:val="center"/>
              <w:rPr>
                <w:rFonts w:ascii="宋体" w:hAnsi="宋体" w:eastAsia="宋体"/>
                <w:sz w:val="18"/>
                <w:szCs w:val="18"/>
              </w:rPr>
            </w:pPr>
            <w:r>
              <w:rPr>
                <w:rFonts w:ascii="宋体" w:hAnsi="宋体" w:eastAsia="宋体"/>
                <w:sz w:val="18"/>
                <w:szCs w:val="18"/>
              </w:rPr>
              <w:t>916528017981648982</w:t>
            </w:r>
          </w:p>
        </w:tc>
        <w:tc>
          <w:tcPr>
            <w:tcW w:w="2237" w:type="dxa"/>
            <w:tcBorders>
              <w:top w:val="single" w:color="auto" w:sz="4" w:space="0"/>
              <w:left w:val="single" w:color="auto" w:sz="4" w:space="0"/>
              <w:bottom w:val="single" w:color="auto" w:sz="4" w:space="0"/>
              <w:right w:val="single" w:color="auto" w:sz="4" w:space="0"/>
            </w:tcBorders>
            <w:vAlign w:val="center"/>
          </w:tcPr>
          <w:p>
            <w:pPr>
              <w:pStyle w:val="34"/>
              <w:spacing w:before="107"/>
              <w:ind w:left="181" w:leftChars="86" w:right="97" w:rightChars="46"/>
              <w:jc w:val="center"/>
              <w:rPr>
                <w:rFonts w:ascii="宋体" w:hAnsi="宋体" w:eastAsia="宋体"/>
                <w:sz w:val="18"/>
                <w:szCs w:val="18"/>
              </w:rPr>
            </w:pPr>
            <w:r>
              <w:rPr>
                <w:rFonts w:hint="eastAsia" w:ascii="宋体" w:hAnsi="宋体" w:eastAsia="宋体"/>
                <w:sz w:val="18"/>
                <w:szCs w:val="18"/>
              </w:rPr>
              <w:t>何仕文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0" w:type="dxa"/>
            <w:vAlign w:val="center"/>
          </w:tcPr>
          <w:p>
            <w:pPr>
              <w:pStyle w:val="34"/>
              <w:spacing w:before="107"/>
              <w:ind w:left="181" w:leftChars="86" w:right="97" w:rightChars="46"/>
              <w:jc w:val="center"/>
              <w:rPr>
                <w:rFonts w:ascii="宋体" w:hAnsi="宋体" w:eastAsia="宋体"/>
                <w:sz w:val="18"/>
                <w:szCs w:val="18"/>
              </w:rPr>
            </w:pPr>
            <w:r>
              <w:rPr>
                <w:rFonts w:ascii="宋体" w:hAnsi="宋体" w:eastAsia="宋体"/>
                <w:sz w:val="18"/>
                <w:szCs w:val="18"/>
              </w:rPr>
              <w:t>39</w:t>
            </w:r>
          </w:p>
        </w:tc>
        <w:tc>
          <w:tcPr>
            <w:tcW w:w="2687" w:type="dxa"/>
            <w:tcBorders>
              <w:top w:val="single" w:color="auto" w:sz="4" w:space="0"/>
              <w:left w:val="nil"/>
              <w:bottom w:val="single" w:color="auto" w:sz="4" w:space="0"/>
              <w:right w:val="single" w:color="auto" w:sz="4" w:space="0"/>
            </w:tcBorders>
            <w:vAlign w:val="center"/>
          </w:tcPr>
          <w:p>
            <w:pPr>
              <w:pStyle w:val="34"/>
              <w:spacing w:before="107"/>
              <w:ind w:right="97" w:rightChars="46"/>
              <w:jc w:val="center"/>
              <w:rPr>
                <w:rFonts w:ascii="宋体" w:hAnsi="宋体" w:eastAsia="宋体"/>
                <w:sz w:val="18"/>
                <w:szCs w:val="18"/>
              </w:rPr>
            </w:pPr>
            <w:r>
              <w:rPr>
                <w:rFonts w:hint="eastAsia" w:ascii="宋体" w:hAnsi="宋体" w:eastAsia="宋体"/>
                <w:sz w:val="18"/>
                <w:szCs w:val="18"/>
              </w:rPr>
              <w:t>新疆泰丰建设有限责任公司</w:t>
            </w:r>
          </w:p>
        </w:tc>
        <w:tc>
          <w:tcPr>
            <w:tcW w:w="2977" w:type="dxa"/>
            <w:tcBorders>
              <w:top w:val="single" w:color="auto" w:sz="4" w:space="0"/>
              <w:left w:val="nil"/>
              <w:bottom w:val="single" w:color="auto" w:sz="4" w:space="0"/>
              <w:right w:val="single" w:color="auto" w:sz="4" w:space="0"/>
            </w:tcBorders>
            <w:vAlign w:val="center"/>
          </w:tcPr>
          <w:p>
            <w:pPr>
              <w:pStyle w:val="34"/>
              <w:spacing w:before="107"/>
              <w:ind w:left="181" w:leftChars="86" w:right="97" w:rightChars="46"/>
              <w:jc w:val="center"/>
              <w:rPr>
                <w:rFonts w:ascii="宋体" w:hAnsi="宋体" w:eastAsia="宋体"/>
                <w:sz w:val="18"/>
                <w:szCs w:val="18"/>
              </w:rPr>
            </w:pPr>
            <w:r>
              <w:rPr>
                <w:rFonts w:ascii="宋体" w:hAnsi="宋体" w:eastAsia="宋体"/>
                <w:sz w:val="18"/>
                <w:szCs w:val="18"/>
              </w:rPr>
              <w:t>91652823738364169Y</w:t>
            </w:r>
          </w:p>
        </w:tc>
        <w:tc>
          <w:tcPr>
            <w:tcW w:w="2237" w:type="dxa"/>
            <w:tcBorders>
              <w:top w:val="single" w:color="auto" w:sz="4" w:space="0"/>
              <w:left w:val="single" w:color="auto" w:sz="4" w:space="0"/>
              <w:bottom w:val="single" w:color="auto" w:sz="4" w:space="0"/>
              <w:right w:val="single" w:color="auto" w:sz="4" w:space="0"/>
            </w:tcBorders>
            <w:vAlign w:val="center"/>
          </w:tcPr>
          <w:p>
            <w:pPr>
              <w:pStyle w:val="34"/>
              <w:spacing w:before="107"/>
              <w:ind w:left="181" w:leftChars="86" w:right="97" w:rightChars="46"/>
              <w:jc w:val="center"/>
              <w:rPr>
                <w:rFonts w:ascii="宋体" w:hAnsi="宋体" w:eastAsia="宋体"/>
                <w:sz w:val="18"/>
                <w:szCs w:val="18"/>
              </w:rPr>
            </w:pPr>
            <w:r>
              <w:rPr>
                <w:rFonts w:hint="eastAsia" w:ascii="宋体" w:hAnsi="宋体" w:eastAsia="宋体"/>
                <w:sz w:val="18"/>
                <w:szCs w:val="18"/>
              </w:rPr>
              <w:t>唐民科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0" w:type="dxa"/>
            <w:vAlign w:val="center"/>
          </w:tcPr>
          <w:p>
            <w:pPr>
              <w:pStyle w:val="34"/>
              <w:spacing w:before="107"/>
              <w:ind w:left="181" w:leftChars="86" w:right="97" w:rightChars="46"/>
              <w:jc w:val="center"/>
              <w:rPr>
                <w:rFonts w:ascii="宋体" w:hAnsi="宋体" w:eastAsia="宋体"/>
                <w:sz w:val="18"/>
                <w:szCs w:val="18"/>
              </w:rPr>
            </w:pPr>
            <w:r>
              <w:rPr>
                <w:rFonts w:ascii="宋体" w:hAnsi="宋体" w:eastAsia="宋体"/>
                <w:sz w:val="18"/>
                <w:szCs w:val="18"/>
              </w:rPr>
              <w:t>40</w:t>
            </w:r>
          </w:p>
        </w:tc>
        <w:tc>
          <w:tcPr>
            <w:tcW w:w="2687" w:type="dxa"/>
            <w:tcBorders>
              <w:top w:val="single" w:color="auto" w:sz="4" w:space="0"/>
              <w:left w:val="nil"/>
              <w:bottom w:val="single" w:color="auto" w:sz="4" w:space="0"/>
              <w:right w:val="single" w:color="auto" w:sz="4" w:space="0"/>
            </w:tcBorders>
            <w:vAlign w:val="center"/>
          </w:tcPr>
          <w:p>
            <w:pPr>
              <w:pStyle w:val="34"/>
              <w:spacing w:before="107"/>
              <w:ind w:right="97" w:rightChars="46"/>
              <w:jc w:val="center"/>
              <w:rPr>
                <w:rFonts w:ascii="宋体" w:hAnsi="宋体" w:eastAsia="宋体"/>
                <w:sz w:val="18"/>
                <w:szCs w:val="18"/>
              </w:rPr>
            </w:pPr>
            <w:r>
              <w:rPr>
                <w:rFonts w:hint="eastAsia" w:ascii="宋体" w:hAnsi="宋体" w:eastAsia="宋体"/>
                <w:sz w:val="18"/>
                <w:szCs w:val="18"/>
              </w:rPr>
              <w:t>新和县建筑安装有限责任公司</w:t>
            </w:r>
          </w:p>
        </w:tc>
        <w:tc>
          <w:tcPr>
            <w:tcW w:w="2977" w:type="dxa"/>
            <w:tcBorders>
              <w:top w:val="single" w:color="auto" w:sz="4" w:space="0"/>
              <w:left w:val="nil"/>
              <w:bottom w:val="single" w:color="auto" w:sz="4" w:space="0"/>
              <w:right w:val="single" w:color="auto" w:sz="4" w:space="0"/>
            </w:tcBorders>
            <w:vAlign w:val="center"/>
          </w:tcPr>
          <w:p>
            <w:pPr>
              <w:pStyle w:val="34"/>
              <w:spacing w:before="107"/>
              <w:ind w:left="181" w:leftChars="86" w:right="97" w:rightChars="46"/>
              <w:jc w:val="center"/>
              <w:rPr>
                <w:rFonts w:ascii="宋体" w:hAnsi="宋体" w:eastAsia="宋体"/>
                <w:sz w:val="18"/>
                <w:szCs w:val="18"/>
              </w:rPr>
            </w:pPr>
            <w:r>
              <w:rPr>
                <w:rFonts w:ascii="宋体" w:hAnsi="宋体" w:eastAsia="宋体"/>
                <w:sz w:val="18"/>
                <w:szCs w:val="18"/>
              </w:rPr>
              <w:t>9165292522979024XJ</w:t>
            </w:r>
          </w:p>
        </w:tc>
        <w:tc>
          <w:tcPr>
            <w:tcW w:w="2237" w:type="dxa"/>
            <w:tcBorders>
              <w:top w:val="single" w:color="auto" w:sz="4" w:space="0"/>
              <w:left w:val="single" w:color="auto" w:sz="4" w:space="0"/>
              <w:bottom w:val="single" w:color="auto" w:sz="4" w:space="0"/>
              <w:right w:val="single" w:color="auto" w:sz="4" w:space="0"/>
            </w:tcBorders>
            <w:vAlign w:val="center"/>
          </w:tcPr>
          <w:p>
            <w:pPr>
              <w:pStyle w:val="34"/>
              <w:spacing w:before="107"/>
              <w:ind w:left="181" w:leftChars="86" w:right="97" w:rightChars="46"/>
              <w:jc w:val="center"/>
              <w:rPr>
                <w:rFonts w:ascii="宋体" w:hAnsi="宋体" w:eastAsia="宋体"/>
                <w:sz w:val="18"/>
                <w:szCs w:val="18"/>
              </w:rPr>
            </w:pPr>
            <w:r>
              <w:rPr>
                <w:rFonts w:hint="eastAsia" w:ascii="宋体" w:hAnsi="宋体" w:eastAsia="宋体"/>
                <w:sz w:val="18"/>
                <w:szCs w:val="18"/>
              </w:rPr>
              <w:t>王忠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10" w:type="dxa"/>
            <w:vAlign w:val="center"/>
          </w:tcPr>
          <w:p>
            <w:pPr>
              <w:pStyle w:val="34"/>
              <w:spacing w:before="107"/>
              <w:ind w:left="181" w:leftChars="86" w:right="97" w:rightChars="46"/>
              <w:jc w:val="center"/>
              <w:rPr>
                <w:rFonts w:ascii="宋体" w:hAnsi="宋体" w:eastAsia="宋体"/>
                <w:sz w:val="18"/>
                <w:szCs w:val="18"/>
              </w:rPr>
            </w:pPr>
            <w:r>
              <w:rPr>
                <w:rFonts w:ascii="宋体" w:hAnsi="宋体" w:eastAsia="宋体"/>
                <w:sz w:val="18"/>
                <w:szCs w:val="18"/>
              </w:rPr>
              <w:t>41</w:t>
            </w:r>
          </w:p>
        </w:tc>
        <w:tc>
          <w:tcPr>
            <w:tcW w:w="2687" w:type="dxa"/>
            <w:tcBorders>
              <w:top w:val="single" w:color="auto" w:sz="4" w:space="0"/>
            </w:tcBorders>
            <w:vAlign w:val="center"/>
          </w:tcPr>
          <w:p>
            <w:pPr>
              <w:pStyle w:val="34"/>
              <w:spacing w:before="107"/>
              <w:ind w:right="-113" w:rightChars="-54"/>
              <w:jc w:val="center"/>
              <w:rPr>
                <w:rFonts w:ascii="宋体" w:hAnsi="宋体" w:eastAsia="宋体"/>
                <w:sz w:val="18"/>
                <w:szCs w:val="18"/>
              </w:rPr>
            </w:pPr>
            <w:r>
              <w:rPr>
                <w:rFonts w:hint="eastAsia" w:ascii="宋体" w:hAnsi="宋体" w:eastAsia="宋体"/>
                <w:sz w:val="18"/>
                <w:szCs w:val="18"/>
              </w:rPr>
              <w:t>新疆通用锅炉制造有限公司</w:t>
            </w:r>
          </w:p>
        </w:tc>
        <w:tc>
          <w:tcPr>
            <w:tcW w:w="2977" w:type="dxa"/>
            <w:tcBorders>
              <w:top w:val="single" w:color="auto" w:sz="4" w:space="0"/>
            </w:tcBorders>
            <w:vAlign w:val="center"/>
          </w:tcPr>
          <w:p>
            <w:pPr>
              <w:pStyle w:val="34"/>
              <w:spacing w:before="107"/>
              <w:ind w:left="181" w:leftChars="86" w:right="97" w:rightChars="46"/>
              <w:jc w:val="center"/>
              <w:rPr>
                <w:rFonts w:ascii="宋体" w:hAnsi="宋体" w:eastAsia="宋体"/>
                <w:sz w:val="18"/>
                <w:szCs w:val="18"/>
              </w:rPr>
            </w:pPr>
            <w:r>
              <w:rPr>
                <w:rFonts w:ascii="宋体" w:hAnsi="宋体" w:eastAsia="宋体"/>
                <w:sz w:val="18"/>
                <w:szCs w:val="18"/>
              </w:rPr>
              <w:t>91650105798169568Y</w:t>
            </w:r>
          </w:p>
        </w:tc>
        <w:tc>
          <w:tcPr>
            <w:tcW w:w="2237" w:type="dxa"/>
            <w:tcBorders>
              <w:top w:val="single" w:color="auto" w:sz="4" w:space="0"/>
            </w:tcBorders>
            <w:vAlign w:val="center"/>
          </w:tcPr>
          <w:p>
            <w:pPr>
              <w:pStyle w:val="34"/>
              <w:spacing w:before="107"/>
              <w:ind w:left="181" w:leftChars="86" w:right="97" w:rightChars="46"/>
              <w:jc w:val="center"/>
              <w:rPr>
                <w:rFonts w:ascii="宋体" w:hAnsi="宋体" w:eastAsia="宋体"/>
                <w:sz w:val="18"/>
                <w:szCs w:val="18"/>
              </w:rPr>
            </w:pPr>
            <w:r>
              <w:rPr>
                <w:rFonts w:hint="eastAsia" w:ascii="宋体" w:hAnsi="宋体" w:eastAsia="宋体"/>
                <w:sz w:val="18"/>
                <w:szCs w:val="18"/>
              </w:rPr>
              <w:t>刘胜峰</w:t>
            </w:r>
          </w:p>
        </w:tc>
      </w:tr>
    </w:tbl>
    <w:p>
      <w:pPr>
        <w:autoSpaceDE w:val="0"/>
        <w:autoSpaceDN w:val="0"/>
        <w:adjustRightInd w:val="0"/>
        <w:spacing w:beforeLines="50" w:afterLines="50" w:line="396" w:lineRule="exact"/>
        <w:jc w:val="center"/>
        <w:outlineLvl w:val="0"/>
        <w:rPr>
          <w:rFonts w:hint="eastAsia" w:asciiTheme="minorEastAsia" w:hAnsiTheme="minorEastAsia" w:eastAsiaTheme="minorEastAsia" w:cstheme="minorEastAsia"/>
          <w:sz w:val="18"/>
          <w:szCs w:val="18"/>
        </w:rPr>
      </w:pPr>
    </w:p>
    <w:p>
      <w:pPr>
        <w:autoSpaceDE w:val="0"/>
        <w:autoSpaceDN w:val="0"/>
        <w:adjustRightInd w:val="0"/>
        <w:spacing w:beforeLines="50" w:afterLines="50" w:line="396" w:lineRule="exact"/>
        <w:jc w:val="center"/>
        <w:outlineLvl w:val="0"/>
        <w:rPr>
          <w:rFonts w:hint="eastAsia" w:asciiTheme="minorEastAsia" w:hAnsiTheme="minorEastAsia" w:eastAsiaTheme="minorEastAsia" w:cstheme="minorEastAsia"/>
          <w:sz w:val="18"/>
          <w:szCs w:val="18"/>
        </w:rPr>
      </w:pPr>
    </w:p>
    <w:p>
      <w:pPr>
        <w:autoSpaceDE w:val="0"/>
        <w:autoSpaceDN w:val="0"/>
        <w:adjustRightInd w:val="0"/>
        <w:spacing w:beforeLines="50" w:afterLines="50" w:line="396" w:lineRule="exact"/>
        <w:jc w:val="center"/>
        <w:outlineLvl w:val="0"/>
        <w:rPr>
          <w:rFonts w:hint="eastAsia" w:asciiTheme="minorEastAsia" w:hAnsiTheme="minorEastAsia" w:eastAsiaTheme="minorEastAsia" w:cstheme="minorEastAsia"/>
          <w:sz w:val="18"/>
          <w:szCs w:val="18"/>
        </w:rPr>
      </w:pPr>
    </w:p>
    <w:p>
      <w:pPr>
        <w:autoSpaceDE w:val="0"/>
        <w:autoSpaceDN w:val="0"/>
        <w:adjustRightInd w:val="0"/>
        <w:spacing w:beforeLines="50" w:afterLines="50" w:line="396" w:lineRule="exact"/>
        <w:jc w:val="center"/>
        <w:outlineLvl w:val="0"/>
        <w:rPr>
          <w:rFonts w:hint="eastAsia" w:asciiTheme="minorEastAsia" w:hAnsiTheme="minorEastAsia" w:eastAsiaTheme="minorEastAsia" w:cstheme="minorEastAsia"/>
          <w:sz w:val="18"/>
          <w:szCs w:val="18"/>
        </w:rPr>
      </w:pPr>
    </w:p>
    <w:p>
      <w:pPr>
        <w:autoSpaceDE w:val="0"/>
        <w:autoSpaceDN w:val="0"/>
        <w:adjustRightInd w:val="0"/>
        <w:spacing w:beforeLines="50" w:afterLines="50" w:line="396" w:lineRule="exact"/>
        <w:jc w:val="center"/>
        <w:outlineLvl w:val="0"/>
        <w:rPr>
          <w:rFonts w:hint="eastAsia" w:asciiTheme="minorEastAsia" w:hAnsiTheme="minorEastAsia" w:eastAsiaTheme="minorEastAsia" w:cstheme="minorEastAsia"/>
          <w:sz w:val="18"/>
          <w:szCs w:val="18"/>
        </w:rPr>
      </w:pPr>
    </w:p>
    <w:p>
      <w:pPr>
        <w:pStyle w:val="9"/>
        <w:spacing w:before="0" w:line="240" w:lineRule="auto"/>
        <w:ind w:left="0"/>
        <w:jc w:val="center"/>
        <w:rPr>
          <w:color w:val="auto"/>
          <w:sz w:val="28"/>
          <w:szCs w:val="28"/>
        </w:rPr>
      </w:pPr>
      <w:r>
        <w:rPr>
          <w:color w:val="auto"/>
          <w:sz w:val="28"/>
          <w:szCs w:val="28"/>
        </w:rPr>
        <w:t>中粮糖业第五期供应商黑名单</w:t>
      </w:r>
    </w:p>
    <w:p>
      <w:pPr>
        <w:spacing w:before="119"/>
      </w:pPr>
    </w:p>
    <w:tbl>
      <w:tblPr>
        <w:tblStyle w:val="35"/>
        <w:tblW w:w="8642"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7"/>
        <w:gridCol w:w="3824"/>
        <w:gridCol w:w="2831"/>
        <w:gridCol w:w="128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trPr>
        <w:tc>
          <w:tcPr>
            <w:tcW w:w="707" w:type="dxa"/>
            <w:tcBorders>
              <w:left w:val="single" w:color="000000" w:sz="6" w:space="0"/>
              <w:right w:val="single" w:color="000000" w:sz="8" w:space="0"/>
            </w:tcBorders>
            <w:vAlign w:val="top"/>
          </w:tcPr>
          <w:p>
            <w:pPr>
              <w:pStyle w:val="40"/>
              <w:jc w:val="center"/>
              <w:rPr>
                <w:sz w:val="18"/>
                <w:szCs w:val="18"/>
              </w:rPr>
            </w:pPr>
          </w:p>
          <w:p>
            <w:pPr>
              <w:pStyle w:val="40"/>
              <w:jc w:val="center"/>
              <w:rPr>
                <w:sz w:val="18"/>
                <w:szCs w:val="18"/>
              </w:rPr>
            </w:pPr>
            <w:r>
              <w:rPr>
                <w:sz w:val="18"/>
                <w:szCs w:val="18"/>
              </w:rPr>
              <w:t>序号</w:t>
            </w:r>
          </w:p>
        </w:tc>
        <w:tc>
          <w:tcPr>
            <w:tcW w:w="3824" w:type="dxa"/>
            <w:tcBorders>
              <w:left w:val="single" w:color="000000" w:sz="8" w:space="0"/>
              <w:right w:val="single" w:color="000000" w:sz="8" w:space="0"/>
            </w:tcBorders>
            <w:vAlign w:val="top"/>
          </w:tcPr>
          <w:p>
            <w:pPr>
              <w:pStyle w:val="40"/>
              <w:jc w:val="center"/>
              <w:rPr>
                <w:sz w:val="18"/>
                <w:szCs w:val="18"/>
              </w:rPr>
            </w:pPr>
          </w:p>
          <w:p>
            <w:pPr>
              <w:pStyle w:val="40"/>
              <w:jc w:val="center"/>
              <w:rPr>
                <w:sz w:val="18"/>
                <w:szCs w:val="18"/>
              </w:rPr>
            </w:pPr>
            <w:r>
              <w:rPr>
                <w:sz w:val="18"/>
                <w:szCs w:val="18"/>
              </w:rPr>
              <w:t>供应商名称</w:t>
            </w:r>
          </w:p>
        </w:tc>
        <w:tc>
          <w:tcPr>
            <w:tcW w:w="2831" w:type="dxa"/>
            <w:tcBorders>
              <w:left w:val="single" w:color="000000" w:sz="8" w:space="0"/>
              <w:right w:val="single" w:color="000000" w:sz="8" w:space="0"/>
            </w:tcBorders>
            <w:vAlign w:val="top"/>
          </w:tcPr>
          <w:p>
            <w:pPr>
              <w:pStyle w:val="40"/>
              <w:jc w:val="center"/>
              <w:rPr>
                <w:sz w:val="18"/>
                <w:szCs w:val="18"/>
              </w:rPr>
            </w:pPr>
          </w:p>
          <w:p>
            <w:pPr>
              <w:pStyle w:val="40"/>
              <w:jc w:val="center"/>
              <w:rPr>
                <w:sz w:val="18"/>
                <w:szCs w:val="18"/>
              </w:rPr>
            </w:pPr>
            <w:r>
              <w:rPr>
                <w:sz w:val="18"/>
                <w:szCs w:val="18"/>
              </w:rPr>
              <w:t>统一社会信用代码</w:t>
            </w:r>
          </w:p>
        </w:tc>
        <w:tc>
          <w:tcPr>
            <w:tcW w:w="1280" w:type="dxa"/>
            <w:tcBorders>
              <w:top w:val="single" w:color="000000" w:sz="6" w:space="0"/>
              <w:left w:val="single" w:color="000000" w:sz="8" w:space="0"/>
              <w:bottom w:val="single" w:color="000000" w:sz="6" w:space="0"/>
            </w:tcBorders>
            <w:vAlign w:val="top"/>
          </w:tcPr>
          <w:p>
            <w:pPr>
              <w:pStyle w:val="40"/>
              <w:jc w:val="center"/>
              <w:rPr>
                <w:sz w:val="18"/>
                <w:szCs w:val="18"/>
              </w:rPr>
            </w:pPr>
          </w:p>
          <w:p>
            <w:pPr>
              <w:pStyle w:val="40"/>
              <w:jc w:val="center"/>
              <w:rPr>
                <w:sz w:val="18"/>
                <w:szCs w:val="18"/>
              </w:rPr>
            </w:pPr>
            <w:r>
              <w:rPr>
                <w:sz w:val="18"/>
                <w:szCs w:val="18"/>
              </w:rPr>
              <w:t>法定代表人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6" w:hRule="atLeast"/>
        </w:trPr>
        <w:tc>
          <w:tcPr>
            <w:tcW w:w="707" w:type="dxa"/>
            <w:tcBorders>
              <w:left w:val="single" w:color="000000" w:sz="6" w:space="0"/>
              <w:right w:val="single" w:color="000000" w:sz="8" w:space="0"/>
            </w:tcBorders>
            <w:vAlign w:val="top"/>
          </w:tcPr>
          <w:p>
            <w:pPr>
              <w:pStyle w:val="40"/>
              <w:jc w:val="center"/>
              <w:rPr>
                <w:sz w:val="18"/>
                <w:szCs w:val="18"/>
              </w:rPr>
            </w:pPr>
          </w:p>
          <w:p>
            <w:pPr>
              <w:pStyle w:val="40"/>
              <w:jc w:val="center"/>
              <w:rPr>
                <w:sz w:val="18"/>
                <w:szCs w:val="18"/>
              </w:rPr>
            </w:pPr>
            <w:r>
              <w:rPr>
                <w:sz w:val="18"/>
                <w:szCs w:val="18"/>
              </w:rPr>
              <w:t>1</w:t>
            </w:r>
          </w:p>
        </w:tc>
        <w:tc>
          <w:tcPr>
            <w:tcW w:w="3824" w:type="dxa"/>
            <w:tcBorders>
              <w:left w:val="single" w:color="000000" w:sz="8" w:space="0"/>
              <w:right w:val="single" w:color="000000" w:sz="8" w:space="0"/>
            </w:tcBorders>
            <w:vAlign w:val="top"/>
          </w:tcPr>
          <w:p>
            <w:pPr>
              <w:pStyle w:val="40"/>
              <w:jc w:val="center"/>
              <w:rPr>
                <w:sz w:val="18"/>
                <w:szCs w:val="18"/>
                <w:u w:val="none"/>
              </w:rPr>
            </w:pPr>
          </w:p>
          <w:p>
            <w:pPr>
              <w:pStyle w:val="40"/>
              <w:jc w:val="center"/>
              <w:rPr>
                <w:sz w:val="18"/>
                <w:szCs w:val="18"/>
                <w:u w:val="none"/>
              </w:rPr>
            </w:pPr>
            <w:r>
              <w:rPr>
                <w:sz w:val="18"/>
                <w:szCs w:val="18"/>
                <w:u w:val="none"/>
              </w:rPr>
              <w:t>赤峰森贺节能有限责任公司</w:t>
            </w:r>
          </w:p>
        </w:tc>
        <w:tc>
          <w:tcPr>
            <w:tcW w:w="2831" w:type="dxa"/>
            <w:tcBorders>
              <w:left w:val="single" w:color="000000" w:sz="8" w:space="0"/>
              <w:right w:val="single" w:color="000000" w:sz="8" w:space="0"/>
            </w:tcBorders>
            <w:vAlign w:val="top"/>
          </w:tcPr>
          <w:p>
            <w:pPr>
              <w:pStyle w:val="40"/>
              <w:jc w:val="center"/>
              <w:rPr>
                <w:sz w:val="18"/>
                <w:szCs w:val="18"/>
                <w:u w:val="none"/>
              </w:rPr>
            </w:pPr>
          </w:p>
          <w:p>
            <w:pPr>
              <w:pStyle w:val="40"/>
              <w:jc w:val="center"/>
              <w:rPr>
                <w:sz w:val="18"/>
                <w:szCs w:val="18"/>
                <w:u w:val="none"/>
              </w:rPr>
            </w:pPr>
            <w:r>
              <w:rPr>
                <w:sz w:val="18"/>
                <w:szCs w:val="18"/>
                <w:u w:val="none"/>
              </w:rPr>
              <w:t>911506060539306000</w:t>
            </w:r>
          </w:p>
        </w:tc>
        <w:tc>
          <w:tcPr>
            <w:tcW w:w="1280" w:type="dxa"/>
            <w:tcBorders>
              <w:top w:val="single" w:color="000000" w:sz="6" w:space="0"/>
              <w:left w:val="single" w:color="000000" w:sz="8" w:space="0"/>
              <w:bottom w:val="single" w:color="000000" w:sz="6" w:space="0"/>
            </w:tcBorders>
            <w:vAlign w:val="top"/>
          </w:tcPr>
          <w:p>
            <w:pPr>
              <w:pStyle w:val="40"/>
              <w:jc w:val="center"/>
              <w:rPr>
                <w:sz w:val="18"/>
                <w:szCs w:val="18"/>
              </w:rPr>
            </w:pPr>
          </w:p>
          <w:p>
            <w:pPr>
              <w:pStyle w:val="40"/>
              <w:jc w:val="center"/>
              <w:rPr>
                <w:sz w:val="18"/>
                <w:szCs w:val="18"/>
              </w:rPr>
            </w:pPr>
            <w:r>
              <w:rPr>
                <w:sz w:val="18"/>
                <w:szCs w:val="18"/>
              </w:rPr>
              <w:t>钟海军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707" w:type="dxa"/>
            <w:tcBorders>
              <w:left w:val="single" w:color="000000" w:sz="6" w:space="0"/>
              <w:right w:val="single" w:color="000000" w:sz="8" w:space="0"/>
            </w:tcBorders>
            <w:vAlign w:val="top"/>
          </w:tcPr>
          <w:p>
            <w:pPr>
              <w:pStyle w:val="40"/>
              <w:jc w:val="center"/>
              <w:rPr>
                <w:sz w:val="18"/>
                <w:szCs w:val="18"/>
              </w:rPr>
            </w:pPr>
          </w:p>
          <w:p>
            <w:pPr>
              <w:pStyle w:val="40"/>
              <w:jc w:val="center"/>
              <w:rPr>
                <w:sz w:val="18"/>
                <w:szCs w:val="18"/>
              </w:rPr>
            </w:pPr>
            <w:r>
              <w:rPr>
                <w:sz w:val="18"/>
                <w:szCs w:val="18"/>
              </w:rPr>
              <w:t>2</w:t>
            </w:r>
          </w:p>
        </w:tc>
        <w:tc>
          <w:tcPr>
            <w:tcW w:w="3824" w:type="dxa"/>
            <w:tcBorders>
              <w:left w:val="single" w:color="000000" w:sz="8" w:space="0"/>
              <w:right w:val="single" w:color="000000" w:sz="8" w:space="0"/>
            </w:tcBorders>
            <w:vAlign w:val="top"/>
          </w:tcPr>
          <w:p>
            <w:pPr>
              <w:pStyle w:val="40"/>
              <w:jc w:val="center"/>
              <w:rPr>
                <w:sz w:val="18"/>
                <w:szCs w:val="18"/>
              </w:rPr>
            </w:pPr>
          </w:p>
          <w:p>
            <w:pPr>
              <w:pStyle w:val="40"/>
              <w:jc w:val="center"/>
              <w:rPr>
                <w:sz w:val="18"/>
                <w:szCs w:val="18"/>
              </w:rPr>
            </w:pPr>
            <w:r>
              <w:rPr>
                <w:sz w:val="18"/>
                <w:szCs w:val="18"/>
              </w:rPr>
              <w:t>邯郸市融友建筑工程有限公司</w:t>
            </w:r>
          </w:p>
        </w:tc>
        <w:tc>
          <w:tcPr>
            <w:tcW w:w="2831" w:type="dxa"/>
            <w:tcBorders>
              <w:left w:val="single" w:color="000000" w:sz="8" w:space="0"/>
              <w:right w:val="single" w:color="000000" w:sz="8" w:space="0"/>
            </w:tcBorders>
            <w:vAlign w:val="top"/>
          </w:tcPr>
          <w:p>
            <w:pPr>
              <w:pStyle w:val="40"/>
              <w:jc w:val="center"/>
              <w:rPr>
                <w:sz w:val="18"/>
                <w:szCs w:val="18"/>
              </w:rPr>
            </w:pPr>
          </w:p>
          <w:p>
            <w:pPr>
              <w:pStyle w:val="40"/>
              <w:jc w:val="center"/>
              <w:rPr>
                <w:sz w:val="18"/>
                <w:szCs w:val="18"/>
              </w:rPr>
            </w:pPr>
            <w:r>
              <w:rPr>
                <w:sz w:val="18"/>
                <w:szCs w:val="18"/>
              </w:rPr>
              <w:t>91130402077457551A</w:t>
            </w:r>
          </w:p>
        </w:tc>
        <w:tc>
          <w:tcPr>
            <w:tcW w:w="1280" w:type="dxa"/>
            <w:tcBorders>
              <w:top w:val="single" w:color="000000" w:sz="6" w:space="0"/>
              <w:left w:val="single" w:color="000000" w:sz="8" w:space="0"/>
              <w:bottom w:val="single" w:color="000000" w:sz="6" w:space="0"/>
            </w:tcBorders>
            <w:vAlign w:val="top"/>
          </w:tcPr>
          <w:p>
            <w:pPr>
              <w:pStyle w:val="40"/>
              <w:jc w:val="center"/>
              <w:rPr>
                <w:sz w:val="18"/>
                <w:szCs w:val="18"/>
              </w:rPr>
            </w:pPr>
          </w:p>
          <w:p>
            <w:pPr>
              <w:pStyle w:val="40"/>
              <w:jc w:val="center"/>
              <w:rPr>
                <w:sz w:val="18"/>
                <w:szCs w:val="18"/>
              </w:rPr>
            </w:pPr>
            <w:r>
              <w:rPr>
                <w:sz w:val="18"/>
                <w:szCs w:val="18"/>
              </w:rPr>
              <w:t>任海仲</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707" w:type="dxa"/>
            <w:tcBorders>
              <w:left w:val="single" w:color="000000" w:sz="6" w:space="0"/>
              <w:right w:val="single" w:color="000000" w:sz="8" w:space="0"/>
            </w:tcBorders>
            <w:vAlign w:val="top"/>
          </w:tcPr>
          <w:p>
            <w:pPr>
              <w:pStyle w:val="40"/>
              <w:jc w:val="center"/>
              <w:rPr>
                <w:sz w:val="18"/>
                <w:szCs w:val="18"/>
              </w:rPr>
            </w:pPr>
          </w:p>
          <w:p>
            <w:pPr>
              <w:pStyle w:val="40"/>
              <w:jc w:val="center"/>
              <w:rPr>
                <w:sz w:val="18"/>
                <w:szCs w:val="18"/>
              </w:rPr>
            </w:pPr>
            <w:r>
              <w:rPr>
                <w:sz w:val="18"/>
                <w:szCs w:val="18"/>
              </w:rPr>
              <w:t>3</w:t>
            </w:r>
          </w:p>
        </w:tc>
        <w:tc>
          <w:tcPr>
            <w:tcW w:w="3824" w:type="dxa"/>
            <w:tcBorders>
              <w:left w:val="single" w:color="000000" w:sz="8" w:space="0"/>
              <w:right w:val="single" w:color="000000" w:sz="8" w:space="0"/>
            </w:tcBorders>
            <w:vAlign w:val="top"/>
          </w:tcPr>
          <w:p>
            <w:pPr>
              <w:pStyle w:val="40"/>
              <w:jc w:val="center"/>
              <w:rPr>
                <w:sz w:val="18"/>
                <w:szCs w:val="18"/>
              </w:rPr>
            </w:pPr>
          </w:p>
          <w:p>
            <w:pPr>
              <w:pStyle w:val="40"/>
              <w:jc w:val="center"/>
              <w:rPr>
                <w:sz w:val="18"/>
                <w:szCs w:val="18"/>
              </w:rPr>
            </w:pPr>
            <w:r>
              <w:rPr>
                <w:sz w:val="18"/>
                <w:szCs w:val="18"/>
              </w:rPr>
              <w:t>锦州缔一建筑安装有限责任公司</w:t>
            </w:r>
          </w:p>
        </w:tc>
        <w:tc>
          <w:tcPr>
            <w:tcW w:w="2831" w:type="dxa"/>
            <w:tcBorders>
              <w:left w:val="single" w:color="000000" w:sz="8" w:space="0"/>
              <w:right w:val="single" w:color="000000" w:sz="8" w:space="0"/>
            </w:tcBorders>
            <w:vAlign w:val="top"/>
          </w:tcPr>
          <w:p>
            <w:pPr>
              <w:pStyle w:val="40"/>
              <w:jc w:val="center"/>
              <w:rPr>
                <w:sz w:val="18"/>
                <w:szCs w:val="18"/>
              </w:rPr>
            </w:pPr>
          </w:p>
          <w:p>
            <w:pPr>
              <w:pStyle w:val="40"/>
              <w:jc w:val="center"/>
              <w:rPr>
                <w:sz w:val="18"/>
                <w:szCs w:val="18"/>
              </w:rPr>
            </w:pPr>
            <w:r>
              <w:rPr>
                <w:sz w:val="18"/>
                <w:szCs w:val="18"/>
              </w:rPr>
              <w:t>91210700120586755B</w:t>
            </w:r>
          </w:p>
        </w:tc>
        <w:tc>
          <w:tcPr>
            <w:tcW w:w="1280" w:type="dxa"/>
            <w:tcBorders>
              <w:top w:val="single" w:color="000000" w:sz="6" w:space="0"/>
              <w:left w:val="single" w:color="000000" w:sz="8" w:space="0"/>
              <w:bottom w:val="single" w:color="000000" w:sz="6" w:space="0"/>
            </w:tcBorders>
            <w:vAlign w:val="top"/>
          </w:tcPr>
          <w:p>
            <w:pPr>
              <w:pStyle w:val="40"/>
              <w:jc w:val="center"/>
              <w:rPr>
                <w:sz w:val="18"/>
                <w:szCs w:val="18"/>
              </w:rPr>
            </w:pPr>
          </w:p>
          <w:p>
            <w:pPr>
              <w:pStyle w:val="40"/>
              <w:jc w:val="center"/>
              <w:rPr>
                <w:sz w:val="18"/>
                <w:szCs w:val="18"/>
              </w:rPr>
            </w:pPr>
            <w:r>
              <w:rPr>
                <w:sz w:val="18"/>
                <w:szCs w:val="18"/>
              </w:rPr>
              <w:t>耿利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707" w:type="dxa"/>
            <w:tcBorders>
              <w:left w:val="single" w:color="000000" w:sz="6" w:space="0"/>
              <w:right w:val="single" w:color="000000" w:sz="8" w:space="0"/>
            </w:tcBorders>
            <w:vAlign w:val="top"/>
          </w:tcPr>
          <w:p>
            <w:pPr>
              <w:pStyle w:val="40"/>
              <w:jc w:val="center"/>
              <w:rPr>
                <w:sz w:val="18"/>
                <w:szCs w:val="18"/>
              </w:rPr>
            </w:pPr>
          </w:p>
          <w:p>
            <w:pPr>
              <w:pStyle w:val="40"/>
              <w:jc w:val="center"/>
              <w:rPr>
                <w:sz w:val="18"/>
                <w:szCs w:val="18"/>
              </w:rPr>
            </w:pPr>
            <w:r>
              <w:rPr>
                <w:sz w:val="18"/>
                <w:szCs w:val="18"/>
              </w:rPr>
              <w:t>4</w:t>
            </w:r>
          </w:p>
        </w:tc>
        <w:tc>
          <w:tcPr>
            <w:tcW w:w="3824" w:type="dxa"/>
            <w:tcBorders>
              <w:left w:val="single" w:color="000000" w:sz="8" w:space="0"/>
              <w:right w:val="single" w:color="000000" w:sz="8" w:space="0"/>
            </w:tcBorders>
            <w:vAlign w:val="top"/>
          </w:tcPr>
          <w:p>
            <w:pPr>
              <w:pStyle w:val="40"/>
              <w:jc w:val="center"/>
              <w:rPr>
                <w:sz w:val="18"/>
                <w:szCs w:val="18"/>
              </w:rPr>
            </w:pPr>
          </w:p>
          <w:p>
            <w:pPr>
              <w:pStyle w:val="40"/>
              <w:jc w:val="center"/>
              <w:rPr>
                <w:sz w:val="18"/>
                <w:szCs w:val="18"/>
              </w:rPr>
            </w:pPr>
            <w:r>
              <w:rPr>
                <w:sz w:val="18"/>
                <w:szCs w:val="18"/>
              </w:rPr>
              <w:t>唐山曹妃甸区凯敏基础工程有限公司</w:t>
            </w:r>
          </w:p>
        </w:tc>
        <w:tc>
          <w:tcPr>
            <w:tcW w:w="2831" w:type="dxa"/>
            <w:tcBorders>
              <w:left w:val="single" w:color="000000" w:sz="8" w:space="0"/>
              <w:right w:val="single" w:color="000000" w:sz="8" w:space="0"/>
            </w:tcBorders>
            <w:vAlign w:val="top"/>
          </w:tcPr>
          <w:p>
            <w:pPr>
              <w:pStyle w:val="40"/>
              <w:jc w:val="center"/>
              <w:rPr>
                <w:sz w:val="18"/>
                <w:szCs w:val="18"/>
              </w:rPr>
            </w:pPr>
          </w:p>
          <w:p>
            <w:pPr>
              <w:pStyle w:val="40"/>
              <w:jc w:val="center"/>
              <w:rPr>
                <w:sz w:val="18"/>
                <w:szCs w:val="18"/>
              </w:rPr>
            </w:pPr>
            <w:r>
              <w:rPr>
                <w:sz w:val="18"/>
                <w:szCs w:val="18"/>
              </w:rPr>
              <w:t>911302300787627698</w:t>
            </w:r>
          </w:p>
        </w:tc>
        <w:tc>
          <w:tcPr>
            <w:tcW w:w="1280" w:type="dxa"/>
            <w:tcBorders>
              <w:top w:val="single" w:color="000000" w:sz="6" w:space="0"/>
              <w:left w:val="single" w:color="000000" w:sz="8" w:space="0"/>
              <w:bottom w:val="single" w:color="000000" w:sz="6" w:space="0"/>
            </w:tcBorders>
            <w:vAlign w:val="top"/>
          </w:tcPr>
          <w:p>
            <w:pPr>
              <w:pStyle w:val="40"/>
              <w:jc w:val="center"/>
              <w:rPr>
                <w:sz w:val="18"/>
                <w:szCs w:val="18"/>
              </w:rPr>
            </w:pPr>
          </w:p>
          <w:p>
            <w:pPr>
              <w:pStyle w:val="40"/>
              <w:jc w:val="center"/>
              <w:rPr>
                <w:sz w:val="18"/>
                <w:szCs w:val="18"/>
              </w:rPr>
            </w:pPr>
            <w:r>
              <w:rPr>
                <w:sz w:val="18"/>
                <w:szCs w:val="18"/>
              </w:rPr>
              <w:t>刘朝晖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6" w:hRule="atLeast"/>
        </w:trPr>
        <w:tc>
          <w:tcPr>
            <w:tcW w:w="707" w:type="dxa"/>
            <w:tcBorders>
              <w:left w:val="single" w:color="000000" w:sz="6" w:space="0"/>
              <w:right w:val="single" w:color="000000" w:sz="8" w:space="0"/>
            </w:tcBorders>
            <w:vAlign w:val="top"/>
          </w:tcPr>
          <w:p>
            <w:pPr>
              <w:pStyle w:val="40"/>
              <w:jc w:val="center"/>
              <w:rPr>
                <w:sz w:val="18"/>
                <w:szCs w:val="18"/>
              </w:rPr>
            </w:pPr>
          </w:p>
          <w:p>
            <w:pPr>
              <w:pStyle w:val="40"/>
              <w:jc w:val="center"/>
              <w:rPr>
                <w:sz w:val="18"/>
                <w:szCs w:val="18"/>
              </w:rPr>
            </w:pPr>
            <w:r>
              <w:rPr>
                <w:sz w:val="18"/>
                <w:szCs w:val="18"/>
              </w:rPr>
              <w:t>5</w:t>
            </w:r>
          </w:p>
        </w:tc>
        <w:tc>
          <w:tcPr>
            <w:tcW w:w="3824" w:type="dxa"/>
            <w:tcBorders>
              <w:left w:val="single" w:color="000000" w:sz="8" w:space="0"/>
              <w:right w:val="single" w:color="000000" w:sz="8" w:space="0"/>
            </w:tcBorders>
            <w:vAlign w:val="top"/>
          </w:tcPr>
          <w:p>
            <w:pPr>
              <w:pStyle w:val="40"/>
              <w:jc w:val="center"/>
              <w:rPr>
                <w:sz w:val="18"/>
                <w:szCs w:val="18"/>
              </w:rPr>
            </w:pPr>
          </w:p>
          <w:p>
            <w:pPr>
              <w:pStyle w:val="40"/>
              <w:jc w:val="center"/>
              <w:rPr>
                <w:sz w:val="18"/>
                <w:szCs w:val="18"/>
              </w:rPr>
            </w:pPr>
            <w:r>
              <w:rPr>
                <w:sz w:val="18"/>
                <w:szCs w:val="18"/>
              </w:rPr>
              <w:t>鞍山宝通锅炉辅机制造有限公司</w:t>
            </w:r>
          </w:p>
        </w:tc>
        <w:tc>
          <w:tcPr>
            <w:tcW w:w="2831" w:type="dxa"/>
            <w:tcBorders>
              <w:left w:val="single" w:color="000000" w:sz="8" w:space="0"/>
              <w:right w:val="single" w:color="000000" w:sz="8" w:space="0"/>
            </w:tcBorders>
            <w:vAlign w:val="top"/>
          </w:tcPr>
          <w:p>
            <w:pPr>
              <w:pStyle w:val="40"/>
              <w:jc w:val="center"/>
              <w:rPr>
                <w:sz w:val="18"/>
                <w:szCs w:val="18"/>
              </w:rPr>
            </w:pPr>
          </w:p>
          <w:p>
            <w:pPr>
              <w:pStyle w:val="40"/>
              <w:jc w:val="center"/>
              <w:rPr>
                <w:sz w:val="18"/>
                <w:szCs w:val="18"/>
              </w:rPr>
            </w:pPr>
            <w:r>
              <w:rPr>
                <w:sz w:val="18"/>
                <w:szCs w:val="18"/>
              </w:rPr>
              <w:t>912103006737639770</w:t>
            </w:r>
          </w:p>
        </w:tc>
        <w:tc>
          <w:tcPr>
            <w:tcW w:w="1280" w:type="dxa"/>
            <w:tcBorders>
              <w:top w:val="single" w:color="000000" w:sz="6" w:space="0"/>
              <w:left w:val="single" w:color="000000" w:sz="8" w:space="0"/>
              <w:bottom w:val="single" w:color="000000" w:sz="6" w:space="0"/>
            </w:tcBorders>
            <w:vAlign w:val="top"/>
          </w:tcPr>
          <w:p>
            <w:pPr>
              <w:pStyle w:val="40"/>
              <w:jc w:val="center"/>
              <w:rPr>
                <w:sz w:val="18"/>
                <w:szCs w:val="18"/>
              </w:rPr>
            </w:pPr>
          </w:p>
          <w:p>
            <w:pPr>
              <w:pStyle w:val="40"/>
              <w:jc w:val="center"/>
              <w:rPr>
                <w:sz w:val="18"/>
                <w:szCs w:val="18"/>
              </w:rPr>
            </w:pPr>
            <w:r>
              <w:rPr>
                <w:sz w:val="18"/>
                <w:szCs w:val="18"/>
              </w:rPr>
              <w:t>李志富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707" w:type="dxa"/>
            <w:tcBorders>
              <w:left w:val="single" w:color="000000" w:sz="6" w:space="0"/>
              <w:right w:val="single" w:color="000000" w:sz="8" w:space="0"/>
            </w:tcBorders>
            <w:vAlign w:val="top"/>
          </w:tcPr>
          <w:p>
            <w:pPr>
              <w:pStyle w:val="40"/>
              <w:jc w:val="center"/>
              <w:rPr>
                <w:sz w:val="18"/>
                <w:szCs w:val="18"/>
              </w:rPr>
            </w:pPr>
          </w:p>
          <w:p>
            <w:pPr>
              <w:pStyle w:val="40"/>
              <w:jc w:val="center"/>
              <w:rPr>
                <w:sz w:val="18"/>
                <w:szCs w:val="18"/>
              </w:rPr>
            </w:pPr>
            <w:r>
              <w:rPr>
                <w:sz w:val="18"/>
                <w:szCs w:val="18"/>
              </w:rPr>
              <w:t>6</w:t>
            </w:r>
          </w:p>
        </w:tc>
        <w:tc>
          <w:tcPr>
            <w:tcW w:w="3824" w:type="dxa"/>
            <w:tcBorders>
              <w:left w:val="single" w:color="000000" w:sz="8" w:space="0"/>
              <w:right w:val="single" w:color="000000" w:sz="8" w:space="0"/>
            </w:tcBorders>
            <w:vAlign w:val="top"/>
          </w:tcPr>
          <w:p>
            <w:pPr>
              <w:pStyle w:val="40"/>
              <w:jc w:val="center"/>
              <w:rPr>
                <w:sz w:val="18"/>
                <w:szCs w:val="18"/>
              </w:rPr>
            </w:pPr>
          </w:p>
          <w:p>
            <w:pPr>
              <w:pStyle w:val="40"/>
              <w:jc w:val="center"/>
              <w:rPr>
                <w:sz w:val="18"/>
                <w:szCs w:val="18"/>
              </w:rPr>
            </w:pPr>
            <w:r>
              <w:rPr>
                <w:sz w:val="18"/>
                <w:szCs w:val="18"/>
              </w:rPr>
              <w:t>北京首信联合认证有限公司</w:t>
            </w:r>
          </w:p>
        </w:tc>
        <w:tc>
          <w:tcPr>
            <w:tcW w:w="2831" w:type="dxa"/>
            <w:tcBorders>
              <w:left w:val="single" w:color="000000" w:sz="8" w:space="0"/>
              <w:right w:val="single" w:color="000000" w:sz="8" w:space="0"/>
            </w:tcBorders>
            <w:vAlign w:val="top"/>
          </w:tcPr>
          <w:p>
            <w:pPr>
              <w:pStyle w:val="40"/>
              <w:jc w:val="center"/>
              <w:rPr>
                <w:sz w:val="18"/>
                <w:szCs w:val="18"/>
              </w:rPr>
            </w:pPr>
          </w:p>
          <w:p>
            <w:pPr>
              <w:pStyle w:val="40"/>
              <w:jc w:val="center"/>
              <w:rPr>
                <w:sz w:val="18"/>
                <w:szCs w:val="18"/>
              </w:rPr>
            </w:pPr>
            <w:r>
              <w:rPr>
                <w:sz w:val="18"/>
                <w:szCs w:val="18"/>
              </w:rPr>
              <w:t>91110102MA003M1K35</w:t>
            </w:r>
          </w:p>
        </w:tc>
        <w:tc>
          <w:tcPr>
            <w:tcW w:w="1280" w:type="dxa"/>
            <w:tcBorders>
              <w:top w:val="single" w:color="000000" w:sz="6" w:space="0"/>
              <w:left w:val="single" w:color="000000" w:sz="8" w:space="0"/>
              <w:bottom w:val="single" w:color="000000" w:sz="6" w:space="0"/>
            </w:tcBorders>
            <w:vAlign w:val="top"/>
          </w:tcPr>
          <w:p>
            <w:pPr>
              <w:pStyle w:val="40"/>
              <w:jc w:val="center"/>
              <w:rPr>
                <w:sz w:val="18"/>
                <w:szCs w:val="18"/>
              </w:rPr>
            </w:pPr>
          </w:p>
          <w:p>
            <w:pPr>
              <w:pStyle w:val="40"/>
              <w:jc w:val="center"/>
              <w:rPr>
                <w:sz w:val="18"/>
                <w:szCs w:val="18"/>
              </w:rPr>
            </w:pPr>
            <w:r>
              <w:rPr>
                <w:sz w:val="18"/>
                <w:szCs w:val="18"/>
              </w:rPr>
              <w:t>张孝国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707" w:type="dxa"/>
            <w:tcBorders>
              <w:left w:val="single" w:color="000000" w:sz="6" w:space="0"/>
              <w:right w:val="single" w:color="000000" w:sz="8" w:space="0"/>
            </w:tcBorders>
            <w:vAlign w:val="top"/>
          </w:tcPr>
          <w:p>
            <w:pPr>
              <w:pStyle w:val="40"/>
              <w:jc w:val="center"/>
              <w:rPr>
                <w:sz w:val="18"/>
                <w:szCs w:val="18"/>
              </w:rPr>
            </w:pPr>
          </w:p>
          <w:p>
            <w:pPr>
              <w:pStyle w:val="40"/>
              <w:jc w:val="center"/>
              <w:rPr>
                <w:sz w:val="18"/>
                <w:szCs w:val="18"/>
              </w:rPr>
            </w:pPr>
            <w:r>
              <w:rPr>
                <w:sz w:val="18"/>
                <w:szCs w:val="18"/>
              </w:rPr>
              <w:t>7</w:t>
            </w:r>
          </w:p>
        </w:tc>
        <w:tc>
          <w:tcPr>
            <w:tcW w:w="3824" w:type="dxa"/>
            <w:tcBorders>
              <w:left w:val="single" w:color="000000" w:sz="8" w:space="0"/>
              <w:right w:val="single" w:color="000000" w:sz="8" w:space="0"/>
            </w:tcBorders>
            <w:vAlign w:val="top"/>
          </w:tcPr>
          <w:p>
            <w:pPr>
              <w:pStyle w:val="40"/>
              <w:jc w:val="center"/>
              <w:rPr>
                <w:sz w:val="18"/>
                <w:szCs w:val="18"/>
              </w:rPr>
            </w:pPr>
          </w:p>
          <w:p>
            <w:pPr>
              <w:pStyle w:val="40"/>
              <w:jc w:val="center"/>
              <w:rPr>
                <w:sz w:val="18"/>
                <w:szCs w:val="18"/>
              </w:rPr>
            </w:pPr>
            <w:r>
              <w:rPr>
                <w:sz w:val="18"/>
                <w:szCs w:val="18"/>
              </w:rPr>
              <w:t>北京天丰华国际机电工程有限公司</w:t>
            </w:r>
          </w:p>
        </w:tc>
        <w:tc>
          <w:tcPr>
            <w:tcW w:w="2831" w:type="dxa"/>
            <w:tcBorders>
              <w:left w:val="single" w:color="000000" w:sz="8" w:space="0"/>
              <w:right w:val="single" w:color="000000" w:sz="8" w:space="0"/>
            </w:tcBorders>
            <w:vAlign w:val="top"/>
          </w:tcPr>
          <w:p>
            <w:pPr>
              <w:pStyle w:val="40"/>
              <w:jc w:val="center"/>
              <w:rPr>
                <w:sz w:val="18"/>
                <w:szCs w:val="18"/>
              </w:rPr>
            </w:pPr>
          </w:p>
          <w:p>
            <w:pPr>
              <w:pStyle w:val="40"/>
              <w:jc w:val="center"/>
              <w:rPr>
                <w:sz w:val="18"/>
                <w:szCs w:val="18"/>
              </w:rPr>
            </w:pPr>
            <w:r>
              <w:rPr>
                <w:sz w:val="18"/>
                <w:szCs w:val="18"/>
              </w:rPr>
              <w:t>91110107584490225P</w:t>
            </w:r>
          </w:p>
        </w:tc>
        <w:tc>
          <w:tcPr>
            <w:tcW w:w="1280" w:type="dxa"/>
            <w:tcBorders>
              <w:top w:val="single" w:color="000000" w:sz="6" w:space="0"/>
              <w:left w:val="single" w:color="000000" w:sz="8" w:space="0"/>
              <w:bottom w:val="single" w:color="000000" w:sz="6" w:space="0"/>
            </w:tcBorders>
            <w:vAlign w:val="top"/>
          </w:tcPr>
          <w:p>
            <w:pPr>
              <w:pStyle w:val="40"/>
              <w:jc w:val="center"/>
              <w:rPr>
                <w:sz w:val="18"/>
                <w:szCs w:val="18"/>
              </w:rPr>
            </w:pPr>
          </w:p>
          <w:p>
            <w:pPr>
              <w:pStyle w:val="40"/>
              <w:jc w:val="center"/>
              <w:rPr>
                <w:sz w:val="18"/>
                <w:szCs w:val="18"/>
              </w:rPr>
            </w:pPr>
            <w:r>
              <w:rPr>
                <w:sz w:val="18"/>
                <w:szCs w:val="18"/>
              </w:rPr>
              <w:t>韩虎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707" w:type="dxa"/>
            <w:tcBorders>
              <w:left w:val="single" w:color="000000" w:sz="6" w:space="0"/>
              <w:right w:val="single" w:color="000000" w:sz="8" w:space="0"/>
            </w:tcBorders>
            <w:vAlign w:val="top"/>
          </w:tcPr>
          <w:p>
            <w:pPr>
              <w:pStyle w:val="40"/>
              <w:jc w:val="center"/>
              <w:rPr>
                <w:sz w:val="18"/>
                <w:szCs w:val="18"/>
              </w:rPr>
            </w:pPr>
          </w:p>
          <w:p>
            <w:pPr>
              <w:pStyle w:val="40"/>
              <w:jc w:val="center"/>
              <w:rPr>
                <w:sz w:val="18"/>
                <w:szCs w:val="18"/>
              </w:rPr>
            </w:pPr>
            <w:r>
              <w:rPr>
                <w:sz w:val="18"/>
                <w:szCs w:val="18"/>
              </w:rPr>
              <w:t>8</w:t>
            </w:r>
          </w:p>
        </w:tc>
        <w:tc>
          <w:tcPr>
            <w:tcW w:w="3824" w:type="dxa"/>
            <w:tcBorders>
              <w:left w:val="single" w:color="000000" w:sz="8" w:space="0"/>
              <w:right w:val="single" w:color="000000" w:sz="8" w:space="0"/>
            </w:tcBorders>
            <w:vAlign w:val="top"/>
          </w:tcPr>
          <w:p>
            <w:pPr>
              <w:pStyle w:val="40"/>
              <w:jc w:val="center"/>
              <w:rPr>
                <w:sz w:val="18"/>
                <w:szCs w:val="18"/>
              </w:rPr>
            </w:pPr>
          </w:p>
          <w:p>
            <w:pPr>
              <w:pStyle w:val="40"/>
              <w:jc w:val="center"/>
              <w:rPr>
                <w:sz w:val="18"/>
                <w:szCs w:val="18"/>
              </w:rPr>
            </w:pPr>
            <w:r>
              <w:rPr>
                <w:sz w:val="18"/>
                <w:szCs w:val="18"/>
              </w:rPr>
              <w:t>曹妃甸区弘文广告制作服务部</w:t>
            </w:r>
          </w:p>
        </w:tc>
        <w:tc>
          <w:tcPr>
            <w:tcW w:w="2831" w:type="dxa"/>
            <w:tcBorders>
              <w:left w:val="single" w:color="000000" w:sz="8" w:space="0"/>
              <w:right w:val="single" w:color="000000" w:sz="8" w:space="0"/>
            </w:tcBorders>
            <w:vAlign w:val="top"/>
          </w:tcPr>
          <w:p>
            <w:pPr>
              <w:pStyle w:val="40"/>
              <w:jc w:val="center"/>
              <w:rPr>
                <w:sz w:val="18"/>
                <w:szCs w:val="18"/>
              </w:rPr>
            </w:pPr>
          </w:p>
          <w:p>
            <w:pPr>
              <w:pStyle w:val="40"/>
              <w:jc w:val="center"/>
              <w:rPr>
                <w:sz w:val="18"/>
                <w:szCs w:val="18"/>
              </w:rPr>
            </w:pPr>
            <w:r>
              <w:rPr>
                <w:sz w:val="18"/>
                <w:szCs w:val="18"/>
              </w:rPr>
              <w:t>92130230MA0CHRMX48</w:t>
            </w:r>
          </w:p>
        </w:tc>
        <w:tc>
          <w:tcPr>
            <w:tcW w:w="1280" w:type="dxa"/>
            <w:tcBorders>
              <w:top w:val="single" w:color="000000" w:sz="6" w:space="0"/>
              <w:left w:val="single" w:color="000000" w:sz="8" w:space="0"/>
              <w:bottom w:val="single" w:color="000000" w:sz="6" w:space="0"/>
            </w:tcBorders>
            <w:vAlign w:val="top"/>
          </w:tcPr>
          <w:p>
            <w:pPr>
              <w:pStyle w:val="40"/>
              <w:jc w:val="center"/>
              <w:rPr>
                <w:sz w:val="18"/>
                <w:szCs w:val="18"/>
              </w:rPr>
            </w:pPr>
          </w:p>
          <w:p>
            <w:pPr>
              <w:pStyle w:val="40"/>
              <w:jc w:val="center"/>
              <w:rPr>
                <w:sz w:val="18"/>
                <w:szCs w:val="18"/>
              </w:rPr>
            </w:pPr>
            <w:r>
              <w:rPr>
                <w:sz w:val="18"/>
                <w:szCs w:val="18"/>
              </w:rPr>
              <w:t>张建伟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707" w:type="dxa"/>
            <w:tcBorders>
              <w:left w:val="single" w:color="000000" w:sz="6" w:space="0"/>
              <w:right w:val="single" w:color="000000" w:sz="8" w:space="0"/>
            </w:tcBorders>
            <w:vAlign w:val="top"/>
          </w:tcPr>
          <w:p>
            <w:pPr>
              <w:pStyle w:val="40"/>
              <w:jc w:val="center"/>
              <w:rPr>
                <w:sz w:val="18"/>
                <w:szCs w:val="18"/>
              </w:rPr>
            </w:pPr>
          </w:p>
          <w:p>
            <w:pPr>
              <w:pStyle w:val="40"/>
              <w:jc w:val="center"/>
              <w:rPr>
                <w:sz w:val="18"/>
                <w:szCs w:val="18"/>
              </w:rPr>
            </w:pPr>
            <w:r>
              <w:rPr>
                <w:sz w:val="18"/>
                <w:szCs w:val="18"/>
              </w:rPr>
              <w:t>9</w:t>
            </w:r>
          </w:p>
        </w:tc>
        <w:tc>
          <w:tcPr>
            <w:tcW w:w="3824" w:type="dxa"/>
            <w:tcBorders>
              <w:left w:val="single" w:color="000000" w:sz="8" w:space="0"/>
              <w:right w:val="single" w:color="000000" w:sz="8" w:space="0"/>
            </w:tcBorders>
            <w:vAlign w:val="top"/>
          </w:tcPr>
          <w:p>
            <w:pPr>
              <w:pStyle w:val="40"/>
              <w:jc w:val="center"/>
              <w:rPr>
                <w:sz w:val="18"/>
                <w:szCs w:val="18"/>
              </w:rPr>
            </w:pPr>
          </w:p>
          <w:p>
            <w:pPr>
              <w:pStyle w:val="40"/>
              <w:jc w:val="center"/>
              <w:rPr>
                <w:sz w:val="18"/>
                <w:szCs w:val="18"/>
              </w:rPr>
            </w:pPr>
            <w:r>
              <w:rPr>
                <w:sz w:val="18"/>
                <w:szCs w:val="18"/>
              </w:rPr>
              <w:t>曹妃甸区鑫月广告服务部</w:t>
            </w:r>
          </w:p>
        </w:tc>
        <w:tc>
          <w:tcPr>
            <w:tcW w:w="2831" w:type="dxa"/>
            <w:tcBorders>
              <w:left w:val="single" w:color="000000" w:sz="8" w:space="0"/>
              <w:right w:val="single" w:color="000000" w:sz="8" w:space="0"/>
            </w:tcBorders>
            <w:vAlign w:val="top"/>
          </w:tcPr>
          <w:p>
            <w:pPr>
              <w:pStyle w:val="40"/>
              <w:jc w:val="center"/>
              <w:rPr>
                <w:sz w:val="18"/>
                <w:szCs w:val="18"/>
              </w:rPr>
            </w:pPr>
          </w:p>
          <w:p>
            <w:pPr>
              <w:pStyle w:val="40"/>
              <w:jc w:val="center"/>
              <w:rPr>
                <w:sz w:val="18"/>
                <w:szCs w:val="18"/>
              </w:rPr>
            </w:pPr>
            <w:r>
              <w:rPr>
                <w:sz w:val="18"/>
                <w:szCs w:val="18"/>
              </w:rPr>
              <w:t>92130230MA0BR0HP7B</w:t>
            </w:r>
          </w:p>
        </w:tc>
        <w:tc>
          <w:tcPr>
            <w:tcW w:w="1280" w:type="dxa"/>
            <w:tcBorders>
              <w:top w:val="single" w:color="000000" w:sz="6" w:space="0"/>
              <w:left w:val="single" w:color="000000" w:sz="8" w:space="0"/>
              <w:bottom w:val="single" w:color="000000" w:sz="6" w:space="0"/>
            </w:tcBorders>
            <w:vAlign w:val="top"/>
          </w:tcPr>
          <w:p>
            <w:pPr>
              <w:pStyle w:val="40"/>
              <w:jc w:val="center"/>
              <w:rPr>
                <w:sz w:val="18"/>
                <w:szCs w:val="18"/>
              </w:rPr>
            </w:pPr>
          </w:p>
          <w:p>
            <w:pPr>
              <w:pStyle w:val="40"/>
              <w:jc w:val="center"/>
              <w:rPr>
                <w:sz w:val="18"/>
                <w:szCs w:val="18"/>
              </w:rPr>
            </w:pPr>
            <w:r>
              <w:rPr>
                <w:sz w:val="18"/>
                <w:szCs w:val="18"/>
              </w:rPr>
              <w:t>王月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707" w:type="dxa"/>
            <w:tcBorders>
              <w:left w:val="single" w:color="000000" w:sz="6" w:space="0"/>
              <w:right w:val="single" w:color="000000" w:sz="8" w:space="0"/>
            </w:tcBorders>
            <w:vAlign w:val="top"/>
          </w:tcPr>
          <w:p>
            <w:pPr>
              <w:pStyle w:val="40"/>
              <w:jc w:val="center"/>
              <w:rPr>
                <w:sz w:val="18"/>
                <w:szCs w:val="18"/>
              </w:rPr>
            </w:pPr>
          </w:p>
          <w:p>
            <w:pPr>
              <w:pStyle w:val="40"/>
              <w:jc w:val="center"/>
              <w:rPr>
                <w:sz w:val="18"/>
                <w:szCs w:val="18"/>
              </w:rPr>
            </w:pPr>
            <w:r>
              <w:rPr>
                <w:sz w:val="18"/>
                <w:szCs w:val="18"/>
              </w:rPr>
              <w:t>10</w:t>
            </w:r>
          </w:p>
        </w:tc>
        <w:tc>
          <w:tcPr>
            <w:tcW w:w="3824" w:type="dxa"/>
            <w:tcBorders>
              <w:left w:val="single" w:color="000000" w:sz="8" w:space="0"/>
              <w:right w:val="single" w:color="000000" w:sz="8" w:space="0"/>
            </w:tcBorders>
            <w:vAlign w:val="top"/>
          </w:tcPr>
          <w:p>
            <w:pPr>
              <w:pStyle w:val="40"/>
              <w:jc w:val="center"/>
              <w:rPr>
                <w:sz w:val="18"/>
                <w:szCs w:val="18"/>
              </w:rPr>
            </w:pPr>
          </w:p>
          <w:p>
            <w:pPr>
              <w:pStyle w:val="40"/>
              <w:jc w:val="center"/>
              <w:rPr>
                <w:sz w:val="18"/>
                <w:szCs w:val="18"/>
              </w:rPr>
            </w:pPr>
            <w:r>
              <w:rPr>
                <w:sz w:val="18"/>
                <w:szCs w:val="18"/>
              </w:rPr>
              <w:t>方圆标志认证集团有限公司</w:t>
            </w:r>
          </w:p>
        </w:tc>
        <w:tc>
          <w:tcPr>
            <w:tcW w:w="2831" w:type="dxa"/>
            <w:tcBorders>
              <w:left w:val="single" w:color="000000" w:sz="8" w:space="0"/>
              <w:right w:val="single" w:color="000000" w:sz="8" w:space="0"/>
            </w:tcBorders>
            <w:vAlign w:val="top"/>
          </w:tcPr>
          <w:p>
            <w:pPr>
              <w:pStyle w:val="40"/>
              <w:jc w:val="center"/>
              <w:rPr>
                <w:sz w:val="18"/>
                <w:szCs w:val="18"/>
              </w:rPr>
            </w:pPr>
          </w:p>
          <w:p>
            <w:pPr>
              <w:pStyle w:val="40"/>
              <w:jc w:val="center"/>
              <w:rPr>
                <w:sz w:val="18"/>
                <w:szCs w:val="18"/>
              </w:rPr>
            </w:pPr>
            <w:r>
              <w:rPr>
                <w:sz w:val="18"/>
                <w:szCs w:val="18"/>
              </w:rPr>
              <w:t>91110108718701228R</w:t>
            </w:r>
          </w:p>
        </w:tc>
        <w:tc>
          <w:tcPr>
            <w:tcW w:w="1280" w:type="dxa"/>
            <w:tcBorders>
              <w:top w:val="single" w:color="000000" w:sz="6" w:space="0"/>
              <w:left w:val="single" w:color="000000" w:sz="8" w:space="0"/>
              <w:bottom w:val="single" w:color="000000" w:sz="6" w:space="0"/>
            </w:tcBorders>
            <w:vAlign w:val="top"/>
          </w:tcPr>
          <w:p>
            <w:pPr>
              <w:pStyle w:val="40"/>
              <w:jc w:val="center"/>
              <w:rPr>
                <w:sz w:val="18"/>
                <w:szCs w:val="18"/>
              </w:rPr>
            </w:pPr>
          </w:p>
          <w:p>
            <w:pPr>
              <w:pStyle w:val="40"/>
              <w:jc w:val="center"/>
              <w:rPr>
                <w:sz w:val="18"/>
                <w:szCs w:val="18"/>
              </w:rPr>
            </w:pPr>
            <w:r>
              <w:rPr>
                <w:sz w:val="18"/>
                <w:szCs w:val="18"/>
              </w:rPr>
              <w:t>冀晓东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6" w:hRule="atLeast"/>
        </w:trPr>
        <w:tc>
          <w:tcPr>
            <w:tcW w:w="707" w:type="dxa"/>
            <w:tcBorders>
              <w:left w:val="single" w:color="000000" w:sz="6" w:space="0"/>
              <w:right w:val="single" w:color="000000" w:sz="8" w:space="0"/>
            </w:tcBorders>
            <w:vAlign w:val="top"/>
          </w:tcPr>
          <w:p>
            <w:pPr>
              <w:pStyle w:val="40"/>
              <w:jc w:val="center"/>
              <w:rPr>
                <w:sz w:val="18"/>
                <w:szCs w:val="18"/>
              </w:rPr>
            </w:pPr>
          </w:p>
          <w:p>
            <w:pPr>
              <w:pStyle w:val="40"/>
              <w:jc w:val="center"/>
              <w:rPr>
                <w:sz w:val="18"/>
                <w:szCs w:val="18"/>
              </w:rPr>
            </w:pPr>
            <w:r>
              <w:rPr>
                <w:sz w:val="18"/>
                <w:szCs w:val="18"/>
              </w:rPr>
              <w:t>11</w:t>
            </w:r>
          </w:p>
        </w:tc>
        <w:tc>
          <w:tcPr>
            <w:tcW w:w="3824" w:type="dxa"/>
            <w:tcBorders>
              <w:left w:val="single" w:color="000000" w:sz="8" w:space="0"/>
              <w:right w:val="single" w:color="000000" w:sz="8" w:space="0"/>
            </w:tcBorders>
            <w:vAlign w:val="top"/>
          </w:tcPr>
          <w:p>
            <w:pPr>
              <w:pStyle w:val="40"/>
              <w:jc w:val="center"/>
              <w:rPr>
                <w:sz w:val="18"/>
                <w:szCs w:val="18"/>
              </w:rPr>
            </w:pPr>
          </w:p>
          <w:p>
            <w:pPr>
              <w:pStyle w:val="40"/>
              <w:jc w:val="center"/>
              <w:rPr>
                <w:sz w:val="18"/>
                <w:szCs w:val="18"/>
              </w:rPr>
            </w:pPr>
            <w:r>
              <w:rPr>
                <w:sz w:val="18"/>
                <w:szCs w:val="18"/>
              </w:rPr>
              <w:t>广西博洁环保工程有限公司</w:t>
            </w:r>
          </w:p>
        </w:tc>
        <w:tc>
          <w:tcPr>
            <w:tcW w:w="2831" w:type="dxa"/>
            <w:tcBorders>
              <w:left w:val="single" w:color="000000" w:sz="8" w:space="0"/>
              <w:right w:val="single" w:color="000000" w:sz="8" w:space="0"/>
            </w:tcBorders>
            <w:vAlign w:val="top"/>
          </w:tcPr>
          <w:p>
            <w:pPr>
              <w:pStyle w:val="40"/>
              <w:jc w:val="center"/>
              <w:rPr>
                <w:sz w:val="18"/>
                <w:szCs w:val="18"/>
              </w:rPr>
            </w:pPr>
          </w:p>
          <w:p>
            <w:pPr>
              <w:pStyle w:val="40"/>
              <w:jc w:val="center"/>
              <w:rPr>
                <w:sz w:val="18"/>
                <w:szCs w:val="18"/>
              </w:rPr>
            </w:pPr>
            <w:r>
              <w:rPr>
                <w:sz w:val="18"/>
                <w:szCs w:val="18"/>
              </w:rPr>
              <w:t>91450107MA5K9QMM4W</w:t>
            </w:r>
          </w:p>
        </w:tc>
        <w:tc>
          <w:tcPr>
            <w:tcW w:w="1280" w:type="dxa"/>
            <w:tcBorders>
              <w:top w:val="single" w:color="000000" w:sz="6" w:space="0"/>
              <w:left w:val="single" w:color="000000" w:sz="8" w:space="0"/>
              <w:bottom w:val="single" w:color="000000" w:sz="6" w:space="0"/>
            </w:tcBorders>
            <w:vAlign w:val="top"/>
          </w:tcPr>
          <w:p>
            <w:pPr>
              <w:pStyle w:val="40"/>
              <w:jc w:val="center"/>
              <w:rPr>
                <w:sz w:val="18"/>
                <w:szCs w:val="18"/>
              </w:rPr>
            </w:pPr>
          </w:p>
          <w:p>
            <w:pPr>
              <w:pStyle w:val="40"/>
              <w:jc w:val="center"/>
              <w:rPr>
                <w:sz w:val="18"/>
                <w:szCs w:val="18"/>
              </w:rPr>
            </w:pPr>
            <w:r>
              <w:rPr>
                <w:sz w:val="18"/>
                <w:szCs w:val="18"/>
              </w:rPr>
              <w:t>刘洁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707" w:type="dxa"/>
            <w:tcBorders>
              <w:left w:val="single" w:color="000000" w:sz="6" w:space="0"/>
              <w:right w:val="single" w:color="000000" w:sz="8" w:space="0"/>
            </w:tcBorders>
            <w:vAlign w:val="top"/>
          </w:tcPr>
          <w:p>
            <w:pPr>
              <w:pStyle w:val="40"/>
              <w:jc w:val="center"/>
              <w:rPr>
                <w:sz w:val="18"/>
                <w:szCs w:val="18"/>
              </w:rPr>
            </w:pPr>
          </w:p>
          <w:p>
            <w:pPr>
              <w:pStyle w:val="40"/>
              <w:jc w:val="center"/>
              <w:rPr>
                <w:sz w:val="18"/>
                <w:szCs w:val="18"/>
              </w:rPr>
            </w:pPr>
            <w:r>
              <w:rPr>
                <w:sz w:val="18"/>
                <w:szCs w:val="18"/>
              </w:rPr>
              <w:t>12</w:t>
            </w:r>
          </w:p>
        </w:tc>
        <w:tc>
          <w:tcPr>
            <w:tcW w:w="3824" w:type="dxa"/>
            <w:tcBorders>
              <w:left w:val="single" w:color="000000" w:sz="8" w:space="0"/>
              <w:right w:val="single" w:color="000000" w:sz="8" w:space="0"/>
            </w:tcBorders>
            <w:vAlign w:val="top"/>
          </w:tcPr>
          <w:p>
            <w:pPr>
              <w:pStyle w:val="40"/>
              <w:jc w:val="center"/>
              <w:rPr>
                <w:sz w:val="18"/>
                <w:szCs w:val="18"/>
              </w:rPr>
            </w:pPr>
          </w:p>
          <w:p>
            <w:pPr>
              <w:pStyle w:val="40"/>
              <w:jc w:val="center"/>
              <w:rPr>
                <w:sz w:val="18"/>
                <w:szCs w:val="18"/>
              </w:rPr>
            </w:pPr>
            <w:r>
              <w:rPr>
                <w:sz w:val="18"/>
                <w:szCs w:val="18"/>
              </w:rPr>
              <w:t>广西幸丰科技有限责任公司</w:t>
            </w:r>
          </w:p>
        </w:tc>
        <w:tc>
          <w:tcPr>
            <w:tcW w:w="2831" w:type="dxa"/>
            <w:tcBorders>
              <w:left w:val="single" w:color="000000" w:sz="8" w:space="0"/>
              <w:right w:val="single" w:color="000000" w:sz="8" w:space="0"/>
            </w:tcBorders>
            <w:vAlign w:val="top"/>
          </w:tcPr>
          <w:p>
            <w:pPr>
              <w:pStyle w:val="40"/>
              <w:jc w:val="center"/>
              <w:rPr>
                <w:sz w:val="18"/>
                <w:szCs w:val="18"/>
              </w:rPr>
            </w:pPr>
          </w:p>
          <w:p>
            <w:pPr>
              <w:pStyle w:val="40"/>
              <w:jc w:val="center"/>
              <w:rPr>
                <w:sz w:val="18"/>
                <w:szCs w:val="18"/>
              </w:rPr>
            </w:pPr>
            <w:r>
              <w:rPr>
                <w:sz w:val="18"/>
                <w:szCs w:val="18"/>
              </w:rPr>
              <w:t>91450100593202299A</w:t>
            </w:r>
          </w:p>
        </w:tc>
        <w:tc>
          <w:tcPr>
            <w:tcW w:w="1280" w:type="dxa"/>
            <w:tcBorders>
              <w:top w:val="single" w:color="000000" w:sz="6" w:space="0"/>
              <w:left w:val="single" w:color="000000" w:sz="8" w:space="0"/>
            </w:tcBorders>
            <w:vAlign w:val="top"/>
          </w:tcPr>
          <w:p>
            <w:pPr>
              <w:pStyle w:val="40"/>
              <w:jc w:val="center"/>
              <w:rPr>
                <w:sz w:val="18"/>
                <w:szCs w:val="18"/>
              </w:rPr>
            </w:pPr>
          </w:p>
          <w:p>
            <w:pPr>
              <w:pStyle w:val="40"/>
              <w:jc w:val="center"/>
              <w:rPr>
                <w:sz w:val="18"/>
                <w:szCs w:val="18"/>
              </w:rPr>
            </w:pPr>
            <w:r>
              <w:rPr>
                <w:sz w:val="18"/>
                <w:szCs w:val="18"/>
              </w:rPr>
              <w:t>李满娟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2" w:hRule="atLeast"/>
        </w:trPr>
        <w:tc>
          <w:tcPr>
            <w:tcW w:w="707" w:type="dxa"/>
            <w:vAlign w:val="top"/>
          </w:tcPr>
          <w:p>
            <w:pPr>
              <w:pStyle w:val="40"/>
              <w:jc w:val="center"/>
              <w:rPr>
                <w:sz w:val="18"/>
                <w:szCs w:val="18"/>
              </w:rPr>
            </w:pPr>
          </w:p>
          <w:p>
            <w:pPr>
              <w:pStyle w:val="40"/>
              <w:jc w:val="center"/>
              <w:rPr>
                <w:sz w:val="18"/>
                <w:szCs w:val="18"/>
              </w:rPr>
            </w:pPr>
            <w:r>
              <w:rPr>
                <w:sz w:val="18"/>
                <w:szCs w:val="18"/>
              </w:rPr>
              <w:t>13</w:t>
            </w:r>
          </w:p>
        </w:tc>
        <w:tc>
          <w:tcPr>
            <w:tcW w:w="3824" w:type="dxa"/>
            <w:vAlign w:val="top"/>
          </w:tcPr>
          <w:p>
            <w:pPr>
              <w:pStyle w:val="40"/>
              <w:jc w:val="center"/>
              <w:rPr>
                <w:sz w:val="18"/>
                <w:szCs w:val="18"/>
              </w:rPr>
            </w:pPr>
          </w:p>
          <w:p>
            <w:pPr>
              <w:pStyle w:val="40"/>
              <w:jc w:val="center"/>
              <w:rPr>
                <w:sz w:val="18"/>
                <w:szCs w:val="18"/>
              </w:rPr>
            </w:pPr>
            <w:r>
              <w:rPr>
                <w:sz w:val="18"/>
                <w:szCs w:val="18"/>
              </w:rPr>
              <w:t>广州威臣体育用品有限公司</w:t>
            </w:r>
          </w:p>
        </w:tc>
        <w:tc>
          <w:tcPr>
            <w:tcW w:w="2831" w:type="dxa"/>
            <w:vAlign w:val="top"/>
          </w:tcPr>
          <w:p>
            <w:pPr>
              <w:pStyle w:val="40"/>
              <w:jc w:val="center"/>
              <w:rPr>
                <w:sz w:val="18"/>
                <w:szCs w:val="18"/>
              </w:rPr>
            </w:pPr>
          </w:p>
          <w:p>
            <w:pPr>
              <w:pStyle w:val="40"/>
              <w:jc w:val="center"/>
              <w:rPr>
                <w:sz w:val="18"/>
                <w:szCs w:val="18"/>
              </w:rPr>
            </w:pPr>
            <w:r>
              <w:rPr>
                <w:sz w:val="18"/>
                <w:szCs w:val="18"/>
              </w:rPr>
              <w:t>914401013044721896</w:t>
            </w:r>
          </w:p>
        </w:tc>
        <w:tc>
          <w:tcPr>
            <w:tcW w:w="1280" w:type="dxa"/>
            <w:vAlign w:val="top"/>
          </w:tcPr>
          <w:p>
            <w:pPr>
              <w:pStyle w:val="40"/>
              <w:jc w:val="center"/>
              <w:rPr>
                <w:sz w:val="18"/>
                <w:szCs w:val="18"/>
              </w:rPr>
            </w:pPr>
          </w:p>
          <w:p>
            <w:pPr>
              <w:pStyle w:val="40"/>
              <w:jc w:val="center"/>
              <w:rPr>
                <w:sz w:val="18"/>
                <w:szCs w:val="18"/>
              </w:rPr>
            </w:pPr>
            <w:r>
              <w:rPr>
                <w:sz w:val="18"/>
                <w:szCs w:val="18"/>
              </w:rPr>
              <w:t>陈锋</w:t>
            </w:r>
          </w:p>
        </w:tc>
      </w:tr>
    </w:tbl>
    <w:p>
      <w:pPr>
        <w:autoSpaceDE w:val="0"/>
        <w:autoSpaceDN w:val="0"/>
        <w:adjustRightInd w:val="0"/>
        <w:spacing w:beforeLines="50" w:afterLines="50" w:line="396" w:lineRule="exact"/>
        <w:jc w:val="both"/>
        <w:outlineLvl w:val="0"/>
        <w:rPr>
          <w:rFonts w:hint="eastAsia" w:asciiTheme="minorEastAsia" w:hAnsiTheme="minorEastAsia" w:eastAsiaTheme="minorEastAsia" w:cstheme="minorEastAsia"/>
          <w:sz w:val="18"/>
          <w:szCs w:val="18"/>
        </w:rPr>
      </w:pPr>
    </w:p>
    <w:tbl>
      <w:tblPr>
        <w:tblStyle w:val="35"/>
        <w:tblW w:w="8642"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7"/>
        <w:gridCol w:w="3824"/>
        <w:gridCol w:w="2831"/>
        <w:gridCol w:w="128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2" w:hRule="atLeast"/>
        </w:trPr>
        <w:tc>
          <w:tcPr>
            <w:tcW w:w="707" w:type="dxa"/>
            <w:tcBorders>
              <w:left w:val="single" w:color="000000" w:sz="6" w:space="0"/>
              <w:right w:val="single" w:color="000000" w:sz="8" w:space="0"/>
            </w:tcBorders>
            <w:vAlign w:val="top"/>
          </w:tcPr>
          <w:p>
            <w:pPr>
              <w:pStyle w:val="40"/>
              <w:jc w:val="center"/>
              <w:rPr>
                <w:sz w:val="18"/>
                <w:szCs w:val="18"/>
              </w:rPr>
            </w:pPr>
          </w:p>
          <w:p>
            <w:pPr>
              <w:pStyle w:val="40"/>
              <w:jc w:val="center"/>
              <w:rPr>
                <w:sz w:val="18"/>
                <w:szCs w:val="18"/>
              </w:rPr>
            </w:pPr>
            <w:r>
              <w:rPr>
                <w:sz w:val="18"/>
                <w:szCs w:val="18"/>
              </w:rPr>
              <w:t>14</w:t>
            </w:r>
          </w:p>
        </w:tc>
        <w:tc>
          <w:tcPr>
            <w:tcW w:w="3824" w:type="dxa"/>
            <w:tcBorders>
              <w:left w:val="single" w:color="000000" w:sz="8" w:space="0"/>
              <w:right w:val="single" w:color="000000" w:sz="8" w:space="0"/>
            </w:tcBorders>
            <w:vAlign w:val="top"/>
          </w:tcPr>
          <w:p>
            <w:pPr>
              <w:pStyle w:val="40"/>
              <w:jc w:val="center"/>
              <w:rPr>
                <w:sz w:val="18"/>
                <w:szCs w:val="18"/>
              </w:rPr>
            </w:pPr>
          </w:p>
          <w:p>
            <w:pPr>
              <w:pStyle w:val="40"/>
              <w:jc w:val="center"/>
              <w:rPr>
                <w:sz w:val="18"/>
                <w:szCs w:val="18"/>
              </w:rPr>
            </w:pPr>
            <w:r>
              <w:rPr>
                <w:sz w:val="18"/>
                <w:szCs w:val="18"/>
              </w:rPr>
              <w:t>河北慈瑞消防检测技术服务有限公司</w:t>
            </w:r>
          </w:p>
        </w:tc>
        <w:tc>
          <w:tcPr>
            <w:tcW w:w="2831" w:type="dxa"/>
            <w:tcBorders>
              <w:left w:val="single" w:color="000000" w:sz="8" w:space="0"/>
              <w:right w:val="single" w:color="000000" w:sz="8" w:space="0"/>
            </w:tcBorders>
            <w:vAlign w:val="top"/>
          </w:tcPr>
          <w:p>
            <w:pPr>
              <w:pStyle w:val="40"/>
              <w:jc w:val="center"/>
              <w:rPr>
                <w:sz w:val="18"/>
                <w:szCs w:val="18"/>
              </w:rPr>
            </w:pPr>
          </w:p>
          <w:p>
            <w:pPr>
              <w:pStyle w:val="40"/>
              <w:jc w:val="center"/>
              <w:rPr>
                <w:sz w:val="18"/>
                <w:szCs w:val="18"/>
              </w:rPr>
            </w:pPr>
            <w:r>
              <w:rPr>
                <w:sz w:val="18"/>
                <w:szCs w:val="18"/>
              </w:rPr>
              <w:t>91130105MA086G799T</w:t>
            </w:r>
          </w:p>
        </w:tc>
        <w:tc>
          <w:tcPr>
            <w:tcW w:w="1280" w:type="dxa"/>
            <w:tcBorders>
              <w:top w:val="single" w:color="000000" w:sz="6" w:space="0"/>
              <w:left w:val="single" w:color="000000" w:sz="8" w:space="0"/>
              <w:bottom w:val="single" w:color="000000" w:sz="6" w:space="0"/>
            </w:tcBorders>
            <w:vAlign w:val="top"/>
          </w:tcPr>
          <w:p>
            <w:pPr>
              <w:pStyle w:val="40"/>
              <w:jc w:val="center"/>
              <w:rPr>
                <w:sz w:val="18"/>
                <w:szCs w:val="18"/>
              </w:rPr>
            </w:pPr>
          </w:p>
          <w:p>
            <w:pPr>
              <w:pStyle w:val="40"/>
              <w:jc w:val="center"/>
              <w:rPr>
                <w:sz w:val="18"/>
                <w:szCs w:val="18"/>
              </w:rPr>
            </w:pPr>
            <w:r>
              <w:rPr>
                <w:sz w:val="18"/>
                <w:szCs w:val="18"/>
              </w:rPr>
              <w:t>王璟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707" w:type="dxa"/>
            <w:tcBorders>
              <w:left w:val="single" w:color="000000" w:sz="6" w:space="0"/>
              <w:right w:val="single" w:color="000000" w:sz="8" w:space="0"/>
            </w:tcBorders>
            <w:vAlign w:val="top"/>
          </w:tcPr>
          <w:p>
            <w:pPr>
              <w:pStyle w:val="40"/>
              <w:jc w:val="center"/>
              <w:rPr>
                <w:sz w:val="18"/>
                <w:szCs w:val="18"/>
              </w:rPr>
            </w:pPr>
          </w:p>
          <w:p>
            <w:pPr>
              <w:pStyle w:val="40"/>
              <w:jc w:val="center"/>
              <w:rPr>
                <w:sz w:val="18"/>
                <w:szCs w:val="18"/>
              </w:rPr>
            </w:pPr>
            <w:r>
              <w:rPr>
                <w:sz w:val="18"/>
                <w:szCs w:val="18"/>
              </w:rPr>
              <w:t>15</w:t>
            </w:r>
          </w:p>
        </w:tc>
        <w:tc>
          <w:tcPr>
            <w:tcW w:w="3824" w:type="dxa"/>
            <w:tcBorders>
              <w:left w:val="single" w:color="000000" w:sz="8" w:space="0"/>
              <w:right w:val="single" w:color="000000" w:sz="8" w:space="0"/>
            </w:tcBorders>
            <w:vAlign w:val="top"/>
          </w:tcPr>
          <w:p>
            <w:pPr>
              <w:pStyle w:val="40"/>
              <w:jc w:val="center"/>
              <w:rPr>
                <w:sz w:val="18"/>
                <w:szCs w:val="18"/>
              </w:rPr>
            </w:pPr>
          </w:p>
          <w:p>
            <w:pPr>
              <w:pStyle w:val="40"/>
              <w:jc w:val="center"/>
              <w:rPr>
                <w:sz w:val="18"/>
                <w:szCs w:val="18"/>
              </w:rPr>
            </w:pPr>
            <w:r>
              <w:rPr>
                <w:sz w:val="18"/>
                <w:szCs w:val="18"/>
              </w:rPr>
              <w:t>河北菲联拓尼工程咨询有限公司</w:t>
            </w:r>
          </w:p>
        </w:tc>
        <w:tc>
          <w:tcPr>
            <w:tcW w:w="2831" w:type="dxa"/>
            <w:tcBorders>
              <w:left w:val="single" w:color="000000" w:sz="8" w:space="0"/>
              <w:right w:val="single" w:color="000000" w:sz="8" w:space="0"/>
            </w:tcBorders>
            <w:vAlign w:val="top"/>
          </w:tcPr>
          <w:p>
            <w:pPr>
              <w:pStyle w:val="40"/>
              <w:jc w:val="center"/>
              <w:rPr>
                <w:sz w:val="18"/>
                <w:szCs w:val="18"/>
              </w:rPr>
            </w:pPr>
          </w:p>
          <w:p>
            <w:pPr>
              <w:pStyle w:val="40"/>
              <w:jc w:val="center"/>
              <w:rPr>
                <w:sz w:val="18"/>
                <w:szCs w:val="18"/>
              </w:rPr>
            </w:pPr>
            <w:r>
              <w:rPr>
                <w:sz w:val="18"/>
                <w:szCs w:val="18"/>
              </w:rPr>
              <w:t>9113028378983313X4</w:t>
            </w:r>
          </w:p>
        </w:tc>
        <w:tc>
          <w:tcPr>
            <w:tcW w:w="1280" w:type="dxa"/>
            <w:tcBorders>
              <w:top w:val="single" w:color="000000" w:sz="6" w:space="0"/>
              <w:left w:val="single" w:color="000000" w:sz="8" w:space="0"/>
              <w:bottom w:val="single" w:color="000000" w:sz="6" w:space="0"/>
            </w:tcBorders>
            <w:vAlign w:val="top"/>
          </w:tcPr>
          <w:p>
            <w:pPr>
              <w:pStyle w:val="40"/>
              <w:jc w:val="center"/>
              <w:rPr>
                <w:sz w:val="18"/>
                <w:szCs w:val="18"/>
              </w:rPr>
            </w:pPr>
          </w:p>
          <w:p>
            <w:pPr>
              <w:pStyle w:val="40"/>
              <w:jc w:val="center"/>
              <w:rPr>
                <w:sz w:val="18"/>
                <w:szCs w:val="18"/>
              </w:rPr>
            </w:pPr>
            <w:r>
              <w:rPr>
                <w:sz w:val="18"/>
                <w:szCs w:val="18"/>
              </w:rPr>
              <w:t>王振勇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6" w:hRule="atLeast"/>
        </w:trPr>
        <w:tc>
          <w:tcPr>
            <w:tcW w:w="707" w:type="dxa"/>
            <w:tcBorders>
              <w:left w:val="single" w:color="000000" w:sz="6" w:space="0"/>
              <w:right w:val="single" w:color="000000" w:sz="8" w:space="0"/>
            </w:tcBorders>
            <w:vAlign w:val="top"/>
          </w:tcPr>
          <w:p>
            <w:pPr>
              <w:pStyle w:val="40"/>
              <w:jc w:val="center"/>
              <w:rPr>
                <w:sz w:val="18"/>
                <w:szCs w:val="18"/>
              </w:rPr>
            </w:pPr>
          </w:p>
          <w:p>
            <w:pPr>
              <w:pStyle w:val="40"/>
              <w:jc w:val="center"/>
              <w:rPr>
                <w:sz w:val="18"/>
                <w:szCs w:val="18"/>
              </w:rPr>
            </w:pPr>
            <w:r>
              <w:rPr>
                <w:sz w:val="18"/>
                <w:szCs w:val="18"/>
              </w:rPr>
              <w:t>16</w:t>
            </w:r>
          </w:p>
        </w:tc>
        <w:tc>
          <w:tcPr>
            <w:tcW w:w="3824" w:type="dxa"/>
            <w:tcBorders>
              <w:left w:val="single" w:color="000000" w:sz="8" w:space="0"/>
              <w:right w:val="single" w:color="000000" w:sz="8" w:space="0"/>
            </w:tcBorders>
            <w:vAlign w:val="top"/>
          </w:tcPr>
          <w:p>
            <w:pPr>
              <w:pStyle w:val="40"/>
              <w:jc w:val="center"/>
              <w:rPr>
                <w:sz w:val="18"/>
                <w:szCs w:val="18"/>
              </w:rPr>
            </w:pPr>
          </w:p>
          <w:p>
            <w:pPr>
              <w:pStyle w:val="40"/>
              <w:jc w:val="center"/>
              <w:rPr>
                <w:sz w:val="18"/>
                <w:szCs w:val="18"/>
              </w:rPr>
            </w:pPr>
            <w:r>
              <w:rPr>
                <w:sz w:val="18"/>
                <w:szCs w:val="18"/>
              </w:rPr>
              <w:t>河北恒丰检测技术服务有限公司</w:t>
            </w:r>
          </w:p>
        </w:tc>
        <w:tc>
          <w:tcPr>
            <w:tcW w:w="2831" w:type="dxa"/>
            <w:tcBorders>
              <w:left w:val="single" w:color="000000" w:sz="8" w:space="0"/>
              <w:right w:val="single" w:color="000000" w:sz="8" w:space="0"/>
            </w:tcBorders>
            <w:vAlign w:val="top"/>
          </w:tcPr>
          <w:p>
            <w:pPr>
              <w:pStyle w:val="40"/>
              <w:jc w:val="center"/>
              <w:rPr>
                <w:sz w:val="18"/>
                <w:szCs w:val="18"/>
              </w:rPr>
            </w:pPr>
          </w:p>
          <w:p>
            <w:pPr>
              <w:pStyle w:val="40"/>
              <w:jc w:val="center"/>
              <w:rPr>
                <w:sz w:val="18"/>
                <w:szCs w:val="18"/>
              </w:rPr>
            </w:pPr>
            <w:r>
              <w:rPr>
                <w:sz w:val="18"/>
                <w:szCs w:val="18"/>
              </w:rPr>
              <w:t>91130322308379563G</w:t>
            </w:r>
          </w:p>
        </w:tc>
        <w:tc>
          <w:tcPr>
            <w:tcW w:w="1280" w:type="dxa"/>
            <w:tcBorders>
              <w:top w:val="single" w:color="000000" w:sz="6" w:space="0"/>
              <w:left w:val="single" w:color="000000" w:sz="8" w:space="0"/>
              <w:bottom w:val="single" w:color="000000" w:sz="6" w:space="0"/>
            </w:tcBorders>
            <w:vAlign w:val="top"/>
          </w:tcPr>
          <w:p>
            <w:pPr>
              <w:pStyle w:val="40"/>
              <w:jc w:val="center"/>
              <w:rPr>
                <w:sz w:val="18"/>
                <w:szCs w:val="18"/>
              </w:rPr>
            </w:pPr>
          </w:p>
          <w:p>
            <w:pPr>
              <w:pStyle w:val="40"/>
              <w:jc w:val="center"/>
              <w:rPr>
                <w:sz w:val="18"/>
                <w:szCs w:val="18"/>
              </w:rPr>
            </w:pPr>
            <w:r>
              <w:rPr>
                <w:sz w:val="18"/>
                <w:szCs w:val="18"/>
              </w:rPr>
              <w:t>刘军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707" w:type="dxa"/>
            <w:tcBorders>
              <w:left w:val="single" w:color="000000" w:sz="6" w:space="0"/>
              <w:right w:val="single" w:color="000000" w:sz="8" w:space="0"/>
            </w:tcBorders>
            <w:vAlign w:val="top"/>
          </w:tcPr>
          <w:p>
            <w:pPr>
              <w:pStyle w:val="40"/>
              <w:jc w:val="center"/>
              <w:rPr>
                <w:sz w:val="18"/>
                <w:szCs w:val="18"/>
              </w:rPr>
            </w:pPr>
          </w:p>
          <w:p>
            <w:pPr>
              <w:pStyle w:val="40"/>
              <w:jc w:val="center"/>
              <w:rPr>
                <w:sz w:val="18"/>
                <w:szCs w:val="18"/>
              </w:rPr>
            </w:pPr>
            <w:r>
              <w:rPr>
                <w:sz w:val="18"/>
                <w:szCs w:val="18"/>
              </w:rPr>
              <w:t>17</w:t>
            </w:r>
          </w:p>
        </w:tc>
        <w:tc>
          <w:tcPr>
            <w:tcW w:w="3824" w:type="dxa"/>
            <w:tcBorders>
              <w:left w:val="single" w:color="000000" w:sz="8" w:space="0"/>
              <w:right w:val="single" w:color="000000" w:sz="8" w:space="0"/>
            </w:tcBorders>
            <w:vAlign w:val="top"/>
          </w:tcPr>
          <w:p>
            <w:pPr>
              <w:pStyle w:val="40"/>
              <w:jc w:val="center"/>
              <w:rPr>
                <w:sz w:val="18"/>
                <w:szCs w:val="18"/>
              </w:rPr>
            </w:pPr>
          </w:p>
          <w:p>
            <w:pPr>
              <w:pStyle w:val="40"/>
              <w:jc w:val="center"/>
              <w:rPr>
                <w:sz w:val="18"/>
                <w:szCs w:val="18"/>
              </w:rPr>
            </w:pPr>
            <w:r>
              <w:rPr>
                <w:sz w:val="18"/>
                <w:szCs w:val="18"/>
              </w:rPr>
              <w:t>河北科环安全评价有限公司</w:t>
            </w:r>
          </w:p>
        </w:tc>
        <w:tc>
          <w:tcPr>
            <w:tcW w:w="2831" w:type="dxa"/>
            <w:tcBorders>
              <w:left w:val="single" w:color="000000" w:sz="8" w:space="0"/>
              <w:right w:val="single" w:color="000000" w:sz="8" w:space="0"/>
            </w:tcBorders>
            <w:vAlign w:val="top"/>
          </w:tcPr>
          <w:p>
            <w:pPr>
              <w:pStyle w:val="40"/>
              <w:jc w:val="center"/>
              <w:rPr>
                <w:sz w:val="18"/>
                <w:szCs w:val="18"/>
              </w:rPr>
            </w:pPr>
          </w:p>
          <w:p>
            <w:pPr>
              <w:pStyle w:val="40"/>
              <w:jc w:val="center"/>
              <w:rPr>
                <w:sz w:val="18"/>
                <w:szCs w:val="18"/>
              </w:rPr>
            </w:pPr>
            <w:r>
              <w:rPr>
                <w:sz w:val="18"/>
                <w:szCs w:val="18"/>
              </w:rPr>
              <w:t>911301007329029157</w:t>
            </w:r>
          </w:p>
        </w:tc>
        <w:tc>
          <w:tcPr>
            <w:tcW w:w="1280" w:type="dxa"/>
            <w:tcBorders>
              <w:top w:val="single" w:color="000000" w:sz="6" w:space="0"/>
              <w:left w:val="single" w:color="000000" w:sz="8" w:space="0"/>
              <w:bottom w:val="single" w:color="000000" w:sz="6" w:space="0"/>
            </w:tcBorders>
            <w:vAlign w:val="top"/>
          </w:tcPr>
          <w:p>
            <w:pPr>
              <w:pStyle w:val="40"/>
              <w:jc w:val="center"/>
              <w:rPr>
                <w:sz w:val="18"/>
                <w:szCs w:val="18"/>
              </w:rPr>
            </w:pPr>
          </w:p>
          <w:p>
            <w:pPr>
              <w:pStyle w:val="40"/>
              <w:jc w:val="center"/>
              <w:rPr>
                <w:sz w:val="18"/>
                <w:szCs w:val="18"/>
              </w:rPr>
            </w:pPr>
            <w:r>
              <w:rPr>
                <w:sz w:val="18"/>
                <w:szCs w:val="18"/>
              </w:rPr>
              <w:t>马玉报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707" w:type="dxa"/>
            <w:tcBorders>
              <w:left w:val="single" w:color="000000" w:sz="6" w:space="0"/>
              <w:right w:val="single" w:color="000000" w:sz="8" w:space="0"/>
            </w:tcBorders>
            <w:vAlign w:val="top"/>
          </w:tcPr>
          <w:p>
            <w:pPr>
              <w:pStyle w:val="40"/>
              <w:jc w:val="center"/>
              <w:rPr>
                <w:sz w:val="18"/>
                <w:szCs w:val="18"/>
              </w:rPr>
            </w:pPr>
          </w:p>
          <w:p>
            <w:pPr>
              <w:pStyle w:val="40"/>
              <w:jc w:val="center"/>
              <w:rPr>
                <w:sz w:val="18"/>
                <w:szCs w:val="18"/>
              </w:rPr>
            </w:pPr>
            <w:r>
              <w:rPr>
                <w:sz w:val="18"/>
                <w:szCs w:val="18"/>
              </w:rPr>
              <w:t>18</w:t>
            </w:r>
          </w:p>
        </w:tc>
        <w:tc>
          <w:tcPr>
            <w:tcW w:w="3824" w:type="dxa"/>
            <w:tcBorders>
              <w:left w:val="single" w:color="000000" w:sz="8" w:space="0"/>
              <w:right w:val="single" w:color="000000" w:sz="8" w:space="0"/>
            </w:tcBorders>
            <w:vAlign w:val="top"/>
          </w:tcPr>
          <w:p>
            <w:pPr>
              <w:pStyle w:val="40"/>
              <w:jc w:val="center"/>
              <w:rPr>
                <w:sz w:val="18"/>
                <w:szCs w:val="18"/>
              </w:rPr>
            </w:pPr>
          </w:p>
          <w:p>
            <w:pPr>
              <w:pStyle w:val="40"/>
              <w:jc w:val="center"/>
              <w:rPr>
                <w:sz w:val="18"/>
                <w:szCs w:val="18"/>
              </w:rPr>
            </w:pPr>
            <w:r>
              <w:rPr>
                <w:sz w:val="18"/>
                <w:szCs w:val="18"/>
              </w:rPr>
              <w:t>河北利杭机械有限公司</w:t>
            </w:r>
          </w:p>
        </w:tc>
        <w:tc>
          <w:tcPr>
            <w:tcW w:w="2831" w:type="dxa"/>
            <w:tcBorders>
              <w:left w:val="single" w:color="000000" w:sz="8" w:space="0"/>
              <w:right w:val="single" w:color="000000" w:sz="8" w:space="0"/>
            </w:tcBorders>
            <w:vAlign w:val="top"/>
          </w:tcPr>
          <w:p>
            <w:pPr>
              <w:pStyle w:val="40"/>
              <w:jc w:val="center"/>
              <w:rPr>
                <w:sz w:val="18"/>
                <w:szCs w:val="18"/>
              </w:rPr>
            </w:pPr>
          </w:p>
          <w:p>
            <w:pPr>
              <w:pStyle w:val="40"/>
              <w:jc w:val="center"/>
              <w:rPr>
                <w:sz w:val="18"/>
                <w:szCs w:val="18"/>
              </w:rPr>
            </w:pPr>
            <w:r>
              <w:rPr>
                <w:sz w:val="18"/>
                <w:szCs w:val="18"/>
              </w:rPr>
              <w:t>91130130673228579D</w:t>
            </w:r>
          </w:p>
        </w:tc>
        <w:tc>
          <w:tcPr>
            <w:tcW w:w="1280" w:type="dxa"/>
            <w:tcBorders>
              <w:top w:val="single" w:color="000000" w:sz="6" w:space="0"/>
              <w:left w:val="single" w:color="000000" w:sz="8" w:space="0"/>
              <w:bottom w:val="single" w:color="000000" w:sz="6" w:space="0"/>
            </w:tcBorders>
            <w:vAlign w:val="top"/>
          </w:tcPr>
          <w:p>
            <w:pPr>
              <w:pStyle w:val="40"/>
              <w:jc w:val="center"/>
              <w:rPr>
                <w:sz w:val="18"/>
                <w:szCs w:val="18"/>
              </w:rPr>
            </w:pPr>
          </w:p>
          <w:p>
            <w:pPr>
              <w:pStyle w:val="40"/>
              <w:jc w:val="center"/>
              <w:rPr>
                <w:sz w:val="18"/>
                <w:szCs w:val="18"/>
              </w:rPr>
            </w:pPr>
            <w:r>
              <w:rPr>
                <w:sz w:val="18"/>
                <w:szCs w:val="18"/>
              </w:rPr>
              <w:t>卢永合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707" w:type="dxa"/>
            <w:tcBorders>
              <w:left w:val="single" w:color="000000" w:sz="6" w:space="0"/>
              <w:right w:val="single" w:color="000000" w:sz="8" w:space="0"/>
            </w:tcBorders>
            <w:vAlign w:val="top"/>
          </w:tcPr>
          <w:p>
            <w:pPr>
              <w:pStyle w:val="40"/>
              <w:jc w:val="center"/>
              <w:rPr>
                <w:sz w:val="18"/>
                <w:szCs w:val="18"/>
              </w:rPr>
            </w:pPr>
          </w:p>
          <w:p>
            <w:pPr>
              <w:pStyle w:val="40"/>
              <w:jc w:val="center"/>
              <w:rPr>
                <w:sz w:val="18"/>
                <w:szCs w:val="18"/>
              </w:rPr>
            </w:pPr>
            <w:r>
              <w:rPr>
                <w:sz w:val="18"/>
                <w:szCs w:val="18"/>
              </w:rPr>
              <w:t>19</w:t>
            </w:r>
          </w:p>
        </w:tc>
        <w:tc>
          <w:tcPr>
            <w:tcW w:w="3824" w:type="dxa"/>
            <w:tcBorders>
              <w:left w:val="single" w:color="000000" w:sz="8" w:space="0"/>
              <w:right w:val="single" w:color="000000" w:sz="8" w:space="0"/>
            </w:tcBorders>
            <w:vAlign w:val="top"/>
          </w:tcPr>
          <w:p>
            <w:pPr>
              <w:pStyle w:val="40"/>
              <w:jc w:val="center"/>
              <w:rPr>
                <w:sz w:val="18"/>
                <w:szCs w:val="18"/>
              </w:rPr>
            </w:pPr>
          </w:p>
          <w:p>
            <w:pPr>
              <w:pStyle w:val="40"/>
              <w:jc w:val="center"/>
              <w:rPr>
                <w:sz w:val="18"/>
                <w:szCs w:val="18"/>
              </w:rPr>
            </w:pPr>
            <w:r>
              <w:rPr>
                <w:sz w:val="18"/>
                <w:szCs w:val="18"/>
              </w:rPr>
              <w:t>河北浦安检测技术有限公司</w:t>
            </w:r>
          </w:p>
        </w:tc>
        <w:tc>
          <w:tcPr>
            <w:tcW w:w="2831" w:type="dxa"/>
            <w:tcBorders>
              <w:left w:val="single" w:color="000000" w:sz="8" w:space="0"/>
              <w:right w:val="single" w:color="000000" w:sz="8" w:space="0"/>
            </w:tcBorders>
            <w:vAlign w:val="top"/>
          </w:tcPr>
          <w:p>
            <w:pPr>
              <w:pStyle w:val="40"/>
              <w:jc w:val="center"/>
              <w:rPr>
                <w:sz w:val="18"/>
                <w:szCs w:val="18"/>
              </w:rPr>
            </w:pPr>
          </w:p>
          <w:p>
            <w:pPr>
              <w:pStyle w:val="40"/>
              <w:jc w:val="center"/>
              <w:rPr>
                <w:sz w:val="18"/>
                <w:szCs w:val="18"/>
              </w:rPr>
            </w:pPr>
            <w:r>
              <w:rPr>
                <w:sz w:val="18"/>
                <w:szCs w:val="18"/>
              </w:rPr>
              <w:t>911301045824373164</w:t>
            </w:r>
          </w:p>
        </w:tc>
        <w:tc>
          <w:tcPr>
            <w:tcW w:w="1280" w:type="dxa"/>
            <w:tcBorders>
              <w:top w:val="single" w:color="000000" w:sz="6" w:space="0"/>
              <w:left w:val="single" w:color="000000" w:sz="8" w:space="0"/>
              <w:bottom w:val="single" w:color="000000" w:sz="6" w:space="0"/>
            </w:tcBorders>
            <w:vAlign w:val="top"/>
          </w:tcPr>
          <w:p>
            <w:pPr>
              <w:pStyle w:val="40"/>
              <w:jc w:val="center"/>
              <w:rPr>
                <w:sz w:val="18"/>
                <w:szCs w:val="18"/>
              </w:rPr>
            </w:pPr>
          </w:p>
          <w:p>
            <w:pPr>
              <w:pStyle w:val="40"/>
              <w:jc w:val="center"/>
              <w:rPr>
                <w:sz w:val="18"/>
                <w:szCs w:val="18"/>
              </w:rPr>
            </w:pPr>
            <w:r>
              <w:rPr>
                <w:sz w:val="18"/>
                <w:szCs w:val="18"/>
              </w:rPr>
              <w:t>贡立辉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707" w:type="dxa"/>
            <w:tcBorders>
              <w:left w:val="single" w:color="000000" w:sz="6" w:space="0"/>
              <w:right w:val="single" w:color="000000" w:sz="8" w:space="0"/>
            </w:tcBorders>
            <w:vAlign w:val="top"/>
          </w:tcPr>
          <w:p>
            <w:pPr>
              <w:pStyle w:val="40"/>
              <w:jc w:val="center"/>
              <w:rPr>
                <w:sz w:val="18"/>
                <w:szCs w:val="18"/>
              </w:rPr>
            </w:pPr>
          </w:p>
          <w:p>
            <w:pPr>
              <w:pStyle w:val="40"/>
              <w:jc w:val="center"/>
              <w:rPr>
                <w:sz w:val="18"/>
                <w:szCs w:val="18"/>
              </w:rPr>
            </w:pPr>
            <w:r>
              <w:rPr>
                <w:sz w:val="18"/>
                <w:szCs w:val="18"/>
              </w:rPr>
              <w:t>20</w:t>
            </w:r>
          </w:p>
        </w:tc>
        <w:tc>
          <w:tcPr>
            <w:tcW w:w="3824" w:type="dxa"/>
            <w:tcBorders>
              <w:left w:val="single" w:color="000000" w:sz="8" w:space="0"/>
              <w:right w:val="single" w:color="000000" w:sz="8" w:space="0"/>
            </w:tcBorders>
            <w:vAlign w:val="top"/>
          </w:tcPr>
          <w:p>
            <w:pPr>
              <w:pStyle w:val="40"/>
              <w:jc w:val="center"/>
              <w:rPr>
                <w:sz w:val="18"/>
                <w:szCs w:val="18"/>
              </w:rPr>
            </w:pPr>
          </w:p>
          <w:p>
            <w:pPr>
              <w:pStyle w:val="40"/>
              <w:jc w:val="center"/>
              <w:rPr>
                <w:sz w:val="18"/>
                <w:szCs w:val="18"/>
              </w:rPr>
            </w:pPr>
            <w:r>
              <w:rPr>
                <w:sz w:val="18"/>
                <w:szCs w:val="18"/>
              </w:rPr>
              <w:t>河北普惠消防技术服务有限责任公司</w:t>
            </w:r>
          </w:p>
        </w:tc>
        <w:tc>
          <w:tcPr>
            <w:tcW w:w="2831" w:type="dxa"/>
            <w:tcBorders>
              <w:left w:val="single" w:color="000000" w:sz="8" w:space="0"/>
              <w:right w:val="single" w:color="000000" w:sz="8" w:space="0"/>
            </w:tcBorders>
            <w:vAlign w:val="top"/>
          </w:tcPr>
          <w:p>
            <w:pPr>
              <w:pStyle w:val="40"/>
              <w:jc w:val="center"/>
              <w:rPr>
                <w:sz w:val="18"/>
                <w:szCs w:val="18"/>
              </w:rPr>
            </w:pPr>
          </w:p>
          <w:p>
            <w:pPr>
              <w:pStyle w:val="40"/>
              <w:jc w:val="center"/>
              <w:rPr>
                <w:sz w:val="18"/>
                <w:szCs w:val="18"/>
              </w:rPr>
            </w:pPr>
            <w:r>
              <w:rPr>
                <w:sz w:val="18"/>
                <w:szCs w:val="18"/>
              </w:rPr>
              <w:t>91130203MAC7MWHM0Y</w:t>
            </w:r>
          </w:p>
        </w:tc>
        <w:tc>
          <w:tcPr>
            <w:tcW w:w="1280" w:type="dxa"/>
            <w:tcBorders>
              <w:top w:val="single" w:color="000000" w:sz="6" w:space="0"/>
              <w:left w:val="single" w:color="000000" w:sz="8" w:space="0"/>
              <w:bottom w:val="single" w:color="000000" w:sz="6" w:space="0"/>
            </w:tcBorders>
            <w:vAlign w:val="top"/>
          </w:tcPr>
          <w:p>
            <w:pPr>
              <w:pStyle w:val="40"/>
              <w:jc w:val="center"/>
              <w:rPr>
                <w:sz w:val="18"/>
                <w:szCs w:val="18"/>
              </w:rPr>
            </w:pPr>
          </w:p>
          <w:p>
            <w:pPr>
              <w:pStyle w:val="40"/>
              <w:jc w:val="center"/>
              <w:rPr>
                <w:sz w:val="18"/>
                <w:szCs w:val="18"/>
              </w:rPr>
            </w:pPr>
            <w:r>
              <w:rPr>
                <w:sz w:val="18"/>
                <w:szCs w:val="18"/>
              </w:rPr>
              <w:t>李顺红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707" w:type="dxa"/>
            <w:tcBorders>
              <w:left w:val="single" w:color="000000" w:sz="6" w:space="0"/>
              <w:right w:val="single" w:color="000000" w:sz="8" w:space="0"/>
            </w:tcBorders>
            <w:vAlign w:val="top"/>
          </w:tcPr>
          <w:p>
            <w:pPr>
              <w:pStyle w:val="40"/>
              <w:jc w:val="center"/>
              <w:rPr>
                <w:sz w:val="18"/>
                <w:szCs w:val="18"/>
              </w:rPr>
            </w:pPr>
          </w:p>
          <w:p>
            <w:pPr>
              <w:pStyle w:val="40"/>
              <w:jc w:val="center"/>
              <w:rPr>
                <w:sz w:val="18"/>
                <w:szCs w:val="18"/>
              </w:rPr>
            </w:pPr>
            <w:r>
              <w:rPr>
                <w:sz w:val="18"/>
                <w:szCs w:val="18"/>
              </w:rPr>
              <w:t>21</w:t>
            </w:r>
          </w:p>
        </w:tc>
        <w:tc>
          <w:tcPr>
            <w:tcW w:w="3824" w:type="dxa"/>
            <w:tcBorders>
              <w:left w:val="single" w:color="000000" w:sz="8" w:space="0"/>
              <w:right w:val="single" w:color="000000" w:sz="8" w:space="0"/>
            </w:tcBorders>
            <w:vAlign w:val="top"/>
          </w:tcPr>
          <w:p>
            <w:pPr>
              <w:pStyle w:val="40"/>
              <w:jc w:val="center"/>
              <w:rPr>
                <w:sz w:val="18"/>
                <w:szCs w:val="18"/>
              </w:rPr>
            </w:pPr>
          </w:p>
          <w:p>
            <w:pPr>
              <w:pStyle w:val="40"/>
              <w:jc w:val="center"/>
              <w:rPr>
                <w:sz w:val="18"/>
                <w:szCs w:val="18"/>
              </w:rPr>
            </w:pPr>
            <w:r>
              <w:rPr>
                <w:sz w:val="18"/>
                <w:szCs w:val="18"/>
              </w:rPr>
              <w:t>河北森派节能科技有限公司</w:t>
            </w:r>
          </w:p>
        </w:tc>
        <w:tc>
          <w:tcPr>
            <w:tcW w:w="2831" w:type="dxa"/>
            <w:tcBorders>
              <w:left w:val="single" w:color="000000" w:sz="8" w:space="0"/>
              <w:right w:val="single" w:color="000000" w:sz="8" w:space="0"/>
            </w:tcBorders>
            <w:vAlign w:val="top"/>
          </w:tcPr>
          <w:p>
            <w:pPr>
              <w:pStyle w:val="40"/>
              <w:jc w:val="center"/>
              <w:rPr>
                <w:sz w:val="18"/>
                <w:szCs w:val="18"/>
              </w:rPr>
            </w:pPr>
          </w:p>
          <w:p>
            <w:pPr>
              <w:pStyle w:val="40"/>
              <w:jc w:val="center"/>
              <w:rPr>
                <w:sz w:val="18"/>
                <w:szCs w:val="18"/>
              </w:rPr>
            </w:pPr>
            <w:r>
              <w:rPr>
                <w:sz w:val="18"/>
                <w:szCs w:val="18"/>
              </w:rPr>
              <w:t>91130102MA07M1JT45</w:t>
            </w:r>
          </w:p>
        </w:tc>
        <w:tc>
          <w:tcPr>
            <w:tcW w:w="1280" w:type="dxa"/>
            <w:tcBorders>
              <w:top w:val="single" w:color="000000" w:sz="6" w:space="0"/>
              <w:left w:val="single" w:color="000000" w:sz="8" w:space="0"/>
              <w:bottom w:val="single" w:color="000000" w:sz="6" w:space="0"/>
            </w:tcBorders>
            <w:vAlign w:val="top"/>
          </w:tcPr>
          <w:p>
            <w:pPr>
              <w:pStyle w:val="40"/>
              <w:jc w:val="center"/>
              <w:rPr>
                <w:sz w:val="18"/>
                <w:szCs w:val="18"/>
              </w:rPr>
            </w:pPr>
          </w:p>
          <w:p>
            <w:pPr>
              <w:pStyle w:val="40"/>
              <w:jc w:val="center"/>
              <w:rPr>
                <w:sz w:val="18"/>
                <w:szCs w:val="18"/>
              </w:rPr>
            </w:pPr>
            <w:r>
              <w:rPr>
                <w:sz w:val="18"/>
                <w:szCs w:val="18"/>
              </w:rPr>
              <w:t>杨茂来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707" w:type="dxa"/>
            <w:tcBorders>
              <w:left w:val="single" w:color="000000" w:sz="6" w:space="0"/>
              <w:right w:val="single" w:color="000000" w:sz="8" w:space="0"/>
            </w:tcBorders>
            <w:vAlign w:val="top"/>
          </w:tcPr>
          <w:p>
            <w:pPr>
              <w:pStyle w:val="40"/>
              <w:jc w:val="center"/>
              <w:rPr>
                <w:sz w:val="18"/>
                <w:szCs w:val="18"/>
              </w:rPr>
            </w:pPr>
          </w:p>
          <w:p>
            <w:pPr>
              <w:pStyle w:val="40"/>
              <w:jc w:val="center"/>
              <w:rPr>
                <w:sz w:val="18"/>
                <w:szCs w:val="18"/>
              </w:rPr>
            </w:pPr>
            <w:r>
              <w:rPr>
                <w:sz w:val="18"/>
                <w:szCs w:val="18"/>
              </w:rPr>
              <w:t>22</w:t>
            </w:r>
          </w:p>
        </w:tc>
        <w:tc>
          <w:tcPr>
            <w:tcW w:w="3824" w:type="dxa"/>
            <w:tcBorders>
              <w:left w:val="single" w:color="000000" w:sz="8" w:space="0"/>
              <w:right w:val="single" w:color="000000" w:sz="8" w:space="0"/>
            </w:tcBorders>
            <w:vAlign w:val="top"/>
          </w:tcPr>
          <w:p>
            <w:pPr>
              <w:pStyle w:val="40"/>
              <w:jc w:val="center"/>
              <w:rPr>
                <w:sz w:val="18"/>
                <w:szCs w:val="18"/>
              </w:rPr>
            </w:pPr>
          </w:p>
          <w:p>
            <w:pPr>
              <w:pStyle w:val="40"/>
              <w:jc w:val="center"/>
              <w:rPr>
                <w:sz w:val="18"/>
                <w:szCs w:val="18"/>
              </w:rPr>
            </w:pPr>
            <w:r>
              <w:rPr>
                <w:sz w:val="18"/>
                <w:szCs w:val="18"/>
              </w:rPr>
              <w:t>葫芦岛辽船石化冶金机械制造有限公司</w:t>
            </w:r>
          </w:p>
        </w:tc>
        <w:tc>
          <w:tcPr>
            <w:tcW w:w="2831" w:type="dxa"/>
            <w:tcBorders>
              <w:left w:val="single" w:color="000000" w:sz="8" w:space="0"/>
              <w:right w:val="single" w:color="000000" w:sz="8" w:space="0"/>
            </w:tcBorders>
            <w:vAlign w:val="top"/>
          </w:tcPr>
          <w:p>
            <w:pPr>
              <w:pStyle w:val="40"/>
              <w:jc w:val="center"/>
              <w:rPr>
                <w:sz w:val="18"/>
                <w:szCs w:val="18"/>
              </w:rPr>
            </w:pPr>
          </w:p>
          <w:p>
            <w:pPr>
              <w:pStyle w:val="40"/>
              <w:jc w:val="center"/>
              <w:rPr>
                <w:sz w:val="18"/>
                <w:szCs w:val="18"/>
              </w:rPr>
            </w:pPr>
            <w:r>
              <w:rPr>
                <w:sz w:val="18"/>
                <w:szCs w:val="18"/>
              </w:rPr>
              <w:t>91211400318883720X</w:t>
            </w:r>
          </w:p>
        </w:tc>
        <w:tc>
          <w:tcPr>
            <w:tcW w:w="1280" w:type="dxa"/>
            <w:tcBorders>
              <w:top w:val="single" w:color="000000" w:sz="6" w:space="0"/>
              <w:left w:val="single" w:color="000000" w:sz="8" w:space="0"/>
              <w:bottom w:val="single" w:color="000000" w:sz="6" w:space="0"/>
            </w:tcBorders>
            <w:vAlign w:val="top"/>
          </w:tcPr>
          <w:p>
            <w:pPr>
              <w:pStyle w:val="40"/>
              <w:jc w:val="center"/>
              <w:rPr>
                <w:sz w:val="18"/>
                <w:szCs w:val="18"/>
              </w:rPr>
            </w:pPr>
          </w:p>
          <w:p>
            <w:pPr>
              <w:pStyle w:val="40"/>
              <w:jc w:val="center"/>
              <w:rPr>
                <w:sz w:val="18"/>
                <w:szCs w:val="18"/>
              </w:rPr>
            </w:pPr>
            <w:r>
              <w:rPr>
                <w:sz w:val="18"/>
                <w:szCs w:val="18"/>
              </w:rPr>
              <w:t>刘炜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707" w:type="dxa"/>
            <w:tcBorders>
              <w:left w:val="single" w:color="000000" w:sz="6" w:space="0"/>
              <w:right w:val="single" w:color="000000" w:sz="8" w:space="0"/>
            </w:tcBorders>
            <w:vAlign w:val="top"/>
          </w:tcPr>
          <w:p>
            <w:pPr>
              <w:pStyle w:val="40"/>
              <w:jc w:val="center"/>
              <w:rPr>
                <w:sz w:val="18"/>
                <w:szCs w:val="18"/>
              </w:rPr>
            </w:pPr>
          </w:p>
          <w:p>
            <w:pPr>
              <w:pStyle w:val="40"/>
              <w:jc w:val="center"/>
              <w:rPr>
                <w:sz w:val="18"/>
                <w:szCs w:val="18"/>
              </w:rPr>
            </w:pPr>
            <w:r>
              <w:rPr>
                <w:sz w:val="18"/>
                <w:szCs w:val="18"/>
              </w:rPr>
              <w:t>23</w:t>
            </w:r>
          </w:p>
        </w:tc>
        <w:tc>
          <w:tcPr>
            <w:tcW w:w="3824" w:type="dxa"/>
            <w:tcBorders>
              <w:left w:val="single" w:color="000000" w:sz="8" w:space="0"/>
              <w:right w:val="single" w:color="000000" w:sz="8" w:space="0"/>
            </w:tcBorders>
            <w:vAlign w:val="top"/>
          </w:tcPr>
          <w:p>
            <w:pPr>
              <w:pStyle w:val="40"/>
              <w:jc w:val="center"/>
              <w:rPr>
                <w:sz w:val="18"/>
                <w:szCs w:val="18"/>
              </w:rPr>
            </w:pPr>
          </w:p>
          <w:p>
            <w:pPr>
              <w:pStyle w:val="40"/>
              <w:jc w:val="center"/>
              <w:rPr>
                <w:sz w:val="18"/>
                <w:szCs w:val="18"/>
              </w:rPr>
            </w:pPr>
            <w:r>
              <w:rPr>
                <w:sz w:val="18"/>
                <w:szCs w:val="18"/>
              </w:rPr>
              <w:t>津美制衣（天津）有限公司</w:t>
            </w:r>
          </w:p>
        </w:tc>
        <w:tc>
          <w:tcPr>
            <w:tcW w:w="2831" w:type="dxa"/>
            <w:tcBorders>
              <w:left w:val="single" w:color="000000" w:sz="8" w:space="0"/>
              <w:right w:val="single" w:color="000000" w:sz="8" w:space="0"/>
            </w:tcBorders>
            <w:vAlign w:val="top"/>
          </w:tcPr>
          <w:p>
            <w:pPr>
              <w:pStyle w:val="40"/>
              <w:jc w:val="center"/>
              <w:rPr>
                <w:sz w:val="18"/>
                <w:szCs w:val="18"/>
              </w:rPr>
            </w:pPr>
          </w:p>
          <w:p>
            <w:pPr>
              <w:pStyle w:val="40"/>
              <w:jc w:val="center"/>
              <w:rPr>
                <w:sz w:val="18"/>
                <w:szCs w:val="18"/>
              </w:rPr>
            </w:pPr>
            <w:r>
              <w:rPr>
                <w:sz w:val="18"/>
                <w:szCs w:val="18"/>
              </w:rPr>
              <w:t>91120116MA05RBTW5Y</w:t>
            </w:r>
          </w:p>
        </w:tc>
        <w:tc>
          <w:tcPr>
            <w:tcW w:w="1280" w:type="dxa"/>
            <w:tcBorders>
              <w:top w:val="single" w:color="000000" w:sz="6" w:space="0"/>
              <w:left w:val="single" w:color="000000" w:sz="8" w:space="0"/>
              <w:bottom w:val="single" w:color="000000" w:sz="6" w:space="0"/>
            </w:tcBorders>
            <w:vAlign w:val="top"/>
          </w:tcPr>
          <w:p>
            <w:pPr>
              <w:pStyle w:val="40"/>
              <w:jc w:val="center"/>
              <w:rPr>
                <w:sz w:val="18"/>
                <w:szCs w:val="18"/>
              </w:rPr>
            </w:pPr>
          </w:p>
          <w:p>
            <w:pPr>
              <w:pStyle w:val="40"/>
              <w:jc w:val="center"/>
              <w:rPr>
                <w:sz w:val="18"/>
                <w:szCs w:val="18"/>
              </w:rPr>
            </w:pPr>
            <w:r>
              <w:rPr>
                <w:sz w:val="18"/>
                <w:szCs w:val="18"/>
              </w:rPr>
              <w:t>郭兴敏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707" w:type="dxa"/>
            <w:tcBorders>
              <w:left w:val="single" w:color="000000" w:sz="6" w:space="0"/>
              <w:right w:val="single" w:color="000000" w:sz="8" w:space="0"/>
            </w:tcBorders>
            <w:vAlign w:val="top"/>
          </w:tcPr>
          <w:p>
            <w:pPr>
              <w:pStyle w:val="40"/>
              <w:jc w:val="center"/>
              <w:rPr>
                <w:sz w:val="18"/>
                <w:szCs w:val="18"/>
              </w:rPr>
            </w:pPr>
          </w:p>
          <w:p>
            <w:pPr>
              <w:pStyle w:val="40"/>
              <w:jc w:val="center"/>
              <w:rPr>
                <w:sz w:val="18"/>
                <w:szCs w:val="18"/>
              </w:rPr>
            </w:pPr>
            <w:r>
              <w:rPr>
                <w:sz w:val="18"/>
                <w:szCs w:val="18"/>
              </w:rPr>
              <w:t>24</w:t>
            </w:r>
          </w:p>
        </w:tc>
        <w:tc>
          <w:tcPr>
            <w:tcW w:w="3824" w:type="dxa"/>
            <w:tcBorders>
              <w:left w:val="single" w:color="000000" w:sz="8" w:space="0"/>
              <w:right w:val="single" w:color="000000" w:sz="8" w:space="0"/>
            </w:tcBorders>
            <w:vAlign w:val="top"/>
          </w:tcPr>
          <w:p>
            <w:pPr>
              <w:pStyle w:val="40"/>
              <w:jc w:val="center"/>
              <w:rPr>
                <w:sz w:val="18"/>
                <w:szCs w:val="18"/>
              </w:rPr>
            </w:pPr>
          </w:p>
          <w:p>
            <w:pPr>
              <w:pStyle w:val="40"/>
              <w:jc w:val="center"/>
              <w:rPr>
                <w:sz w:val="18"/>
                <w:szCs w:val="18"/>
              </w:rPr>
            </w:pPr>
            <w:r>
              <w:rPr>
                <w:sz w:val="18"/>
                <w:szCs w:val="18"/>
              </w:rPr>
              <w:t>林德（中国）叉车有限公司北京分公司</w:t>
            </w:r>
          </w:p>
        </w:tc>
        <w:tc>
          <w:tcPr>
            <w:tcW w:w="2831" w:type="dxa"/>
            <w:tcBorders>
              <w:left w:val="single" w:color="000000" w:sz="8" w:space="0"/>
              <w:right w:val="single" w:color="000000" w:sz="8" w:space="0"/>
            </w:tcBorders>
            <w:vAlign w:val="top"/>
          </w:tcPr>
          <w:p>
            <w:pPr>
              <w:pStyle w:val="40"/>
              <w:jc w:val="center"/>
              <w:rPr>
                <w:sz w:val="18"/>
                <w:szCs w:val="18"/>
              </w:rPr>
            </w:pPr>
          </w:p>
          <w:p>
            <w:pPr>
              <w:pStyle w:val="40"/>
              <w:jc w:val="center"/>
              <w:rPr>
                <w:sz w:val="18"/>
                <w:szCs w:val="18"/>
              </w:rPr>
            </w:pPr>
            <w:r>
              <w:rPr>
                <w:sz w:val="18"/>
                <w:szCs w:val="18"/>
              </w:rPr>
              <w:t>91110115X00032002G</w:t>
            </w:r>
          </w:p>
        </w:tc>
        <w:tc>
          <w:tcPr>
            <w:tcW w:w="1280" w:type="dxa"/>
            <w:tcBorders>
              <w:top w:val="single" w:color="000000" w:sz="6" w:space="0"/>
              <w:left w:val="single" w:color="000000" w:sz="8" w:space="0"/>
              <w:bottom w:val="single" w:color="000000" w:sz="6" w:space="0"/>
            </w:tcBorders>
            <w:vAlign w:val="top"/>
          </w:tcPr>
          <w:p>
            <w:pPr>
              <w:pStyle w:val="40"/>
              <w:jc w:val="center"/>
              <w:rPr>
                <w:sz w:val="18"/>
                <w:szCs w:val="18"/>
              </w:rPr>
            </w:pPr>
          </w:p>
          <w:p>
            <w:pPr>
              <w:pStyle w:val="40"/>
              <w:jc w:val="center"/>
              <w:rPr>
                <w:sz w:val="18"/>
                <w:szCs w:val="18"/>
              </w:rPr>
            </w:pPr>
            <w:r>
              <w:rPr>
                <w:sz w:val="18"/>
                <w:szCs w:val="18"/>
              </w:rPr>
              <w:t>李松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707" w:type="dxa"/>
            <w:tcBorders>
              <w:left w:val="single" w:color="000000" w:sz="6" w:space="0"/>
              <w:right w:val="single" w:color="000000" w:sz="8" w:space="0"/>
            </w:tcBorders>
            <w:vAlign w:val="top"/>
          </w:tcPr>
          <w:p>
            <w:pPr>
              <w:pStyle w:val="40"/>
              <w:jc w:val="center"/>
              <w:rPr>
                <w:sz w:val="18"/>
                <w:szCs w:val="18"/>
              </w:rPr>
            </w:pPr>
          </w:p>
          <w:p>
            <w:pPr>
              <w:pStyle w:val="40"/>
              <w:jc w:val="center"/>
              <w:rPr>
                <w:sz w:val="18"/>
                <w:szCs w:val="18"/>
              </w:rPr>
            </w:pPr>
            <w:r>
              <w:rPr>
                <w:sz w:val="18"/>
                <w:szCs w:val="18"/>
              </w:rPr>
              <w:t>25</w:t>
            </w:r>
          </w:p>
        </w:tc>
        <w:tc>
          <w:tcPr>
            <w:tcW w:w="3824" w:type="dxa"/>
            <w:tcBorders>
              <w:left w:val="single" w:color="000000" w:sz="8" w:space="0"/>
              <w:right w:val="single" w:color="000000" w:sz="8" w:space="0"/>
            </w:tcBorders>
            <w:vAlign w:val="top"/>
          </w:tcPr>
          <w:p>
            <w:pPr>
              <w:pStyle w:val="40"/>
              <w:jc w:val="center"/>
              <w:rPr>
                <w:sz w:val="18"/>
                <w:szCs w:val="18"/>
              </w:rPr>
            </w:pPr>
          </w:p>
          <w:p>
            <w:pPr>
              <w:pStyle w:val="40"/>
              <w:jc w:val="center"/>
              <w:rPr>
                <w:sz w:val="18"/>
                <w:szCs w:val="18"/>
              </w:rPr>
            </w:pPr>
            <w:r>
              <w:rPr>
                <w:sz w:val="18"/>
                <w:szCs w:val="18"/>
              </w:rPr>
              <w:t>迁安市鑫百宏商贸有限公司</w:t>
            </w:r>
          </w:p>
        </w:tc>
        <w:tc>
          <w:tcPr>
            <w:tcW w:w="2831" w:type="dxa"/>
            <w:tcBorders>
              <w:left w:val="single" w:color="000000" w:sz="8" w:space="0"/>
              <w:right w:val="single" w:color="000000" w:sz="8" w:space="0"/>
            </w:tcBorders>
            <w:vAlign w:val="top"/>
          </w:tcPr>
          <w:p>
            <w:pPr>
              <w:pStyle w:val="40"/>
              <w:jc w:val="center"/>
              <w:rPr>
                <w:sz w:val="18"/>
                <w:szCs w:val="18"/>
              </w:rPr>
            </w:pPr>
          </w:p>
          <w:p>
            <w:pPr>
              <w:pStyle w:val="40"/>
              <w:jc w:val="center"/>
              <w:rPr>
                <w:sz w:val="18"/>
                <w:szCs w:val="18"/>
              </w:rPr>
            </w:pPr>
            <w:r>
              <w:rPr>
                <w:sz w:val="18"/>
                <w:szCs w:val="18"/>
              </w:rPr>
              <w:t>911302835738527457</w:t>
            </w:r>
          </w:p>
        </w:tc>
        <w:tc>
          <w:tcPr>
            <w:tcW w:w="1280" w:type="dxa"/>
            <w:tcBorders>
              <w:top w:val="single" w:color="000000" w:sz="6" w:space="0"/>
              <w:left w:val="single" w:color="000000" w:sz="8" w:space="0"/>
              <w:bottom w:val="single" w:color="000000" w:sz="6" w:space="0"/>
            </w:tcBorders>
            <w:vAlign w:val="top"/>
          </w:tcPr>
          <w:p>
            <w:pPr>
              <w:pStyle w:val="40"/>
              <w:jc w:val="center"/>
              <w:rPr>
                <w:sz w:val="18"/>
                <w:szCs w:val="18"/>
              </w:rPr>
            </w:pPr>
          </w:p>
          <w:p>
            <w:pPr>
              <w:pStyle w:val="40"/>
              <w:jc w:val="center"/>
              <w:rPr>
                <w:sz w:val="18"/>
                <w:szCs w:val="18"/>
              </w:rPr>
            </w:pPr>
            <w:r>
              <w:rPr>
                <w:sz w:val="18"/>
                <w:szCs w:val="18"/>
              </w:rPr>
              <w:t>郭英</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707" w:type="dxa"/>
            <w:tcBorders>
              <w:left w:val="single" w:color="000000" w:sz="6" w:space="0"/>
              <w:right w:val="single" w:color="000000" w:sz="8" w:space="0"/>
            </w:tcBorders>
            <w:vAlign w:val="top"/>
          </w:tcPr>
          <w:p>
            <w:pPr>
              <w:pStyle w:val="40"/>
              <w:jc w:val="center"/>
              <w:rPr>
                <w:sz w:val="18"/>
                <w:szCs w:val="18"/>
              </w:rPr>
            </w:pPr>
          </w:p>
          <w:p>
            <w:pPr>
              <w:pStyle w:val="40"/>
              <w:jc w:val="center"/>
              <w:rPr>
                <w:sz w:val="18"/>
                <w:szCs w:val="18"/>
              </w:rPr>
            </w:pPr>
            <w:r>
              <w:rPr>
                <w:sz w:val="18"/>
                <w:szCs w:val="18"/>
              </w:rPr>
              <w:t>26</w:t>
            </w:r>
          </w:p>
        </w:tc>
        <w:tc>
          <w:tcPr>
            <w:tcW w:w="3824" w:type="dxa"/>
            <w:tcBorders>
              <w:left w:val="single" w:color="000000" w:sz="8" w:space="0"/>
              <w:right w:val="single" w:color="000000" w:sz="8" w:space="0"/>
            </w:tcBorders>
            <w:vAlign w:val="top"/>
          </w:tcPr>
          <w:p>
            <w:pPr>
              <w:pStyle w:val="40"/>
              <w:jc w:val="center"/>
              <w:rPr>
                <w:sz w:val="18"/>
                <w:szCs w:val="18"/>
              </w:rPr>
            </w:pPr>
          </w:p>
          <w:p>
            <w:pPr>
              <w:pStyle w:val="40"/>
              <w:jc w:val="center"/>
              <w:rPr>
                <w:sz w:val="18"/>
                <w:szCs w:val="18"/>
              </w:rPr>
            </w:pPr>
            <w:r>
              <w:rPr>
                <w:sz w:val="18"/>
                <w:szCs w:val="18"/>
              </w:rPr>
              <w:t>秦皇岛天通建筑安装工程有限公司</w:t>
            </w:r>
          </w:p>
        </w:tc>
        <w:tc>
          <w:tcPr>
            <w:tcW w:w="2831" w:type="dxa"/>
            <w:tcBorders>
              <w:left w:val="single" w:color="000000" w:sz="8" w:space="0"/>
              <w:right w:val="single" w:color="000000" w:sz="8" w:space="0"/>
            </w:tcBorders>
            <w:vAlign w:val="top"/>
          </w:tcPr>
          <w:p>
            <w:pPr>
              <w:pStyle w:val="40"/>
              <w:jc w:val="center"/>
              <w:rPr>
                <w:sz w:val="18"/>
                <w:szCs w:val="18"/>
              </w:rPr>
            </w:pPr>
          </w:p>
          <w:p>
            <w:pPr>
              <w:pStyle w:val="40"/>
              <w:jc w:val="center"/>
              <w:rPr>
                <w:sz w:val="18"/>
                <w:szCs w:val="18"/>
              </w:rPr>
            </w:pPr>
            <w:r>
              <w:rPr>
                <w:sz w:val="18"/>
                <w:szCs w:val="18"/>
              </w:rPr>
              <w:t>91130300MA08FM1Q5P</w:t>
            </w:r>
          </w:p>
        </w:tc>
        <w:tc>
          <w:tcPr>
            <w:tcW w:w="1280" w:type="dxa"/>
            <w:tcBorders>
              <w:top w:val="single" w:color="000000" w:sz="6" w:space="0"/>
              <w:left w:val="single" w:color="000000" w:sz="8" w:space="0"/>
              <w:bottom w:val="single" w:color="000000" w:sz="6" w:space="0"/>
            </w:tcBorders>
            <w:vAlign w:val="top"/>
          </w:tcPr>
          <w:p>
            <w:pPr>
              <w:pStyle w:val="40"/>
              <w:jc w:val="center"/>
              <w:rPr>
                <w:sz w:val="18"/>
                <w:szCs w:val="18"/>
              </w:rPr>
            </w:pPr>
          </w:p>
          <w:p>
            <w:pPr>
              <w:pStyle w:val="40"/>
              <w:jc w:val="center"/>
              <w:rPr>
                <w:sz w:val="18"/>
                <w:szCs w:val="18"/>
              </w:rPr>
            </w:pPr>
            <w:r>
              <w:rPr>
                <w:sz w:val="18"/>
                <w:szCs w:val="18"/>
              </w:rPr>
              <w:t>刘新来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707" w:type="dxa"/>
            <w:tcBorders>
              <w:left w:val="single" w:color="000000" w:sz="6" w:space="0"/>
              <w:right w:val="single" w:color="000000" w:sz="8" w:space="0"/>
            </w:tcBorders>
            <w:vAlign w:val="top"/>
          </w:tcPr>
          <w:p>
            <w:pPr>
              <w:pStyle w:val="40"/>
              <w:jc w:val="center"/>
              <w:rPr>
                <w:sz w:val="18"/>
                <w:szCs w:val="18"/>
              </w:rPr>
            </w:pPr>
          </w:p>
          <w:p>
            <w:pPr>
              <w:pStyle w:val="40"/>
              <w:jc w:val="center"/>
              <w:rPr>
                <w:sz w:val="18"/>
                <w:szCs w:val="18"/>
              </w:rPr>
            </w:pPr>
            <w:r>
              <w:rPr>
                <w:sz w:val="18"/>
                <w:szCs w:val="18"/>
              </w:rPr>
              <w:t>27</w:t>
            </w:r>
          </w:p>
        </w:tc>
        <w:tc>
          <w:tcPr>
            <w:tcW w:w="3824" w:type="dxa"/>
            <w:tcBorders>
              <w:left w:val="single" w:color="000000" w:sz="8" w:space="0"/>
              <w:right w:val="single" w:color="000000" w:sz="8" w:space="0"/>
            </w:tcBorders>
            <w:vAlign w:val="top"/>
          </w:tcPr>
          <w:p>
            <w:pPr>
              <w:pStyle w:val="40"/>
              <w:jc w:val="center"/>
              <w:rPr>
                <w:sz w:val="18"/>
                <w:szCs w:val="18"/>
              </w:rPr>
            </w:pPr>
          </w:p>
          <w:p>
            <w:pPr>
              <w:pStyle w:val="40"/>
              <w:jc w:val="center"/>
              <w:rPr>
                <w:sz w:val="18"/>
                <w:szCs w:val="18"/>
              </w:rPr>
            </w:pPr>
            <w:r>
              <w:rPr>
                <w:sz w:val="18"/>
                <w:szCs w:val="18"/>
              </w:rPr>
              <w:t>青岛捷天电气设备有限公司</w:t>
            </w:r>
          </w:p>
        </w:tc>
        <w:tc>
          <w:tcPr>
            <w:tcW w:w="2831" w:type="dxa"/>
            <w:tcBorders>
              <w:left w:val="single" w:color="000000" w:sz="8" w:space="0"/>
              <w:right w:val="single" w:color="000000" w:sz="8" w:space="0"/>
            </w:tcBorders>
            <w:vAlign w:val="top"/>
          </w:tcPr>
          <w:p>
            <w:pPr>
              <w:pStyle w:val="40"/>
              <w:jc w:val="center"/>
              <w:rPr>
                <w:sz w:val="18"/>
                <w:szCs w:val="18"/>
              </w:rPr>
            </w:pPr>
          </w:p>
          <w:p>
            <w:pPr>
              <w:pStyle w:val="40"/>
              <w:jc w:val="center"/>
              <w:rPr>
                <w:sz w:val="18"/>
                <w:szCs w:val="18"/>
              </w:rPr>
            </w:pPr>
            <w:r>
              <w:rPr>
                <w:sz w:val="18"/>
                <w:szCs w:val="18"/>
              </w:rPr>
              <w:t>91370214557720064T</w:t>
            </w:r>
          </w:p>
        </w:tc>
        <w:tc>
          <w:tcPr>
            <w:tcW w:w="1280" w:type="dxa"/>
            <w:tcBorders>
              <w:top w:val="single" w:color="000000" w:sz="6" w:space="0"/>
              <w:left w:val="single" w:color="000000" w:sz="8" w:space="0"/>
              <w:bottom w:val="single" w:color="000000" w:sz="6" w:space="0"/>
            </w:tcBorders>
            <w:vAlign w:val="top"/>
          </w:tcPr>
          <w:p>
            <w:pPr>
              <w:pStyle w:val="40"/>
              <w:jc w:val="center"/>
              <w:rPr>
                <w:sz w:val="18"/>
                <w:szCs w:val="18"/>
              </w:rPr>
            </w:pPr>
          </w:p>
          <w:p>
            <w:pPr>
              <w:pStyle w:val="40"/>
              <w:jc w:val="center"/>
              <w:rPr>
                <w:sz w:val="18"/>
                <w:szCs w:val="18"/>
              </w:rPr>
            </w:pPr>
            <w:r>
              <w:rPr>
                <w:sz w:val="18"/>
                <w:szCs w:val="18"/>
              </w:rPr>
              <w:t>刘艳梅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6" w:hRule="atLeast"/>
        </w:trPr>
        <w:tc>
          <w:tcPr>
            <w:tcW w:w="707" w:type="dxa"/>
            <w:tcBorders>
              <w:left w:val="single" w:color="000000" w:sz="6" w:space="0"/>
              <w:right w:val="single" w:color="000000" w:sz="8" w:space="0"/>
            </w:tcBorders>
            <w:vAlign w:val="top"/>
          </w:tcPr>
          <w:p>
            <w:pPr>
              <w:pStyle w:val="40"/>
              <w:jc w:val="center"/>
              <w:rPr>
                <w:sz w:val="18"/>
                <w:szCs w:val="18"/>
              </w:rPr>
            </w:pPr>
          </w:p>
          <w:p>
            <w:pPr>
              <w:pStyle w:val="40"/>
              <w:jc w:val="center"/>
              <w:rPr>
                <w:sz w:val="18"/>
                <w:szCs w:val="18"/>
              </w:rPr>
            </w:pPr>
            <w:r>
              <w:rPr>
                <w:sz w:val="18"/>
                <w:szCs w:val="18"/>
              </w:rPr>
              <w:t>28</w:t>
            </w:r>
          </w:p>
        </w:tc>
        <w:tc>
          <w:tcPr>
            <w:tcW w:w="3824" w:type="dxa"/>
            <w:tcBorders>
              <w:left w:val="single" w:color="000000" w:sz="8" w:space="0"/>
              <w:right w:val="single" w:color="000000" w:sz="8" w:space="0"/>
            </w:tcBorders>
            <w:vAlign w:val="top"/>
          </w:tcPr>
          <w:p>
            <w:pPr>
              <w:pStyle w:val="40"/>
              <w:jc w:val="center"/>
              <w:rPr>
                <w:sz w:val="18"/>
                <w:szCs w:val="18"/>
              </w:rPr>
            </w:pPr>
          </w:p>
          <w:p>
            <w:pPr>
              <w:pStyle w:val="40"/>
              <w:jc w:val="center"/>
              <w:rPr>
                <w:sz w:val="18"/>
                <w:szCs w:val="18"/>
              </w:rPr>
            </w:pPr>
            <w:r>
              <w:rPr>
                <w:sz w:val="18"/>
                <w:szCs w:val="18"/>
              </w:rPr>
              <w:t>陕西博仁安全技术开发有限公司</w:t>
            </w:r>
          </w:p>
        </w:tc>
        <w:tc>
          <w:tcPr>
            <w:tcW w:w="2831" w:type="dxa"/>
            <w:tcBorders>
              <w:left w:val="single" w:color="000000" w:sz="8" w:space="0"/>
              <w:right w:val="single" w:color="000000" w:sz="8" w:space="0"/>
            </w:tcBorders>
            <w:vAlign w:val="top"/>
          </w:tcPr>
          <w:p>
            <w:pPr>
              <w:pStyle w:val="40"/>
              <w:jc w:val="center"/>
              <w:rPr>
                <w:sz w:val="18"/>
                <w:szCs w:val="18"/>
              </w:rPr>
            </w:pPr>
          </w:p>
          <w:p>
            <w:pPr>
              <w:pStyle w:val="40"/>
              <w:jc w:val="center"/>
              <w:rPr>
                <w:sz w:val="18"/>
                <w:szCs w:val="18"/>
              </w:rPr>
            </w:pPr>
            <w:r>
              <w:rPr>
                <w:sz w:val="18"/>
                <w:szCs w:val="18"/>
              </w:rPr>
              <w:t>91610131MA6URD2K4T</w:t>
            </w:r>
          </w:p>
        </w:tc>
        <w:tc>
          <w:tcPr>
            <w:tcW w:w="1280" w:type="dxa"/>
            <w:tcBorders>
              <w:top w:val="single" w:color="000000" w:sz="6" w:space="0"/>
              <w:left w:val="single" w:color="000000" w:sz="8" w:space="0"/>
            </w:tcBorders>
            <w:vAlign w:val="top"/>
          </w:tcPr>
          <w:p>
            <w:pPr>
              <w:pStyle w:val="40"/>
              <w:jc w:val="center"/>
              <w:rPr>
                <w:sz w:val="18"/>
                <w:szCs w:val="18"/>
              </w:rPr>
            </w:pPr>
          </w:p>
          <w:p>
            <w:pPr>
              <w:pStyle w:val="40"/>
              <w:jc w:val="center"/>
              <w:rPr>
                <w:sz w:val="18"/>
                <w:szCs w:val="18"/>
              </w:rPr>
            </w:pPr>
            <w:r>
              <w:rPr>
                <w:sz w:val="18"/>
                <w:szCs w:val="18"/>
              </w:rPr>
              <w:t>张超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2" w:hRule="atLeast"/>
        </w:trPr>
        <w:tc>
          <w:tcPr>
            <w:tcW w:w="707" w:type="dxa"/>
            <w:vAlign w:val="top"/>
          </w:tcPr>
          <w:p>
            <w:pPr>
              <w:pStyle w:val="40"/>
              <w:jc w:val="center"/>
              <w:rPr>
                <w:sz w:val="18"/>
                <w:szCs w:val="18"/>
              </w:rPr>
            </w:pPr>
          </w:p>
          <w:p>
            <w:pPr>
              <w:pStyle w:val="40"/>
              <w:jc w:val="center"/>
              <w:rPr>
                <w:sz w:val="18"/>
                <w:szCs w:val="18"/>
              </w:rPr>
            </w:pPr>
            <w:r>
              <w:rPr>
                <w:sz w:val="18"/>
                <w:szCs w:val="18"/>
              </w:rPr>
              <w:t>29</w:t>
            </w:r>
          </w:p>
        </w:tc>
        <w:tc>
          <w:tcPr>
            <w:tcW w:w="3824" w:type="dxa"/>
            <w:vAlign w:val="top"/>
          </w:tcPr>
          <w:p>
            <w:pPr>
              <w:pStyle w:val="40"/>
              <w:jc w:val="center"/>
              <w:rPr>
                <w:sz w:val="18"/>
                <w:szCs w:val="18"/>
              </w:rPr>
            </w:pPr>
          </w:p>
          <w:p>
            <w:pPr>
              <w:pStyle w:val="40"/>
              <w:jc w:val="center"/>
              <w:rPr>
                <w:sz w:val="18"/>
                <w:szCs w:val="18"/>
              </w:rPr>
            </w:pPr>
            <w:r>
              <w:rPr>
                <w:sz w:val="18"/>
                <w:szCs w:val="18"/>
              </w:rPr>
              <w:t>上海虹温实业有限公司</w:t>
            </w:r>
          </w:p>
        </w:tc>
        <w:tc>
          <w:tcPr>
            <w:tcW w:w="2831" w:type="dxa"/>
            <w:vAlign w:val="top"/>
          </w:tcPr>
          <w:p>
            <w:pPr>
              <w:pStyle w:val="40"/>
              <w:jc w:val="center"/>
              <w:rPr>
                <w:sz w:val="18"/>
                <w:szCs w:val="18"/>
              </w:rPr>
            </w:pPr>
          </w:p>
          <w:p>
            <w:pPr>
              <w:pStyle w:val="40"/>
              <w:jc w:val="center"/>
              <w:rPr>
                <w:sz w:val="18"/>
                <w:szCs w:val="18"/>
              </w:rPr>
            </w:pPr>
            <w:r>
              <w:rPr>
                <w:sz w:val="18"/>
                <w:szCs w:val="18"/>
              </w:rPr>
              <w:t>9131012032430262X3</w:t>
            </w:r>
          </w:p>
        </w:tc>
        <w:tc>
          <w:tcPr>
            <w:tcW w:w="1280" w:type="dxa"/>
            <w:vAlign w:val="top"/>
          </w:tcPr>
          <w:p>
            <w:pPr>
              <w:pStyle w:val="40"/>
              <w:jc w:val="center"/>
              <w:rPr>
                <w:sz w:val="18"/>
                <w:szCs w:val="18"/>
              </w:rPr>
            </w:pPr>
          </w:p>
          <w:p>
            <w:pPr>
              <w:pStyle w:val="40"/>
              <w:jc w:val="center"/>
              <w:rPr>
                <w:sz w:val="18"/>
                <w:szCs w:val="18"/>
              </w:rPr>
            </w:pPr>
            <w:r>
              <w:rPr>
                <w:sz w:val="18"/>
                <w:szCs w:val="18"/>
              </w:rPr>
              <w:t>彭建水</w:t>
            </w:r>
          </w:p>
        </w:tc>
      </w:tr>
    </w:tbl>
    <w:p>
      <w:pPr>
        <w:autoSpaceDE w:val="0"/>
        <w:autoSpaceDN w:val="0"/>
        <w:adjustRightInd w:val="0"/>
        <w:spacing w:beforeLines="50" w:afterLines="50" w:line="396" w:lineRule="exact"/>
        <w:jc w:val="both"/>
        <w:outlineLvl w:val="0"/>
        <w:rPr>
          <w:rFonts w:hint="eastAsia" w:asciiTheme="minorEastAsia" w:hAnsiTheme="minorEastAsia" w:eastAsiaTheme="minorEastAsia" w:cstheme="minorEastAsia"/>
          <w:sz w:val="18"/>
          <w:szCs w:val="18"/>
        </w:rPr>
      </w:pPr>
    </w:p>
    <w:tbl>
      <w:tblPr>
        <w:tblStyle w:val="35"/>
        <w:tblW w:w="8642"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7"/>
        <w:gridCol w:w="3824"/>
        <w:gridCol w:w="2790"/>
        <w:gridCol w:w="132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2" w:hRule="atLeast"/>
        </w:trPr>
        <w:tc>
          <w:tcPr>
            <w:tcW w:w="707" w:type="dxa"/>
            <w:tcBorders>
              <w:left w:val="single" w:color="000000" w:sz="6" w:space="0"/>
              <w:right w:val="single" w:color="000000" w:sz="8" w:space="0"/>
            </w:tcBorders>
            <w:vAlign w:val="top"/>
          </w:tcPr>
          <w:p>
            <w:pPr>
              <w:pStyle w:val="41"/>
              <w:spacing w:line="240" w:lineRule="auto"/>
              <w:jc w:val="center"/>
              <w:rPr>
                <w:rStyle w:val="43"/>
                <w:b w:val="0"/>
                <w:bCs w:val="0"/>
                <w:sz w:val="18"/>
                <w:szCs w:val="18"/>
              </w:rPr>
            </w:pPr>
          </w:p>
          <w:p>
            <w:pPr>
              <w:pStyle w:val="41"/>
              <w:spacing w:line="240" w:lineRule="auto"/>
              <w:jc w:val="center"/>
              <w:rPr>
                <w:rStyle w:val="43"/>
                <w:b w:val="0"/>
                <w:bCs w:val="0"/>
                <w:sz w:val="18"/>
                <w:szCs w:val="18"/>
              </w:rPr>
            </w:pPr>
            <w:r>
              <w:rPr>
                <w:rStyle w:val="43"/>
                <w:b w:val="0"/>
                <w:bCs w:val="0"/>
                <w:sz w:val="18"/>
                <w:szCs w:val="18"/>
              </w:rPr>
              <w:t>30</w:t>
            </w:r>
          </w:p>
        </w:tc>
        <w:tc>
          <w:tcPr>
            <w:tcW w:w="3824" w:type="dxa"/>
            <w:tcBorders>
              <w:left w:val="single" w:color="000000" w:sz="8" w:space="0"/>
              <w:right w:val="single" w:color="000000" w:sz="8" w:space="0"/>
            </w:tcBorders>
            <w:vAlign w:val="top"/>
          </w:tcPr>
          <w:p>
            <w:pPr>
              <w:pStyle w:val="41"/>
              <w:spacing w:line="240" w:lineRule="auto"/>
              <w:jc w:val="center"/>
              <w:rPr>
                <w:rStyle w:val="43"/>
                <w:b w:val="0"/>
                <w:bCs w:val="0"/>
                <w:sz w:val="18"/>
                <w:szCs w:val="18"/>
              </w:rPr>
            </w:pPr>
          </w:p>
          <w:p>
            <w:pPr>
              <w:pStyle w:val="41"/>
              <w:spacing w:line="240" w:lineRule="auto"/>
              <w:jc w:val="center"/>
              <w:rPr>
                <w:rStyle w:val="43"/>
                <w:b w:val="0"/>
                <w:bCs w:val="0"/>
                <w:sz w:val="18"/>
                <w:szCs w:val="18"/>
              </w:rPr>
            </w:pPr>
            <w:r>
              <w:rPr>
                <w:rStyle w:val="43"/>
                <w:b w:val="0"/>
                <w:bCs w:val="0"/>
                <w:sz w:val="18"/>
                <w:szCs w:val="18"/>
              </w:rPr>
              <w:t>上海劲滤环保过滤材料有限公司</w:t>
            </w:r>
          </w:p>
        </w:tc>
        <w:tc>
          <w:tcPr>
            <w:tcW w:w="2790" w:type="dxa"/>
            <w:tcBorders>
              <w:left w:val="single" w:color="000000" w:sz="8" w:space="0"/>
              <w:right w:val="single" w:color="000000" w:sz="8" w:space="0"/>
            </w:tcBorders>
            <w:vAlign w:val="top"/>
          </w:tcPr>
          <w:p>
            <w:pPr>
              <w:pStyle w:val="41"/>
              <w:spacing w:line="240" w:lineRule="auto"/>
              <w:jc w:val="center"/>
              <w:rPr>
                <w:rStyle w:val="43"/>
                <w:b w:val="0"/>
                <w:bCs w:val="0"/>
                <w:sz w:val="18"/>
                <w:szCs w:val="18"/>
              </w:rPr>
            </w:pPr>
          </w:p>
          <w:p>
            <w:pPr>
              <w:pStyle w:val="41"/>
              <w:spacing w:line="240" w:lineRule="auto"/>
              <w:jc w:val="center"/>
              <w:rPr>
                <w:rStyle w:val="43"/>
                <w:b w:val="0"/>
                <w:bCs w:val="0"/>
                <w:sz w:val="18"/>
                <w:szCs w:val="18"/>
              </w:rPr>
            </w:pPr>
            <w:r>
              <w:rPr>
                <w:rStyle w:val="43"/>
                <w:b w:val="0"/>
                <w:bCs w:val="0"/>
                <w:sz w:val="18"/>
                <w:szCs w:val="18"/>
              </w:rPr>
              <w:t>913101133208746048</w:t>
            </w:r>
          </w:p>
        </w:tc>
        <w:tc>
          <w:tcPr>
            <w:tcW w:w="1321" w:type="dxa"/>
            <w:tcBorders>
              <w:top w:val="single" w:color="000000" w:sz="6" w:space="0"/>
              <w:left w:val="single" w:color="000000" w:sz="8" w:space="0"/>
              <w:bottom w:val="single" w:color="000000" w:sz="6" w:space="0"/>
            </w:tcBorders>
            <w:vAlign w:val="top"/>
          </w:tcPr>
          <w:p>
            <w:pPr>
              <w:pStyle w:val="41"/>
              <w:spacing w:line="240" w:lineRule="auto"/>
              <w:jc w:val="center"/>
              <w:rPr>
                <w:rStyle w:val="43"/>
                <w:b w:val="0"/>
                <w:bCs w:val="0"/>
                <w:sz w:val="18"/>
                <w:szCs w:val="18"/>
              </w:rPr>
            </w:pPr>
          </w:p>
          <w:p>
            <w:pPr>
              <w:pStyle w:val="41"/>
              <w:spacing w:line="240" w:lineRule="auto"/>
              <w:jc w:val="center"/>
              <w:rPr>
                <w:rStyle w:val="43"/>
                <w:b w:val="0"/>
                <w:bCs w:val="0"/>
                <w:sz w:val="18"/>
                <w:szCs w:val="18"/>
              </w:rPr>
            </w:pPr>
            <w:r>
              <w:rPr>
                <w:rStyle w:val="43"/>
                <w:b w:val="0"/>
                <w:bCs w:val="0"/>
                <w:sz w:val="18"/>
                <w:szCs w:val="18"/>
              </w:rPr>
              <w:t>郭桥妹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707" w:type="dxa"/>
            <w:tcBorders>
              <w:left w:val="single" w:color="000000" w:sz="6" w:space="0"/>
              <w:right w:val="single" w:color="000000" w:sz="8" w:space="0"/>
            </w:tcBorders>
            <w:vAlign w:val="top"/>
          </w:tcPr>
          <w:p>
            <w:pPr>
              <w:pStyle w:val="41"/>
              <w:spacing w:line="240" w:lineRule="auto"/>
              <w:jc w:val="center"/>
              <w:rPr>
                <w:rStyle w:val="43"/>
                <w:b w:val="0"/>
                <w:bCs w:val="0"/>
                <w:sz w:val="18"/>
                <w:szCs w:val="18"/>
              </w:rPr>
            </w:pPr>
          </w:p>
          <w:p>
            <w:pPr>
              <w:pStyle w:val="41"/>
              <w:spacing w:line="240" w:lineRule="auto"/>
              <w:jc w:val="center"/>
              <w:rPr>
                <w:rStyle w:val="43"/>
                <w:b w:val="0"/>
                <w:bCs w:val="0"/>
                <w:sz w:val="18"/>
                <w:szCs w:val="18"/>
              </w:rPr>
            </w:pPr>
            <w:r>
              <w:rPr>
                <w:rStyle w:val="43"/>
                <w:b w:val="0"/>
                <w:bCs w:val="0"/>
                <w:sz w:val="18"/>
                <w:szCs w:val="18"/>
              </w:rPr>
              <w:t>31</w:t>
            </w:r>
          </w:p>
        </w:tc>
        <w:tc>
          <w:tcPr>
            <w:tcW w:w="3824" w:type="dxa"/>
            <w:tcBorders>
              <w:left w:val="single" w:color="000000" w:sz="8" w:space="0"/>
              <w:right w:val="single" w:color="000000" w:sz="8" w:space="0"/>
            </w:tcBorders>
            <w:vAlign w:val="top"/>
          </w:tcPr>
          <w:p>
            <w:pPr>
              <w:pStyle w:val="41"/>
              <w:spacing w:line="240" w:lineRule="auto"/>
              <w:jc w:val="center"/>
              <w:rPr>
                <w:rStyle w:val="43"/>
                <w:b w:val="0"/>
                <w:bCs w:val="0"/>
                <w:sz w:val="18"/>
                <w:szCs w:val="18"/>
              </w:rPr>
            </w:pPr>
          </w:p>
          <w:p>
            <w:pPr>
              <w:pStyle w:val="41"/>
              <w:spacing w:line="240" w:lineRule="auto"/>
              <w:jc w:val="center"/>
              <w:rPr>
                <w:rStyle w:val="43"/>
                <w:b w:val="0"/>
                <w:bCs w:val="0"/>
                <w:sz w:val="18"/>
                <w:szCs w:val="18"/>
              </w:rPr>
            </w:pPr>
            <w:r>
              <w:rPr>
                <w:rStyle w:val="43"/>
                <w:b w:val="0"/>
                <w:bCs w:val="0"/>
                <w:sz w:val="18"/>
                <w:szCs w:val="18"/>
              </w:rPr>
              <w:t>上海麦天过滤系统有限公司</w:t>
            </w:r>
          </w:p>
        </w:tc>
        <w:tc>
          <w:tcPr>
            <w:tcW w:w="2790" w:type="dxa"/>
            <w:tcBorders>
              <w:left w:val="single" w:color="000000" w:sz="8" w:space="0"/>
              <w:right w:val="single" w:color="000000" w:sz="8" w:space="0"/>
            </w:tcBorders>
            <w:vAlign w:val="top"/>
          </w:tcPr>
          <w:p>
            <w:pPr>
              <w:pStyle w:val="41"/>
              <w:spacing w:line="240" w:lineRule="auto"/>
              <w:jc w:val="center"/>
              <w:rPr>
                <w:rStyle w:val="43"/>
                <w:b w:val="0"/>
                <w:bCs w:val="0"/>
                <w:sz w:val="18"/>
                <w:szCs w:val="18"/>
              </w:rPr>
            </w:pPr>
          </w:p>
          <w:p>
            <w:pPr>
              <w:pStyle w:val="41"/>
              <w:spacing w:line="240" w:lineRule="auto"/>
              <w:jc w:val="center"/>
              <w:rPr>
                <w:rStyle w:val="43"/>
                <w:b w:val="0"/>
                <w:bCs w:val="0"/>
                <w:sz w:val="18"/>
                <w:szCs w:val="18"/>
              </w:rPr>
            </w:pPr>
            <w:r>
              <w:rPr>
                <w:rStyle w:val="43"/>
                <w:b w:val="0"/>
                <w:bCs w:val="0"/>
                <w:sz w:val="18"/>
                <w:szCs w:val="18"/>
              </w:rPr>
              <w:t>9131011332467751XA</w:t>
            </w:r>
          </w:p>
        </w:tc>
        <w:tc>
          <w:tcPr>
            <w:tcW w:w="1321" w:type="dxa"/>
            <w:tcBorders>
              <w:top w:val="single" w:color="000000" w:sz="6" w:space="0"/>
              <w:left w:val="single" w:color="000000" w:sz="8" w:space="0"/>
              <w:bottom w:val="single" w:color="000000" w:sz="6" w:space="0"/>
            </w:tcBorders>
            <w:vAlign w:val="top"/>
          </w:tcPr>
          <w:p>
            <w:pPr>
              <w:pStyle w:val="41"/>
              <w:spacing w:line="240" w:lineRule="auto"/>
              <w:jc w:val="center"/>
              <w:rPr>
                <w:rStyle w:val="43"/>
                <w:b w:val="0"/>
                <w:bCs w:val="0"/>
                <w:sz w:val="18"/>
                <w:szCs w:val="18"/>
              </w:rPr>
            </w:pPr>
          </w:p>
          <w:p>
            <w:pPr>
              <w:pStyle w:val="41"/>
              <w:spacing w:line="240" w:lineRule="auto"/>
              <w:jc w:val="center"/>
              <w:rPr>
                <w:rStyle w:val="43"/>
                <w:b w:val="0"/>
                <w:bCs w:val="0"/>
                <w:sz w:val="18"/>
                <w:szCs w:val="18"/>
              </w:rPr>
            </w:pPr>
            <w:r>
              <w:rPr>
                <w:rStyle w:val="43"/>
                <w:b w:val="0"/>
                <w:bCs w:val="0"/>
                <w:sz w:val="18"/>
                <w:szCs w:val="18"/>
              </w:rPr>
              <w:t>郭桥妹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6" w:hRule="atLeast"/>
        </w:trPr>
        <w:tc>
          <w:tcPr>
            <w:tcW w:w="707" w:type="dxa"/>
            <w:tcBorders>
              <w:left w:val="single" w:color="000000" w:sz="6" w:space="0"/>
              <w:right w:val="single" w:color="000000" w:sz="8" w:space="0"/>
            </w:tcBorders>
            <w:vAlign w:val="top"/>
          </w:tcPr>
          <w:p>
            <w:pPr>
              <w:pStyle w:val="41"/>
              <w:spacing w:line="240" w:lineRule="auto"/>
              <w:jc w:val="center"/>
              <w:rPr>
                <w:rStyle w:val="43"/>
                <w:b w:val="0"/>
                <w:bCs w:val="0"/>
                <w:sz w:val="18"/>
                <w:szCs w:val="18"/>
              </w:rPr>
            </w:pPr>
          </w:p>
          <w:p>
            <w:pPr>
              <w:pStyle w:val="41"/>
              <w:spacing w:line="240" w:lineRule="auto"/>
              <w:jc w:val="center"/>
              <w:rPr>
                <w:rStyle w:val="43"/>
                <w:b w:val="0"/>
                <w:bCs w:val="0"/>
                <w:sz w:val="18"/>
                <w:szCs w:val="18"/>
              </w:rPr>
            </w:pPr>
            <w:r>
              <w:rPr>
                <w:rStyle w:val="43"/>
                <w:b w:val="0"/>
                <w:bCs w:val="0"/>
                <w:sz w:val="18"/>
                <w:szCs w:val="18"/>
              </w:rPr>
              <w:t>32</w:t>
            </w:r>
          </w:p>
        </w:tc>
        <w:tc>
          <w:tcPr>
            <w:tcW w:w="3824" w:type="dxa"/>
            <w:tcBorders>
              <w:left w:val="single" w:color="000000" w:sz="8" w:space="0"/>
              <w:right w:val="single" w:color="000000" w:sz="8" w:space="0"/>
            </w:tcBorders>
            <w:vAlign w:val="top"/>
          </w:tcPr>
          <w:p>
            <w:pPr>
              <w:pStyle w:val="41"/>
              <w:spacing w:line="240" w:lineRule="auto"/>
              <w:jc w:val="center"/>
              <w:rPr>
                <w:rStyle w:val="43"/>
                <w:b w:val="0"/>
                <w:bCs w:val="0"/>
                <w:sz w:val="18"/>
                <w:szCs w:val="18"/>
              </w:rPr>
            </w:pPr>
          </w:p>
          <w:p>
            <w:pPr>
              <w:pStyle w:val="41"/>
              <w:spacing w:line="240" w:lineRule="auto"/>
              <w:jc w:val="center"/>
              <w:rPr>
                <w:rStyle w:val="43"/>
                <w:b w:val="0"/>
                <w:bCs w:val="0"/>
                <w:sz w:val="18"/>
                <w:szCs w:val="18"/>
              </w:rPr>
            </w:pPr>
            <w:r>
              <w:rPr>
                <w:rStyle w:val="43"/>
                <w:b w:val="0"/>
                <w:bCs w:val="0"/>
                <w:sz w:val="18"/>
                <w:szCs w:val="18"/>
              </w:rPr>
              <w:t>上海若豪真空科技有限公司</w:t>
            </w:r>
          </w:p>
        </w:tc>
        <w:tc>
          <w:tcPr>
            <w:tcW w:w="2790" w:type="dxa"/>
            <w:tcBorders>
              <w:left w:val="single" w:color="000000" w:sz="8" w:space="0"/>
              <w:right w:val="single" w:color="000000" w:sz="8" w:space="0"/>
            </w:tcBorders>
            <w:vAlign w:val="top"/>
          </w:tcPr>
          <w:p>
            <w:pPr>
              <w:pStyle w:val="41"/>
              <w:spacing w:line="240" w:lineRule="auto"/>
              <w:jc w:val="center"/>
              <w:rPr>
                <w:rStyle w:val="43"/>
                <w:b w:val="0"/>
                <w:bCs w:val="0"/>
                <w:sz w:val="18"/>
                <w:szCs w:val="18"/>
              </w:rPr>
            </w:pPr>
          </w:p>
          <w:p>
            <w:pPr>
              <w:pStyle w:val="41"/>
              <w:spacing w:line="240" w:lineRule="auto"/>
              <w:jc w:val="center"/>
              <w:rPr>
                <w:rStyle w:val="43"/>
                <w:b w:val="0"/>
                <w:bCs w:val="0"/>
                <w:sz w:val="18"/>
                <w:szCs w:val="18"/>
              </w:rPr>
            </w:pPr>
            <w:r>
              <w:rPr>
                <w:rStyle w:val="43"/>
                <w:b w:val="0"/>
                <w:bCs w:val="0"/>
                <w:sz w:val="18"/>
                <w:szCs w:val="18"/>
              </w:rPr>
              <w:t>91310120312572964P</w:t>
            </w:r>
          </w:p>
        </w:tc>
        <w:tc>
          <w:tcPr>
            <w:tcW w:w="1321" w:type="dxa"/>
            <w:tcBorders>
              <w:top w:val="single" w:color="000000" w:sz="6" w:space="0"/>
              <w:left w:val="single" w:color="000000" w:sz="8" w:space="0"/>
              <w:bottom w:val="single" w:color="000000" w:sz="6" w:space="0"/>
            </w:tcBorders>
            <w:vAlign w:val="top"/>
          </w:tcPr>
          <w:p>
            <w:pPr>
              <w:pStyle w:val="41"/>
              <w:spacing w:line="240" w:lineRule="auto"/>
              <w:jc w:val="center"/>
              <w:rPr>
                <w:rStyle w:val="43"/>
                <w:b w:val="0"/>
                <w:bCs w:val="0"/>
                <w:sz w:val="18"/>
                <w:szCs w:val="18"/>
              </w:rPr>
            </w:pPr>
          </w:p>
          <w:p>
            <w:pPr>
              <w:pStyle w:val="41"/>
              <w:spacing w:line="240" w:lineRule="auto"/>
              <w:jc w:val="center"/>
              <w:rPr>
                <w:rStyle w:val="43"/>
                <w:b w:val="0"/>
                <w:bCs w:val="0"/>
                <w:sz w:val="18"/>
                <w:szCs w:val="18"/>
              </w:rPr>
            </w:pPr>
            <w:r>
              <w:rPr>
                <w:rStyle w:val="43"/>
                <w:b w:val="0"/>
                <w:bCs w:val="0"/>
                <w:sz w:val="18"/>
                <w:szCs w:val="18"/>
              </w:rPr>
              <w:t>刘必奎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707" w:type="dxa"/>
            <w:tcBorders>
              <w:left w:val="single" w:color="000000" w:sz="6" w:space="0"/>
              <w:right w:val="single" w:color="000000" w:sz="8" w:space="0"/>
            </w:tcBorders>
            <w:vAlign w:val="top"/>
          </w:tcPr>
          <w:p>
            <w:pPr>
              <w:pStyle w:val="41"/>
              <w:spacing w:line="240" w:lineRule="auto"/>
              <w:jc w:val="center"/>
              <w:rPr>
                <w:rStyle w:val="43"/>
                <w:b w:val="0"/>
                <w:bCs w:val="0"/>
                <w:sz w:val="18"/>
                <w:szCs w:val="18"/>
              </w:rPr>
            </w:pPr>
          </w:p>
          <w:p>
            <w:pPr>
              <w:pStyle w:val="41"/>
              <w:spacing w:line="240" w:lineRule="auto"/>
              <w:jc w:val="center"/>
              <w:rPr>
                <w:rStyle w:val="43"/>
                <w:b w:val="0"/>
                <w:bCs w:val="0"/>
                <w:sz w:val="18"/>
                <w:szCs w:val="18"/>
              </w:rPr>
            </w:pPr>
            <w:r>
              <w:rPr>
                <w:rStyle w:val="43"/>
                <w:b w:val="0"/>
                <w:bCs w:val="0"/>
                <w:sz w:val="18"/>
                <w:szCs w:val="18"/>
              </w:rPr>
              <w:t>33</w:t>
            </w:r>
          </w:p>
        </w:tc>
        <w:tc>
          <w:tcPr>
            <w:tcW w:w="3824" w:type="dxa"/>
            <w:tcBorders>
              <w:left w:val="single" w:color="000000" w:sz="8" w:space="0"/>
              <w:right w:val="single" w:color="000000" w:sz="8" w:space="0"/>
            </w:tcBorders>
            <w:vAlign w:val="top"/>
          </w:tcPr>
          <w:p>
            <w:pPr>
              <w:pStyle w:val="41"/>
              <w:spacing w:line="240" w:lineRule="auto"/>
              <w:jc w:val="center"/>
              <w:rPr>
                <w:rStyle w:val="43"/>
                <w:b w:val="0"/>
                <w:bCs w:val="0"/>
                <w:sz w:val="18"/>
                <w:szCs w:val="18"/>
              </w:rPr>
            </w:pPr>
          </w:p>
          <w:p>
            <w:pPr>
              <w:pStyle w:val="41"/>
              <w:spacing w:line="240" w:lineRule="auto"/>
              <w:jc w:val="center"/>
              <w:rPr>
                <w:rStyle w:val="43"/>
                <w:b w:val="0"/>
                <w:bCs w:val="0"/>
                <w:sz w:val="18"/>
                <w:szCs w:val="18"/>
              </w:rPr>
            </w:pPr>
            <w:r>
              <w:rPr>
                <w:rStyle w:val="43"/>
                <w:b w:val="0"/>
                <w:bCs w:val="0"/>
                <w:sz w:val="18"/>
                <w:szCs w:val="18"/>
              </w:rPr>
              <w:t>上海腾懋仪器设备有限公司</w:t>
            </w:r>
          </w:p>
        </w:tc>
        <w:tc>
          <w:tcPr>
            <w:tcW w:w="2790" w:type="dxa"/>
            <w:tcBorders>
              <w:left w:val="single" w:color="000000" w:sz="8" w:space="0"/>
              <w:right w:val="single" w:color="000000" w:sz="8" w:space="0"/>
            </w:tcBorders>
            <w:vAlign w:val="top"/>
          </w:tcPr>
          <w:p>
            <w:pPr>
              <w:pStyle w:val="41"/>
              <w:spacing w:line="240" w:lineRule="auto"/>
              <w:jc w:val="center"/>
              <w:rPr>
                <w:rStyle w:val="43"/>
                <w:b w:val="0"/>
                <w:bCs w:val="0"/>
                <w:sz w:val="18"/>
                <w:szCs w:val="18"/>
              </w:rPr>
            </w:pPr>
          </w:p>
          <w:p>
            <w:pPr>
              <w:pStyle w:val="41"/>
              <w:spacing w:line="240" w:lineRule="auto"/>
              <w:jc w:val="center"/>
              <w:rPr>
                <w:rStyle w:val="43"/>
                <w:b w:val="0"/>
                <w:bCs w:val="0"/>
                <w:sz w:val="18"/>
                <w:szCs w:val="18"/>
              </w:rPr>
            </w:pPr>
            <w:r>
              <w:rPr>
                <w:rStyle w:val="43"/>
                <w:b w:val="0"/>
                <w:bCs w:val="0"/>
                <w:sz w:val="18"/>
                <w:szCs w:val="18"/>
              </w:rPr>
              <w:t>913101200593104762</w:t>
            </w:r>
          </w:p>
        </w:tc>
        <w:tc>
          <w:tcPr>
            <w:tcW w:w="1321" w:type="dxa"/>
            <w:tcBorders>
              <w:top w:val="single" w:color="000000" w:sz="6" w:space="0"/>
              <w:left w:val="single" w:color="000000" w:sz="8" w:space="0"/>
              <w:bottom w:val="single" w:color="000000" w:sz="6" w:space="0"/>
            </w:tcBorders>
            <w:vAlign w:val="top"/>
          </w:tcPr>
          <w:p>
            <w:pPr>
              <w:pStyle w:val="41"/>
              <w:spacing w:line="240" w:lineRule="auto"/>
              <w:jc w:val="center"/>
              <w:rPr>
                <w:rStyle w:val="43"/>
                <w:b w:val="0"/>
                <w:bCs w:val="0"/>
                <w:sz w:val="18"/>
                <w:szCs w:val="18"/>
              </w:rPr>
            </w:pPr>
          </w:p>
          <w:p>
            <w:pPr>
              <w:pStyle w:val="41"/>
              <w:spacing w:line="240" w:lineRule="auto"/>
              <w:jc w:val="center"/>
              <w:rPr>
                <w:rStyle w:val="43"/>
                <w:b w:val="0"/>
                <w:bCs w:val="0"/>
                <w:sz w:val="18"/>
                <w:szCs w:val="18"/>
              </w:rPr>
            </w:pPr>
            <w:r>
              <w:rPr>
                <w:rStyle w:val="43"/>
                <w:b w:val="0"/>
                <w:bCs w:val="0"/>
                <w:sz w:val="18"/>
                <w:szCs w:val="18"/>
              </w:rPr>
              <w:t>华斌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707" w:type="dxa"/>
            <w:tcBorders>
              <w:left w:val="single" w:color="000000" w:sz="6" w:space="0"/>
              <w:right w:val="single" w:color="000000" w:sz="8" w:space="0"/>
            </w:tcBorders>
            <w:vAlign w:val="top"/>
          </w:tcPr>
          <w:p>
            <w:pPr>
              <w:pStyle w:val="41"/>
              <w:spacing w:line="240" w:lineRule="auto"/>
              <w:jc w:val="center"/>
              <w:rPr>
                <w:rStyle w:val="43"/>
                <w:b w:val="0"/>
                <w:bCs w:val="0"/>
                <w:sz w:val="18"/>
                <w:szCs w:val="18"/>
              </w:rPr>
            </w:pPr>
          </w:p>
          <w:p>
            <w:pPr>
              <w:pStyle w:val="41"/>
              <w:spacing w:line="240" w:lineRule="auto"/>
              <w:jc w:val="center"/>
              <w:rPr>
                <w:rStyle w:val="43"/>
                <w:b w:val="0"/>
                <w:bCs w:val="0"/>
                <w:sz w:val="18"/>
                <w:szCs w:val="18"/>
              </w:rPr>
            </w:pPr>
            <w:r>
              <w:rPr>
                <w:rStyle w:val="43"/>
                <w:b w:val="0"/>
                <w:bCs w:val="0"/>
                <w:sz w:val="18"/>
                <w:szCs w:val="18"/>
              </w:rPr>
              <w:t>34</w:t>
            </w:r>
          </w:p>
        </w:tc>
        <w:tc>
          <w:tcPr>
            <w:tcW w:w="3824" w:type="dxa"/>
            <w:tcBorders>
              <w:left w:val="single" w:color="000000" w:sz="8" w:space="0"/>
              <w:right w:val="single" w:color="000000" w:sz="8" w:space="0"/>
            </w:tcBorders>
            <w:vAlign w:val="top"/>
          </w:tcPr>
          <w:p>
            <w:pPr>
              <w:pStyle w:val="41"/>
              <w:spacing w:line="240" w:lineRule="auto"/>
              <w:jc w:val="center"/>
              <w:rPr>
                <w:rStyle w:val="43"/>
                <w:b w:val="0"/>
                <w:bCs w:val="0"/>
                <w:sz w:val="18"/>
                <w:szCs w:val="18"/>
              </w:rPr>
            </w:pPr>
          </w:p>
          <w:p>
            <w:pPr>
              <w:pStyle w:val="41"/>
              <w:spacing w:line="240" w:lineRule="auto"/>
              <w:jc w:val="center"/>
              <w:rPr>
                <w:rStyle w:val="43"/>
                <w:b w:val="0"/>
                <w:bCs w:val="0"/>
                <w:sz w:val="18"/>
                <w:szCs w:val="18"/>
              </w:rPr>
            </w:pPr>
            <w:r>
              <w:rPr>
                <w:rStyle w:val="43"/>
                <w:b w:val="0"/>
                <w:bCs w:val="0"/>
                <w:sz w:val="18"/>
                <w:szCs w:val="18"/>
              </w:rPr>
              <w:t>上海相言精密机械有限公司</w:t>
            </w:r>
          </w:p>
        </w:tc>
        <w:tc>
          <w:tcPr>
            <w:tcW w:w="2790" w:type="dxa"/>
            <w:tcBorders>
              <w:left w:val="single" w:color="000000" w:sz="8" w:space="0"/>
              <w:right w:val="single" w:color="000000" w:sz="8" w:space="0"/>
            </w:tcBorders>
            <w:vAlign w:val="top"/>
          </w:tcPr>
          <w:p>
            <w:pPr>
              <w:pStyle w:val="41"/>
              <w:spacing w:line="240" w:lineRule="auto"/>
              <w:jc w:val="center"/>
              <w:rPr>
                <w:rStyle w:val="43"/>
                <w:b w:val="0"/>
                <w:bCs w:val="0"/>
                <w:sz w:val="18"/>
                <w:szCs w:val="18"/>
              </w:rPr>
            </w:pPr>
          </w:p>
          <w:p>
            <w:pPr>
              <w:pStyle w:val="41"/>
              <w:spacing w:line="240" w:lineRule="auto"/>
              <w:jc w:val="center"/>
              <w:rPr>
                <w:rStyle w:val="43"/>
                <w:b w:val="0"/>
                <w:bCs w:val="0"/>
                <w:sz w:val="18"/>
                <w:szCs w:val="18"/>
              </w:rPr>
            </w:pPr>
            <w:r>
              <w:rPr>
                <w:rStyle w:val="43"/>
                <w:b w:val="0"/>
                <w:bCs w:val="0"/>
                <w:sz w:val="18"/>
                <w:szCs w:val="18"/>
              </w:rPr>
              <w:t>90310120MA1HPQ8290</w:t>
            </w:r>
          </w:p>
        </w:tc>
        <w:tc>
          <w:tcPr>
            <w:tcW w:w="1321" w:type="dxa"/>
            <w:tcBorders>
              <w:top w:val="single" w:color="000000" w:sz="6" w:space="0"/>
              <w:left w:val="single" w:color="000000" w:sz="8" w:space="0"/>
              <w:bottom w:val="single" w:color="000000" w:sz="6" w:space="0"/>
            </w:tcBorders>
            <w:vAlign w:val="top"/>
          </w:tcPr>
          <w:p>
            <w:pPr>
              <w:pStyle w:val="41"/>
              <w:spacing w:line="240" w:lineRule="auto"/>
              <w:jc w:val="center"/>
              <w:rPr>
                <w:rStyle w:val="43"/>
                <w:b w:val="0"/>
                <w:bCs w:val="0"/>
                <w:sz w:val="18"/>
                <w:szCs w:val="18"/>
              </w:rPr>
            </w:pPr>
          </w:p>
          <w:p>
            <w:pPr>
              <w:pStyle w:val="41"/>
              <w:spacing w:line="240" w:lineRule="auto"/>
              <w:jc w:val="center"/>
              <w:rPr>
                <w:rStyle w:val="43"/>
                <w:b w:val="0"/>
                <w:bCs w:val="0"/>
                <w:sz w:val="18"/>
                <w:szCs w:val="18"/>
              </w:rPr>
            </w:pPr>
            <w:r>
              <w:rPr>
                <w:rStyle w:val="43"/>
                <w:b w:val="0"/>
                <w:bCs w:val="0"/>
                <w:sz w:val="18"/>
                <w:szCs w:val="18"/>
              </w:rPr>
              <w:t>任建辉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707" w:type="dxa"/>
            <w:tcBorders>
              <w:left w:val="single" w:color="000000" w:sz="6" w:space="0"/>
              <w:right w:val="single" w:color="000000" w:sz="8" w:space="0"/>
            </w:tcBorders>
            <w:vAlign w:val="top"/>
          </w:tcPr>
          <w:p>
            <w:pPr>
              <w:pStyle w:val="41"/>
              <w:spacing w:line="240" w:lineRule="auto"/>
              <w:jc w:val="center"/>
              <w:rPr>
                <w:rStyle w:val="43"/>
                <w:b w:val="0"/>
                <w:bCs w:val="0"/>
                <w:sz w:val="18"/>
                <w:szCs w:val="18"/>
              </w:rPr>
            </w:pPr>
          </w:p>
          <w:p>
            <w:pPr>
              <w:pStyle w:val="41"/>
              <w:spacing w:line="240" w:lineRule="auto"/>
              <w:jc w:val="center"/>
              <w:rPr>
                <w:rStyle w:val="43"/>
                <w:b w:val="0"/>
                <w:bCs w:val="0"/>
                <w:sz w:val="18"/>
                <w:szCs w:val="18"/>
              </w:rPr>
            </w:pPr>
            <w:r>
              <w:rPr>
                <w:rStyle w:val="43"/>
                <w:b w:val="0"/>
                <w:bCs w:val="0"/>
                <w:sz w:val="18"/>
                <w:szCs w:val="18"/>
              </w:rPr>
              <w:t>35</w:t>
            </w:r>
          </w:p>
        </w:tc>
        <w:tc>
          <w:tcPr>
            <w:tcW w:w="3824" w:type="dxa"/>
            <w:tcBorders>
              <w:left w:val="single" w:color="000000" w:sz="8" w:space="0"/>
              <w:right w:val="single" w:color="000000" w:sz="8" w:space="0"/>
            </w:tcBorders>
            <w:vAlign w:val="top"/>
          </w:tcPr>
          <w:p>
            <w:pPr>
              <w:pStyle w:val="41"/>
              <w:spacing w:line="240" w:lineRule="auto"/>
              <w:jc w:val="center"/>
              <w:rPr>
                <w:rStyle w:val="43"/>
                <w:b w:val="0"/>
                <w:bCs w:val="0"/>
                <w:sz w:val="18"/>
                <w:szCs w:val="18"/>
              </w:rPr>
            </w:pPr>
          </w:p>
          <w:p>
            <w:pPr>
              <w:pStyle w:val="41"/>
              <w:spacing w:line="240" w:lineRule="auto"/>
              <w:jc w:val="center"/>
              <w:rPr>
                <w:rStyle w:val="43"/>
                <w:b w:val="0"/>
                <w:bCs w:val="0"/>
                <w:sz w:val="18"/>
                <w:szCs w:val="18"/>
              </w:rPr>
            </w:pPr>
            <w:r>
              <w:rPr>
                <w:rStyle w:val="43"/>
                <w:b w:val="0"/>
                <w:bCs w:val="0"/>
                <w:sz w:val="18"/>
                <w:szCs w:val="18"/>
              </w:rPr>
              <w:t>上海铟曼智能科技有限公司</w:t>
            </w:r>
          </w:p>
        </w:tc>
        <w:tc>
          <w:tcPr>
            <w:tcW w:w="2790" w:type="dxa"/>
            <w:tcBorders>
              <w:left w:val="single" w:color="000000" w:sz="8" w:space="0"/>
              <w:right w:val="single" w:color="000000" w:sz="8" w:space="0"/>
            </w:tcBorders>
            <w:vAlign w:val="top"/>
          </w:tcPr>
          <w:p>
            <w:pPr>
              <w:pStyle w:val="41"/>
              <w:spacing w:line="240" w:lineRule="auto"/>
              <w:jc w:val="center"/>
              <w:rPr>
                <w:rStyle w:val="43"/>
                <w:b w:val="0"/>
                <w:bCs w:val="0"/>
                <w:sz w:val="18"/>
                <w:szCs w:val="18"/>
              </w:rPr>
            </w:pPr>
          </w:p>
          <w:p>
            <w:pPr>
              <w:pStyle w:val="41"/>
              <w:spacing w:line="240" w:lineRule="auto"/>
              <w:jc w:val="center"/>
              <w:rPr>
                <w:rStyle w:val="43"/>
                <w:b w:val="0"/>
                <w:bCs w:val="0"/>
                <w:sz w:val="18"/>
                <w:szCs w:val="18"/>
              </w:rPr>
            </w:pPr>
            <w:r>
              <w:rPr>
                <w:rStyle w:val="43"/>
                <w:b w:val="0"/>
                <w:bCs w:val="0"/>
                <w:sz w:val="18"/>
                <w:szCs w:val="18"/>
              </w:rPr>
              <w:t>91310230MA1K0FU849</w:t>
            </w:r>
          </w:p>
        </w:tc>
        <w:tc>
          <w:tcPr>
            <w:tcW w:w="1321" w:type="dxa"/>
            <w:tcBorders>
              <w:top w:val="single" w:color="000000" w:sz="6" w:space="0"/>
              <w:left w:val="single" w:color="000000" w:sz="8" w:space="0"/>
              <w:bottom w:val="single" w:color="000000" w:sz="6" w:space="0"/>
            </w:tcBorders>
            <w:vAlign w:val="top"/>
          </w:tcPr>
          <w:p>
            <w:pPr>
              <w:pStyle w:val="41"/>
              <w:spacing w:line="240" w:lineRule="auto"/>
              <w:jc w:val="center"/>
              <w:rPr>
                <w:rStyle w:val="43"/>
                <w:b w:val="0"/>
                <w:bCs w:val="0"/>
                <w:sz w:val="18"/>
                <w:szCs w:val="18"/>
              </w:rPr>
            </w:pPr>
          </w:p>
          <w:p>
            <w:pPr>
              <w:pStyle w:val="41"/>
              <w:spacing w:line="240" w:lineRule="auto"/>
              <w:jc w:val="center"/>
              <w:rPr>
                <w:rStyle w:val="43"/>
                <w:b w:val="0"/>
                <w:bCs w:val="0"/>
                <w:sz w:val="18"/>
                <w:szCs w:val="18"/>
              </w:rPr>
            </w:pPr>
            <w:r>
              <w:rPr>
                <w:rStyle w:val="43"/>
                <w:b w:val="0"/>
                <w:bCs w:val="0"/>
                <w:sz w:val="18"/>
                <w:szCs w:val="18"/>
              </w:rPr>
              <w:t>钟丽华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707" w:type="dxa"/>
            <w:tcBorders>
              <w:left w:val="single" w:color="000000" w:sz="6" w:space="0"/>
              <w:right w:val="single" w:color="000000" w:sz="8" w:space="0"/>
            </w:tcBorders>
            <w:vAlign w:val="top"/>
          </w:tcPr>
          <w:p>
            <w:pPr>
              <w:pStyle w:val="41"/>
              <w:spacing w:line="240" w:lineRule="auto"/>
              <w:jc w:val="center"/>
              <w:rPr>
                <w:rStyle w:val="43"/>
                <w:b w:val="0"/>
                <w:bCs w:val="0"/>
                <w:sz w:val="18"/>
                <w:szCs w:val="18"/>
              </w:rPr>
            </w:pPr>
          </w:p>
          <w:p>
            <w:pPr>
              <w:pStyle w:val="41"/>
              <w:spacing w:line="240" w:lineRule="auto"/>
              <w:jc w:val="center"/>
              <w:rPr>
                <w:rStyle w:val="43"/>
                <w:b w:val="0"/>
                <w:bCs w:val="0"/>
                <w:sz w:val="18"/>
                <w:szCs w:val="18"/>
              </w:rPr>
            </w:pPr>
            <w:r>
              <w:rPr>
                <w:rStyle w:val="43"/>
                <w:b w:val="0"/>
                <w:bCs w:val="0"/>
                <w:sz w:val="18"/>
                <w:szCs w:val="18"/>
              </w:rPr>
              <w:t>36</w:t>
            </w:r>
          </w:p>
        </w:tc>
        <w:tc>
          <w:tcPr>
            <w:tcW w:w="3824" w:type="dxa"/>
            <w:tcBorders>
              <w:left w:val="single" w:color="000000" w:sz="8" w:space="0"/>
              <w:right w:val="single" w:color="000000" w:sz="8" w:space="0"/>
            </w:tcBorders>
            <w:vAlign w:val="top"/>
          </w:tcPr>
          <w:p>
            <w:pPr>
              <w:pStyle w:val="41"/>
              <w:spacing w:line="240" w:lineRule="auto"/>
              <w:jc w:val="center"/>
              <w:rPr>
                <w:rStyle w:val="43"/>
                <w:b w:val="0"/>
                <w:bCs w:val="0"/>
                <w:sz w:val="18"/>
                <w:szCs w:val="18"/>
              </w:rPr>
            </w:pPr>
          </w:p>
          <w:p>
            <w:pPr>
              <w:pStyle w:val="41"/>
              <w:spacing w:line="240" w:lineRule="auto"/>
              <w:jc w:val="center"/>
              <w:rPr>
                <w:rStyle w:val="43"/>
                <w:b w:val="0"/>
                <w:bCs w:val="0"/>
                <w:sz w:val="18"/>
                <w:szCs w:val="18"/>
              </w:rPr>
            </w:pPr>
            <w:r>
              <w:rPr>
                <w:rStyle w:val="43"/>
                <w:b w:val="0"/>
                <w:bCs w:val="0"/>
                <w:sz w:val="18"/>
                <w:szCs w:val="18"/>
              </w:rPr>
              <w:t>唐山曹妃甸区晋贵供应链管理有限公司</w:t>
            </w:r>
          </w:p>
        </w:tc>
        <w:tc>
          <w:tcPr>
            <w:tcW w:w="2790" w:type="dxa"/>
            <w:tcBorders>
              <w:left w:val="single" w:color="000000" w:sz="8" w:space="0"/>
              <w:right w:val="single" w:color="000000" w:sz="8" w:space="0"/>
            </w:tcBorders>
            <w:vAlign w:val="top"/>
          </w:tcPr>
          <w:p>
            <w:pPr>
              <w:pStyle w:val="41"/>
              <w:spacing w:line="240" w:lineRule="auto"/>
              <w:jc w:val="center"/>
              <w:rPr>
                <w:rStyle w:val="43"/>
                <w:b w:val="0"/>
                <w:bCs w:val="0"/>
                <w:sz w:val="18"/>
                <w:szCs w:val="18"/>
              </w:rPr>
            </w:pPr>
          </w:p>
          <w:p>
            <w:pPr>
              <w:pStyle w:val="41"/>
              <w:spacing w:line="240" w:lineRule="auto"/>
              <w:jc w:val="center"/>
              <w:rPr>
                <w:rStyle w:val="43"/>
                <w:b w:val="0"/>
                <w:bCs w:val="0"/>
                <w:sz w:val="18"/>
                <w:szCs w:val="18"/>
              </w:rPr>
            </w:pPr>
            <w:r>
              <w:rPr>
                <w:rStyle w:val="43"/>
                <w:b w:val="0"/>
                <w:bCs w:val="0"/>
                <w:sz w:val="18"/>
                <w:szCs w:val="18"/>
              </w:rPr>
              <w:t>91130230MACCXMEX9D</w:t>
            </w:r>
          </w:p>
        </w:tc>
        <w:tc>
          <w:tcPr>
            <w:tcW w:w="1321" w:type="dxa"/>
            <w:tcBorders>
              <w:top w:val="single" w:color="000000" w:sz="6" w:space="0"/>
              <w:left w:val="single" w:color="000000" w:sz="8" w:space="0"/>
              <w:bottom w:val="single" w:color="000000" w:sz="6" w:space="0"/>
            </w:tcBorders>
            <w:vAlign w:val="top"/>
          </w:tcPr>
          <w:p>
            <w:pPr>
              <w:pStyle w:val="41"/>
              <w:spacing w:line="240" w:lineRule="auto"/>
              <w:jc w:val="center"/>
              <w:rPr>
                <w:rStyle w:val="43"/>
                <w:b w:val="0"/>
                <w:bCs w:val="0"/>
                <w:sz w:val="18"/>
                <w:szCs w:val="18"/>
              </w:rPr>
            </w:pPr>
          </w:p>
          <w:p>
            <w:pPr>
              <w:pStyle w:val="41"/>
              <w:spacing w:line="240" w:lineRule="auto"/>
              <w:jc w:val="center"/>
              <w:rPr>
                <w:rStyle w:val="43"/>
                <w:b w:val="0"/>
                <w:bCs w:val="0"/>
                <w:sz w:val="18"/>
                <w:szCs w:val="18"/>
              </w:rPr>
            </w:pPr>
            <w:r>
              <w:rPr>
                <w:rStyle w:val="43"/>
                <w:b w:val="0"/>
                <w:bCs w:val="0"/>
                <w:sz w:val="18"/>
                <w:szCs w:val="18"/>
              </w:rPr>
              <w:t>王金平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707" w:type="dxa"/>
            <w:tcBorders>
              <w:left w:val="single" w:color="000000" w:sz="6" w:space="0"/>
              <w:right w:val="single" w:color="000000" w:sz="8" w:space="0"/>
            </w:tcBorders>
            <w:vAlign w:val="top"/>
          </w:tcPr>
          <w:p>
            <w:pPr>
              <w:pStyle w:val="41"/>
              <w:spacing w:line="240" w:lineRule="auto"/>
              <w:jc w:val="center"/>
              <w:rPr>
                <w:rStyle w:val="43"/>
                <w:b w:val="0"/>
                <w:bCs w:val="0"/>
                <w:sz w:val="18"/>
                <w:szCs w:val="18"/>
              </w:rPr>
            </w:pPr>
          </w:p>
          <w:p>
            <w:pPr>
              <w:pStyle w:val="41"/>
              <w:spacing w:line="240" w:lineRule="auto"/>
              <w:jc w:val="center"/>
              <w:rPr>
                <w:rStyle w:val="43"/>
                <w:b w:val="0"/>
                <w:bCs w:val="0"/>
                <w:sz w:val="18"/>
                <w:szCs w:val="18"/>
              </w:rPr>
            </w:pPr>
            <w:r>
              <w:rPr>
                <w:rStyle w:val="43"/>
                <w:b w:val="0"/>
                <w:bCs w:val="0"/>
                <w:sz w:val="18"/>
                <w:szCs w:val="18"/>
              </w:rPr>
              <w:t>37</w:t>
            </w:r>
          </w:p>
        </w:tc>
        <w:tc>
          <w:tcPr>
            <w:tcW w:w="3824" w:type="dxa"/>
            <w:tcBorders>
              <w:left w:val="single" w:color="000000" w:sz="8" w:space="0"/>
              <w:right w:val="single" w:color="000000" w:sz="8" w:space="0"/>
            </w:tcBorders>
            <w:vAlign w:val="top"/>
          </w:tcPr>
          <w:p>
            <w:pPr>
              <w:pStyle w:val="41"/>
              <w:spacing w:line="240" w:lineRule="auto"/>
              <w:jc w:val="center"/>
              <w:rPr>
                <w:rStyle w:val="43"/>
                <w:b w:val="0"/>
                <w:bCs w:val="0"/>
                <w:sz w:val="18"/>
                <w:szCs w:val="18"/>
              </w:rPr>
            </w:pPr>
          </w:p>
          <w:p>
            <w:pPr>
              <w:pStyle w:val="41"/>
              <w:spacing w:line="240" w:lineRule="auto"/>
              <w:jc w:val="center"/>
              <w:rPr>
                <w:rStyle w:val="43"/>
                <w:b w:val="0"/>
                <w:bCs w:val="0"/>
                <w:sz w:val="18"/>
                <w:szCs w:val="18"/>
              </w:rPr>
            </w:pPr>
            <w:r>
              <w:rPr>
                <w:rStyle w:val="43"/>
                <w:b w:val="0"/>
                <w:bCs w:val="0"/>
                <w:sz w:val="18"/>
                <w:szCs w:val="18"/>
              </w:rPr>
              <w:t>唐山曹妃甸区尊辰科技有限公司</w:t>
            </w:r>
          </w:p>
        </w:tc>
        <w:tc>
          <w:tcPr>
            <w:tcW w:w="2790" w:type="dxa"/>
            <w:tcBorders>
              <w:left w:val="single" w:color="000000" w:sz="8" w:space="0"/>
              <w:right w:val="single" w:color="000000" w:sz="8" w:space="0"/>
            </w:tcBorders>
            <w:vAlign w:val="top"/>
          </w:tcPr>
          <w:p>
            <w:pPr>
              <w:pStyle w:val="41"/>
              <w:spacing w:line="240" w:lineRule="auto"/>
              <w:jc w:val="center"/>
              <w:rPr>
                <w:rStyle w:val="43"/>
                <w:b w:val="0"/>
                <w:bCs w:val="0"/>
                <w:sz w:val="18"/>
                <w:szCs w:val="18"/>
              </w:rPr>
            </w:pPr>
          </w:p>
          <w:p>
            <w:pPr>
              <w:pStyle w:val="41"/>
              <w:spacing w:line="240" w:lineRule="auto"/>
              <w:jc w:val="center"/>
              <w:rPr>
                <w:rStyle w:val="43"/>
                <w:b w:val="0"/>
                <w:bCs w:val="0"/>
                <w:sz w:val="18"/>
                <w:szCs w:val="18"/>
              </w:rPr>
            </w:pPr>
            <w:r>
              <w:rPr>
                <w:rStyle w:val="43"/>
                <w:b w:val="0"/>
                <w:bCs w:val="0"/>
                <w:sz w:val="18"/>
                <w:szCs w:val="18"/>
              </w:rPr>
              <w:t>91130230MA0DEM2U3Q</w:t>
            </w:r>
          </w:p>
        </w:tc>
        <w:tc>
          <w:tcPr>
            <w:tcW w:w="1321" w:type="dxa"/>
            <w:tcBorders>
              <w:top w:val="single" w:color="000000" w:sz="6" w:space="0"/>
              <w:left w:val="single" w:color="000000" w:sz="8" w:space="0"/>
              <w:bottom w:val="single" w:color="000000" w:sz="6" w:space="0"/>
            </w:tcBorders>
            <w:vAlign w:val="top"/>
          </w:tcPr>
          <w:p>
            <w:pPr>
              <w:pStyle w:val="41"/>
              <w:spacing w:line="240" w:lineRule="auto"/>
              <w:jc w:val="center"/>
              <w:rPr>
                <w:rStyle w:val="43"/>
                <w:b w:val="0"/>
                <w:bCs w:val="0"/>
                <w:sz w:val="18"/>
                <w:szCs w:val="18"/>
              </w:rPr>
            </w:pPr>
          </w:p>
          <w:p>
            <w:pPr>
              <w:pStyle w:val="41"/>
              <w:spacing w:line="240" w:lineRule="auto"/>
              <w:jc w:val="center"/>
              <w:rPr>
                <w:rStyle w:val="43"/>
                <w:b w:val="0"/>
                <w:bCs w:val="0"/>
                <w:sz w:val="18"/>
                <w:szCs w:val="18"/>
              </w:rPr>
            </w:pPr>
            <w:r>
              <w:rPr>
                <w:rStyle w:val="43"/>
                <w:b w:val="0"/>
                <w:bCs w:val="0"/>
                <w:sz w:val="18"/>
                <w:szCs w:val="18"/>
              </w:rPr>
              <w:t>姚江红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707" w:type="dxa"/>
            <w:tcBorders>
              <w:left w:val="single" w:color="000000" w:sz="6" w:space="0"/>
              <w:right w:val="single" w:color="000000" w:sz="8" w:space="0"/>
            </w:tcBorders>
            <w:vAlign w:val="top"/>
          </w:tcPr>
          <w:p>
            <w:pPr>
              <w:pStyle w:val="41"/>
              <w:spacing w:line="240" w:lineRule="auto"/>
              <w:jc w:val="center"/>
              <w:rPr>
                <w:rStyle w:val="43"/>
                <w:b w:val="0"/>
                <w:bCs w:val="0"/>
                <w:sz w:val="18"/>
                <w:szCs w:val="18"/>
              </w:rPr>
            </w:pPr>
          </w:p>
          <w:p>
            <w:pPr>
              <w:pStyle w:val="41"/>
              <w:spacing w:line="240" w:lineRule="auto"/>
              <w:jc w:val="center"/>
              <w:rPr>
                <w:rStyle w:val="43"/>
                <w:b w:val="0"/>
                <w:bCs w:val="0"/>
                <w:sz w:val="18"/>
                <w:szCs w:val="18"/>
              </w:rPr>
            </w:pPr>
            <w:r>
              <w:rPr>
                <w:rStyle w:val="43"/>
                <w:b w:val="0"/>
                <w:bCs w:val="0"/>
                <w:sz w:val="18"/>
                <w:szCs w:val="18"/>
              </w:rPr>
              <w:t>38</w:t>
            </w:r>
          </w:p>
        </w:tc>
        <w:tc>
          <w:tcPr>
            <w:tcW w:w="3824" w:type="dxa"/>
            <w:tcBorders>
              <w:left w:val="single" w:color="000000" w:sz="8" w:space="0"/>
              <w:right w:val="single" w:color="000000" w:sz="8" w:space="0"/>
            </w:tcBorders>
            <w:vAlign w:val="top"/>
          </w:tcPr>
          <w:p>
            <w:pPr>
              <w:pStyle w:val="41"/>
              <w:spacing w:line="240" w:lineRule="auto"/>
              <w:jc w:val="center"/>
              <w:rPr>
                <w:rStyle w:val="43"/>
                <w:b w:val="0"/>
                <w:bCs w:val="0"/>
                <w:sz w:val="18"/>
                <w:szCs w:val="18"/>
              </w:rPr>
            </w:pPr>
          </w:p>
          <w:p>
            <w:pPr>
              <w:pStyle w:val="41"/>
              <w:spacing w:line="240" w:lineRule="auto"/>
              <w:jc w:val="center"/>
              <w:rPr>
                <w:rStyle w:val="43"/>
                <w:b w:val="0"/>
                <w:bCs w:val="0"/>
                <w:sz w:val="18"/>
                <w:szCs w:val="18"/>
              </w:rPr>
            </w:pPr>
            <w:r>
              <w:rPr>
                <w:rStyle w:val="43"/>
                <w:b w:val="0"/>
                <w:bCs w:val="0"/>
                <w:sz w:val="18"/>
                <w:szCs w:val="18"/>
              </w:rPr>
              <w:t>唐山春楚商贸有限公司</w:t>
            </w:r>
          </w:p>
        </w:tc>
        <w:tc>
          <w:tcPr>
            <w:tcW w:w="2790" w:type="dxa"/>
            <w:tcBorders>
              <w:left w:val="single" w:color="000000" w:sz="8" w:space="0"/>
              <w:right w:val="single" w:color="000000" w:sz="8" w:space="0"/>
            </w:tcBorders>
            <w:vAlign w:val="top"/>
          </w:tcPr>
          <w:p>
            <w:pPr>
              <w:pStyle w:val="41"/>
              <w:spacing w:line="240" w:lineRule="auto"/>
              <w:jc w:val="center"/>
              <w:rPr>
                <w:rStyle w:val="43"/>
                <w:b w:val="0"/>
                <w:bCs w:val="0"/>
                <w:sz w:val="18"/>
                <w:szCs w:val="18"/>
              </w:rPr>
            </w:pPr>
          </w:p>
          <w:p>
            <w:pPr>
              <w:pStyle w:val="41"/>
              <w:spacing w:line="240" w:lineRule="auto"/>
              <w:jc w:val="center"/>
              <w:rPr>
                <w:rStyle w:val="43"/>
                <w:b w:val="0"/>
                <w:bCs w:val="0"/>
                <w:sz w:val="18"/>
                <w:szCs w:val="18"/>
              </w:rPr>
            </w:pPr>
            <w:r>
              <w:rPr>
                <w:rStyle w:val="43"/>
                <w:b w:val="0"/>
                <w:bCs w:val="0"/>
                <w:sz w:val="18"/>
                <w:szCs w:val="18"/>
              </w:rPr>
              <w:t>91130202MA0E09M12L</w:t>
            </w:r>
          </w:p>
        </w:tc>
        <w:tc>
          <w:tcPr>
            <w:tcW w:w="1321" w:type="dxa"/>
            <w:tcBorders>
              <w:top w:val="single" w:color="000000" w:sz="6" w:space="0"/>
              <w:left w:val="single" w:color="000000" w:sz="8" w:space="0"/>
              <w:bottom w:val="single" w:color="000000" w:sz="6" w:space="0"/>
            </w:tcBorders>
            <w:vAlign w:val="top"/>
          </w:tcPr>
          <w:p>
            <w:pPr>
              <w:pStyle w:val="41"/>
              <w:spacing w:line="240" w:lineRule="auto"/>
              <w:jc w:val="center"/>
              <w:rPr>
                <w:rStyle w:val="43"/>
                <w:b w:val="0"/>
                <w:bCs w:val="0"/>
                <w:sz w:val="18"/>
                <w:szCs w:val="18"/>
              </w:rPr>
            </w:pPr>
          </w:p>
          <w:p>
            <w:pPr>
              <w:pStyle w:val="41"/>
              <w:spacing w:line="240" w:lineRule="auto"/>
              <w:jc w:val="center"/>
              <w:rPr>
                <w:rStyle w:val="43"/>
                <w:b w:val="0"/>
                <w:bCs w:val="0"/>
                <w:sz w:val="18"/>
                <w:szCs w:val="18"/>
              </w:rPr>
            </w:pPr>
            <w:r>
              <w:rPr>
                <w:rStyle w:val="43"/>
                <w:b w:val="0"/>
                <w:bCs w:val="0"/>
                <w:sz w:val="18"/>
                <w:szCs w:val="18"/>
              </w:rPr>
              <w:t>王会霞</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707" w:type="dxa"/>
            <w:tcBorders>
              <w:left w:val="single" w:color="000000" w:sz="6" w:space="0"/>
              <w:right w:val="single" w:color="000000" w:sz="8" w:space="0"/>
            </w:tcBorders>
            <w:vAlign w:val="top"/>
          </w:tcPr>
          <w:p>
            <w:pPr>
              <w:pStyle w:val="41"/>
              <w:spacing w:line="240" w:lineRule="auto"/>
              <w:jc w:val="center"/>
              <w:rPr>
                <w:rStyle w:val="43"/>
                <w:b w:val="0"/>
                <w:bCs w:val="0"/>
                <w:sz w:val="18"/>
                <w:szCs w:val="18"/>
              </w:rPr>
            </w:pPr>
          </w:p>
          <w:p>
            <w:pPr>
              <w:pStyle w:val="41"/>
              <w:spacing w:line="240" w:lineRule="auto"/>
              <w:jc w:val="center"/>
              <w:rPr>
                <w:rStyle w:val="43"/>
                <w:b w:val="0"/>
                <w:bCs w:val="0"/>
                <w:sz w:val="18"/>
                <w:szCs w:val="18"/>
              </w:rPr>
            </w:pPr>
            <w:r>
              <w:rPr>
                <w:rStyle w:val="43"/>
                <w:b w:val="0"/>
                <w:bCs w:val="0"/>
                <w:sz w:val="18"/>
                <w:szCs w:val="18"/>
              </w:rPr>
              <w:t>39</w:t>
            </w:r>
          </w:p>
        </w:tc>
        <w:tc>
          <w:tcPr>
            <w:tcW w:w="3824" w:type="dxa"/>
            <w:tcBorders>
              <w:left w:val="single" w:color="000000" w:sz="8" w:space="0"/>
              <w:right w:val="single" w:color="000000" w:sz="8" w:space="0"/>
            </w:tcBorders>
            <w:vAlign w:val="top"/>
          </w:tcPr>
          <w:p>
            <w:pPr>
              <w:pStyle w:val="41"/>
              <w:spacing w:line="240" w:lineRule="auto"/>
              <w:jc w:val="center"/>
              <w:rPr>
                <w:rStyle w:val="43"/>
                <w:b w:val="0"/>
                <w:bCs w:val="0"/>
                <w:sz w:val="18"/>
                <w:szCs w:val="18"/>
              </w:rPr>
            </w:pPr>
          </w:p>
          <w:p>
            <w:pPr>
              <w:pStyle w:val="41"/>
              <w:spacing w:line="240" w:lineRule="auto"/>
              <w:jc w:val="center"/>
              <w:rPr>
                <w:rStyle w:val="43"/>
                <w:b w:val="0"/>
                <w:bCs w:val="0"/>
                <w:sz w:val="18"/>
                <w:szCs w:val="18"/>
              </w:rPr>
            </w:pPr>
            <w:r>
              <w:rPr>
                <w:rStyle w:val="43"/>
                <w:b w:val="0"/>
                <w:bCs w:val="0"/>
                <w:sz w:val="18"/>
                <w:szCs w:val="18"/>
              </w:rPr>
              <w:t>唐山海港景艺园林绿化工程有限公司</w:t>
            </w:r>
          </w:p>
        </w:tc>
        <w:tc>
          <w:tcPr>
            <w:tcW w:w="2790" w:type="dxa"/>
            <w:tcBorders>
              <w:left w:val="single" w:color="000000" w:sz="8" w:space="0"/>
              <w:right w:val="single" w:color="000000" w:sz="8" w:space="0"/>
            </w:tcBorders>
            <w:vAlign w:val="top"/>
          </w:tcPr>
          <w:p>
            <w:pPr>
              <w:pStyle w:val="41"/>
              <w:spacing w:line="240" w:lineRule="auto"/>
              <w:jc w:val="center"/>
              <w:rPr>
                <w:rStyle w:val="43"/>
                <w:b w:val="0"/>
                <w:bCs w:val="0"/>
                <w:sz w:val="18"/>
                <w:szCs w:val="18"/>
              </w:rPr>
            </w:pPr>
          </w:p>
          <w:p>
            <w:pPr>
              <w:pStyle w:val="41"/>
              <w:spacing w:line="240" w:lineRule="auto"/>
              <w:jc w:val="center"/>
              <w:rPr>
                <w:rStyle w:val="43"/>
                <w:b w:val="0"/>
                <w:bCs w:val="0"/>
                <w:sz w:val="18"/>
                <w:szCs w:val="18"/>
              </w:rPr>
            </w:pPr>
            <w:r>
              <w:rPr>
                <w:rStyle w:val="43"/>
                <w:b w:val="0"/>
                <w:bCs w:val="0"/>
                <w:sz w:val="18"/>
                <w:szCs w:val="18"/>
              </w:rPr>
              <w:t>G9913020100032130N</w:t>
            </w:r>
          </w:p>
        </w:tc>
        <w:tc>
          <w:tcPr>
            <w:tcW w:w="1321" w:type="dxa"/>
            <w:tcBorders>
              <w:top w:val="single" w:color="000000" w:sz="6" w:space="0"/>
              <w:left w:val="single" w:color="000000" w:sz="8" w:space="0"/>
              <w:bottom w:val="single" w:color="000000" w:sz="6" w:space="0"/>
            </w:tcBorders>
            <w:vAlign w:val="top"/>
          </w:tcPr>
          <w:p>
            <w:pPr>
              <w:pStyle w:val="41"/>
              <w:spacing w:line="240" w:lineRule="auto"/>
              <w:jc w:val="center"/>
              <w:rPr>
                <w:rStyle w:val="43"/>
                <w:b w:val="0"/>
                <w:bCs w:val="0"/>
                <w:sz w:val="18"/>
                <w:szCs w:val="18"/>
              </w:rPr>
            </w:pPr>
          </w:p>
          <w:p>
            <w:pPr>
              <w:pStyle w:val="41"/>
              <w:spacing w:line="240" w:lineRule="auto"/>
              <w:jc w:val="center"/>
              <w:rPr>
                <w:rStyle w:val="43"/>
                <w:b w:val="0"/>
                <w:bCs w:val="0"/>
                <w:sz w:val="18"/>
                <w:szCs w:val="18"/>
              </w:rPr>
            </w:pPr>
            <w:r>
              <w:rPr>
                <w:rStyle w:val="43"/>
                <w:b w:val="0"/>
                <w:bCs w:val="0"/>
                <w:sz w:val="18"/>
                <w:szCs w:val="18"/>
              </w:rPr>
              <w:t>薛春明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707" w:type="dxa"/>
            <w:tcBorders>
              <w:left w:val="single" w:color="000000" w:sz="6" w:space="0"/>
              <w:right w:val="single" w:color="000000" w:sz="8" w:space="0"/>
            </w:tcBorders>
            <w:vAlign w:val="top"/>
          </w:tcPr>
          <w:p>
            <w:pPr>
              <w:pStyle w:val="41"/>
              <w:spacing w:line="240" w:lineRule="auto"/>
              <w:jc w:val="center"/>
              <w:rPr>
                <w:rStyle w:val="43"/>
                <w:b w:val="0"/>
                <w:bCs w:val="0"/>
                <w:sz w:val="18"/>
                <w:szCs w:val="18"/>
              </w:rPr>
            </w:pPr>
          </w:p>
          <w:p>
            <w:pPr>
              <w:pStyle w:val="41"/>
              <w:spacing w:line="240" w:lineRule="auto"/>
              <w:jc w:val="center"/>
              <w:rPr>
                <w:rStyle w:val="43"/>
                <w:b w:val="0"/>
                <w:bCs w:val="0"/>
                <w:sz w:val="18"/>
                <w:szCs w:val="18"/>
              </w:rPr>
            </w:pPr>
            <w:r>
              <w:rPr>
                <w:rStyle w:val="43"/>
                <w:b w:val="0"/>
                <w:bCs w:val="0"/>
                <w:sz w:val="18"/>
                <w:szCs w:val="18"/>
              </w:rPr>
              <w:t>40</w:t>
            </w:r>
          </w:p>
        </w:tc>
        <w:tc>
          <w:tcPr>
            <w:tcW w:w="3824" w:type="dxa"/>
            <w:tcBorders>
              <w:left w:val="single" w:color="000000" w:sz="8" w:space="0"/>
              <w:right w:val="single" w:color="000000" w:sz="8" w:space="0"/>
            </w:tcBorders>
            <w:vAlign w:val="top"/>
          </w:tcPr>
          <w:p>
            <w:pPr>
              <w:pStyle w:val="41"/>
              <w:spacing w:line="240" w:lineRule="auto"/>
              <w:jc w:val="center"/>
              <w:rPr>
                <w:rStyle w:val="43"/>
                <w:b w:val="0"/>
                <w:bCs w:val="0"/>
                <w:sz w:val="18"/>
                <w:szCs w:val="18"/>
              </w:rPr>
            </w:pPr>
          </w:p>
          <w:p>
            <w:pPr>
              <w:pStyle w:val="41"/>
              <w:spacing w:line="240" w:lineRule="auto"/>
              <w:jc w:val="center"/>
              <w:rPr>
                <w:rStyle w:val="43"/>
                <w:b w:val="0"/>
                <w:bCs w:val="0"/>
                <w:sz w:val="18"/>
                <w:szCs w:val="18"/>
              </w:rPr>
            </w:pPr>
            <w:r>
              <w:rPr>
                <w:rStyle w:val="43"/>
                <w:b w:val="0"/>
                <w:bCs w:val="0"/>
                <w:sz w:val="18"/>
                <w:szCs w:val="18"/>
              </w:rPr>
              <w:t>唐山华加斯机械设备有限公司</w:t>
            </w:r>
          </w:p>
        </w:tc>
        <w:tc>
          <w:tcPr>
            <w:tcW w:w="2790" w:type="dxa"/>
            <w:tcBorders>
              <w:left w:val="single" w:color="000000" w:sz="8" w:space="0"/>
              <w:right w:val="single" w:color="000000" w:sz="8" w:space="0"/>
            </w:tcBorders>
            <w:vAlign w:val="top"/>
          </w:tcPr>
          <w:p>
            <w:pPr>
              <w:pStyle w:val="41"/>
              <w:spacing w:line="240" w:lineRule="auto"/>
              <w:jc w:val="center"/>
              <w:rPr>
                <w:rStyle w:val="43"/>
                <w:b w:val="0"/>
                <w:bCs w:val="0"/>
                <w:sz w:val="18"/>
                <w:szCs w:val="18"/>
              </w:rPr>
            </w:pPr>
          </w:p>
          <w:p>
            <w:pPr>
              <w:pStyle w:val="41"/>
              <w:spacing w:line="240" w:lineRule="auto"/>
              <w:jc w:val="center"/>
              <w:rPr>
                <w:rStyle w:val="43"/>
                <w:b w:val="0"/>
                <w:bCs w:val="0"/>
                <w:sz w:val="18"/>
                <w:szCs w:val="18"/>
              </w:rPr>
            </w:pPr>
            <w:r>
              <w:rPr>
                <w:rStyle w:val="43"/>
                <w:b w:val="0"/>
                <w:bCs w:val="0"/>
                <w:sz w:val="18"/>
                <w:szCs w:val="18"/>
              </w:rPr>
              <w:t>91130202MA07XN76XA</w:t>
            </w:r>
          </w:p>
        </w:tc>
        <w:tc>
          <w:tcPr>
            <w:tcW w:w="1321" w:type="dxa"/>
            <w:tcBorders>
              <w:top w:val="single" w:color="000000" w:sz="6" w:space="0"/>
              <w:left w:val="single" w:color="000000" w:sz="8" w:space="0"/>
              <w:bottom w:val="single" w:color="000000" w:sz="6" w:space="0"/>
            </w:tcBorders>
            <w:vAlign w:val="top"/>
          </w:tcPr>
          <w:p>
            <w:pPr>
              <w:pStyle w:val="41"/>
              <w:spacing w:line="240" w:lineRule="auto"/>
              <w:jc w:val="center"/>
              <w:rPr>
                <w:rStyle w:val="43"/>
                <w:b w:val="0"/>
                <w:bCs w:val="0"/>
                <w:sz w:val="18"/>
                <w:szCs w:val="18"/>
              </w:rPr>
            </w:pPr>
          </w:p>
          <w:p>
            <w:pPr>
              <w:pStyle w:val="41"/>
              <w:spacing w:line="240" w:lineRule="auto"/>
              <w:jc w:val="center"/>
              <w:rPr>
                <w:rStyle w:val="43"/>
                <w:b w:val="0"/>
                <w:bCs w:val="0"/>
                <w:sz w:val="18"/>
                <w:szCs w:val="18"/>
              </w:rPr>
            </w:pPr>
            <w:r>
              <w:rPr>
                <w:rStyle w:val="43"/>
                <w:b w:val="0"/>
                <w:bCs w:val="0"/>
                <w:sz w:val="18"/>
                <w:szCs w:val="18"/>
              </w:rPr>
              <w:t>杨善善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707" w:type="dxa"/>
            <w:tcBorders>
              <w:left w:val="single" w:color="000000" w:sz="6" w:space="0"/>
              <w:right w:val="single" w:color="000000" w:sz="8" w:space="0"/>
            </w:tcBorders>
            <w:vAlign w:val="top"/>
          </w:tcPr>
          <w:p>
            <w:pPr>
              <w:pStyle w:val="41"/>
              <w:spacing w:line="240" w:lineRule="auto"/>
              <w:jc w:val="center"/>
              <w:rPr>
                <w:rStyle w:val="43"/>
                <w:b w:val="0"/>
                <w:bCs w:val="0"/>
                <w:sz w:val="18"/>
                <w:szCs w:val="18"/>
              </w:rPr>
            </w:pPr>
          </w:p>
          <w:p>
            <w:pPr>
              <w:pStyle w:val="41"/>
              <w:spacing w:line="240" w:lineRule="auto"/>
              <w:jc w:val="center"/>
              <w:rPr>
                <w:rStyle w:val="43"/>
                <w:b w:val="0"/>
                <w:bCs w:val="0"/>
                <w:sz w:val="18"/>
                <w:szCs w:val="18"/>
              </w:rPr>
            </w:pPr>
            <w:r>
              <w:rPr>
                <w:rStyle w:val="43"/>
                <w:b w:val="0"/>
                <w:bCs w:val="0"/>
                <w:sz w:val="18"/>
                <w:szCs w:val="18"/>
              </w:rPr>
              <w:t>41</w:t>
            </w:r>
          </w:p>
        </w:tc>
        <w:tc>
          <w:tcPr>
            <w:tcW w:w="3824" w:type="dxa"/>
            <w:tcBorders>
              <w:left w:val="single" w:color="000000" w:sz="8" w:space="0"/>
              <w:right w:val="single" w:color="000000" w:sz="8" w:space="0"/>
            </w:tcBorders>
            <w:vAlign w:val="top"/>
          </w:tcPr>
          <w:p>
            <w:pPr>
              <w:pStyle w:val="41"/>
              <w:spacing w:line="240" w:lineRule="auto"/>
              <w:jc w:val="center"/>
              <w:rPr>
                <w:rStyle w:val="43"/>
                <w:b w:val="0"/>
                <w:bCs w:val="0"/>
                <w:sz w:val="18"/>
                <w:szCs w:val="18"/>
              </w:rPr>
            </w:pPr>
          </w:p>
          <w:p>
            <w:pPr>
              <w:pStyle w:val="41"/>
              <w:spacing w:line="240" w:lineRule="auto"/>
              <w:jc w:val="center"/>
              <w:rPr>
                <w:rStyle w:val="43"/>
                <w:b w:val="0"/>
                <w:bCs w:val="0"/>
                <w:sz w:val="18"/>
                <w:szCs w:val="18"/>
              </w:rPr>
            </w:pPr>
            <w:r>
              <w:rPr>
                <w:rStyle w:val="43"/>
                <w:b w:val="0"/>
                <w:bCs w:val="0"/>
                <w:sz w:val="18"/>
                <w:szCs w:val="18"/>
              </w:rPr>
              <w:t>唐山佳信通用机械有限公司</w:t>
            </w:r>
          </w:p>
        </w:tc>
        <w:tc>
          <w:tcPr>
            <w:tcW w:w="2790" w:type="dxa"/>
            <w:tcBorders>
              <w:left w:val="single" w:color="000000" w:sz="8" w:space="0"/>
              <w:right w:val="single" w:color="000000" w:sz="8" w:space="0"/>
            </w:tcBorders>
            <w:vAlign w:val="top"/>
          </w:tcPr>
          <w:p>
            <w:pPr>
              <w:pStyle w:val="41"/>
              <w:spacing w:line="240" w:lineRule="auto"/>
              <w:jc w:val="center"/>
              <w:rPr>
                <w:rStyle w:val="43"/>
                <w:b w:val="0"/>
                <w:bCs w:val="0"/>
                <w:sz w:val="18"/>
                <w:szCs w:val="18"/>
              </w:rPr>
            </w:pPr>
          </w:p>
          <w:p>
            <w:pPr>
              <w:pStyle w:val="41"/>
              <w:spacing w:line="240" w:lineRule="auto"/>
              <w:jc w:val="center"/>
              <w:rPr>
                <w:rStyle w:val="43"/>
                <w:b w:val="0"/>
                <w:bCs w:val="0"/>
                <w:sz w:val="18"/>
                <w:szCs w:val="18"/>
              </w:rPr>
            </w:pPr>
            <w:r>
              <w:rPr>
                <w:rStyle w:val="43"/>
                <w:b w:val="0"/>
                <w:bCs w:val="0"/>
                <w:sz w:val="18"/>
                <w:szCs w:val="18"/>
              </w:rPr>
              <w:t>9113020067030533XD</w:t>
            </w:r>
          </w:p>
        </w:tc>
        <w:tc>
          <w:tcPr>
            <w:tcW w:w="1321" w:type="dxa"/>
            <w:tcBorders>
              <w:top w:val="single" w:color="000000" w:sz="6" w:space="0"/>
              <w:left w:val="single" w:color="000000" w:sz="8" w:space="0"/>
              <w:bottom w:val="single" w:color="000000" w:sz="6" w:space="0"/>
            </w:tcBorders>
            <w:vAlign w:val="top"/>
          </w:tcPr>
          <w:p>
            <w:pPr>
              <w:pStyle w:val="41"/>
              <w:spacing w:line="240" w:lineRule="auto"/>
              <w:jc w:val="center"/>
              <w:rPr>
                <w:rStyle w:val="43"/>
                <w:b w:val="0"/>
                <w:bCs w:val="0"/>
                <w:sz w:val="18"/>
                <w:szCs w:val="18"/>
              </w:rPr>
            </w:pPr>
          </w:p>
          <w:p>
            <w:pPr>
              <w:pStyle w:val="41"/>
              <w:spacing w:line="240" w:lineRule="auto"/>
              <w:jc w:val="center"/>
              <w:rPr>
                <w:rStyle w:val="43"/>
                <w:b w:val="0"/>
                <w:bCs w:val="0"/>
                <w:sz w:val="18"/>
                <w:szCs w:val="18"/>
              </w:rPr>
            </w:pPr>
            <w:r>
              <w:rPr>
                <w:rStyle w:val="43"/>
                <w:b w:val="0"/>
                <w:bCs w:val="0"/>
                <w:sz w:val="18"/>
                <w:szCs w:val="18"/>
              </w:rPr>
              <w:t>凌雪</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707" w:type="dxa"/>
            <w:tcBorders>
              <w:left w:val="single" w:color="000000" w:sz="6" w:space="0"/>
              <w:right w:val="single" w:color="000000" w:sz="8" w:space="0"/>
            </w:tcBorders>
            <w:vAlign w:val="top"/>
          </w:tcPr>
          <w:p>
            <w:pPr>
              <w:pStyle w:val="41"/>
              <w:spacing w:line="240" w:lineRule="auto"/>
              <w:jc w:val="center"/>
              <w:rPr>
                <w:rStyle w:val="43"/>
                <w:b w:val="0"/>
                <w:bCs w:val="0"/>
                <w:sz w:val="18"/>
                <w:szCs w:val="18"/>
              </w:rPr>
            </w:pPr>
          </w:p>
          <w:p>
            <w:pPr>
              <w:pStyle w:val="41"/>
              <w:spacing w:line="240" w:lineRule="auto"/>
              <w:jc w:val="center"/>
              <w:rPr>
                <w:rStyle w:val="43"/>
                <w:b w:val="0"/>
                <w:bCs w:val="0"/>
                <w:sz w:val="18"/>
                <w:szCs w:val="18"/>
              </w:rPr>
            </w:pPr>
            <w:r>
              <w:rPr>
                <w:rStyle w:val="43"/>
                <w:b w:val="0"/>
                <w:bCs w:val="0"/>
                <w:sz w:val="18"/>
                <w:szCs w:val="18"/>
              </w:rPr>
              <w:t>42</w:t>
            </w:r>
          </w:p>
        </w:tc>
        <w:tc>
          <w:tcPr>
            <w:tcW w:w="3824" w:type="dxa"/>
            <w:tcBorders>
              <w:left w:val="single" w:color="000000" w:sz="8" w:space="0"/>
              <w:right w:val="single" w:color="000000" w:sz="8" w:space="0"/>
            </w:tcBorders>
            <w:vAlign w:val="top"/>
          </w:tcPr>
          <w:p>
            <w:pPr>
              <w:pStyle w:val="41"/>
              <w:spacing w:line="240" w:lineRule="auto"/>
              <w:jc w:val="center"/>
              <w:rPr>
                <w:rStyle w:val="43"/>
                <w:b w:val="0"/>
                <w:bCs w:val="0"/>
                <w:sz w:val="18"/>
                <w:szCs w:val="18"/>
              </w:rPr>
            </w:pPr>
          </w:p>
          <w:p>
            <w:pPr>
              <w:pStyle w:val="41"/>
              <w:spacing w:line="240" w:lineRule="auto"/>
              <w:jc w:val="center"/>
              <w:rPr>
                <w:rStyle w:val="43"/>
                <w:b w:val="0"/>
                <w:bCs w:val="0"/>
                <w:sz w:val="18"/>
                <w:szCs w:val="18"/>
              </w:rPr>
            </w:pPr>
            <w:r>
              <w:rPr>
                <w:rStyle w:val="43"/>
                <w:b w:val="0"/>
                <w:bCs w:val="0"/>
                <w:sz w:val="18"/>
                <w:szCs w:val="18"/>
              </w:rPr>
              <w:t>唐山金正消防设备检测有限公司</w:t>
            </w:r>
          </w:p>
        </w:tc>
        <w:tc>
          <w:tcPr>
            <w:tcW w:w="2790" w:type="dxa"/>
            <w:tcBorders>
              <w:left w:val="single" w:color="000000" w:sz="8" w:space="0"/>
              <w:right w:val="single" w:color="000000" w:sz="8" w:space="0"/>
            </w:tcBorders>
            <w:vAlign w:val="top"/>
          </w:tcPr>
          <w:p>
            <w:pPr>
              <w:pStyle w:val="41"/>
              <w:spacing w:line="240" w:lineRule="auto"/>
              <w:jc w:val="center"/>
              <w:rPr>
                <w:rStyle w:val="43"/>
                <w:b w:val="0"/>
                <w:bCs w:val="0"/>
                <w:sz w:val="18"/>
                <w:szCs w:val="18"/>
              </w:rPr>
            </w:pPr>
          </w:p>
          <w:p>
            <w:pPr>
              <w:pStyle w:val="41"/>
              <w:spacing w:line="240" w:lineRule="auto"/>
              <w:jc w:val="center"/>
              <w:rPr>
                <w:rStyle w:val="43"/>
                <w:b w:val="0"/>
                <w:bCs w:val="0"/>
                <w:sz w:val="18"/>
                <w:szCs w:val="18"/>
              </w:rPr>
            </w:pPr>
            <w:r>
              <w:rPr>
                <w:rStyle w:val="43"/>
                <w:b w:val="0"/>
                <w:bCs w:val="0"/>
                <w:sz w:val="18"/>
                <w:szCs w:val="18"/>
              </w:rPr>
              <w:t>911302825713442962</w:t>
            </w:r>
          </w:p>
        </w:tc>
        <w:tc>
          <w:tcPr>
            <w:tcW w:w="1321" w:type="dxa"/>
            <w:tcBorders>
              <w:top w:val="single" w:color="000000" w:sz="6" w:space="0"/>
              <w:left w:val="single" w:color="000000" w:sz="8" w:space="0"/>
              <w:bottom w:val="single" w:color="000000" w:sz="6" w:space="0"/>
            </w:tcBorders>
            <w:vAlign w:val="top"/>
          </w:tcPr>
          <w:p>
            <w:pPr>
              <w:pStyle w:val="41"/>
              <w:spacing w:line="240" w:lineRule="auto"/>
              <w:jc w:val="center"/>
              <w:rPr>
                <w:rStyle w:val="43"/>
                <w:b w:val="0"/>
                <w:bCs w:val="0"/>
                <w:sz w:val="18"/>
                <w:szCs w:val="18"/>
              </w:rPr>
            </w:pPr>
          </w:p>
          <w:p>
            <w:pPr>
              <w:pStyle w:val="41"/>
              <w:spacing w:line="240" w:lineRule="auto"/>
              <w:jc w:val="center"/>
              <w:rPr>
                <w:rStyle w:val="43"/>
                <w:b w:val="0"/>
                <w:bCs w:val="0"/>
                <w:sz w:val="18"/>
                <w:szCs w:val="18"/>
              </w:rPr>
            </w:pPr>
            <w:r>
              <w:rPr>
                <w:rStyle w:val="43"/>
                <w:b w:val="0"/>
                <w:bCs w:val="0"/>
                <w:sz w:val="18"/>
                <w:szCs w:val="18"/>
              </w:rPr>
              <w:t>李剑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707" w:type="dxa"/>
            <w:tcBorders>
              <w:left w:val="single" w:color="000000" w:sz="6" w:space="0"/>
              <w:right w:val="single" w:color="000000" w:sz="8" w:space="0"/>
            </w:tcBorders>
            <w:vAlign w:val="top"/>
          </w:tcPr>
          <w:p>
            <w:pPr>
              <w:pStyle w:val="41"/>
              <w:spacing w:line="240" w:lineRule="auto"/>
              <w:jc w:val="center"/>
              <w:rPr>
                <w:rStyle w:val="43"/>
                <w:b w:val="0"/>
                <w:bCs w:val="0"/>
                <w:sz w:val="18"/>
                <w:szCs w:val="18"/>
              </w:rPr>
            </w:pPr>
          </w:p>
          <w:p>
            <w:pPr>
              <w:pStyle w:val="41"/>
              <w:spacing w:line="240" w:lineRule="auto"/>
              <w:jc w:val="center"/>
              <w:rPr>
                <w:rStyle w:val="43"/>
                <w:b w:val="0"/>
                <w:bCs w:val="0"/>
                <w:sz w:val="18"/>
                <w:szCs w:val="18"/>
              </w:rPr>
            </w:pPr>
            <w:r>
              <w:rPr>
                <w:rStyle w:val="43"/>
                <w:b w:val="0"/>
                <w:bCs w:val="0"/>
                <w:sz w:val="18"/>
                <w:szCs w:val="18"/>
              </w:rPr>
              <w:t>43</w:t>
            </w:r>
          </w:p>
        </w:tc>
        <w:tc>
          <w:tcPr>
            <w:tcW w:w="3824" w:type="dxa"/>
            <w:tcBorders>
              <w:left w:val="single" w:color="000000" w:sz="8" w:space="0"/>
              <w:right w:val="single" w:color="000000" w:sz="8" w:space="0"/>
            </w:tcBorders>
            <w:vAlign w:val="top"/>
          </w:tcPr>
          <w:p>
            <w:pPr>
              <w:pStyle w:val="41"/>
              <w:spacing w:line="240" w:lineRule="auto"/>
              <w:jc w:val="center"/>
              <w:rPr>
                <w:rStyle w:val="43"/>
                <w:b w:val="0"/>
                <w:bCs w:val="0"/>
                <w:sz w:val="18"/>
                <w:szCs w:val="18"/>
              </w:rPr>
            </w:pPr>
          </w:p>
          <w:p>
            <w:pPr>
              <w:pStyle w:val="41"/>
              <w:spacing w:line="240" w:lineRule="auto"/>
              <w:jc w:val="center"/>
              <w:rPr>
                <w:rStyle w:val="43"/>
                <w:b w:val="0"/>
                <w:bCs w:val="0"/>
                <w:sz w:val="18"/>
                <w:szCs w:val="18"/>
              </w:rPr>
            </w:pPr>
            <w:r>
              <w:rPr>
                <w:rStyle w:val="43"/>
                <w:b w:val="0"/>
                <w:bCs w:val="0"/>
                <w:sz w:val="18"/>
                <w:szCs w:val="18"/>
              </w:rPr>
              <w:t>唐山蓝胜科技有限公司</w:t>
            </w:r>
          </w:p>
        </w:tc>
        <w:tc>
          <w:tcPr>
            <w:tcW w:w="2790" w:type="dxa"/>
            <w:tcBorders>
              <w:left w:val="single" w:color="000000" w:sz="8" w:space="0"/>
              <w:right w:val="single" w:color="000000" w:sz="8" w:space="0"/>
            </w:tcBorders>
            <w:vAlign w:val="top"/>
          </w:tcPr>
          <w:p>
            <w:pPr>
              <w:pStyle w:val="41"/>
              <w:spacing w:line="240" w:lineRule="auto"/>
              <w:jc w:val="center"/>
              <w:rPr>
                <w:rStyle w:val="43"/>
                <w:b w:val="0"/>
                <w:bCs w:val="0"/>
                <w:sz w:val="18"/>
                <w:szCs w:val="18"/>
              </w:rPr>
            </w:pPr>
          </w:p>
          <w:p>
            <w:pPr>
              <w:pStyle w:val="41"/>
              <w:spacing w:line="240" w:lineRule="auto"/>
              <w:jc w:val="center"/>
              <w:rPr>
                <w:rStyle w:val="43"/>
                <w:b w:val="0"/>
                <w:bCs w:val="0"/>
                <w:sz w:val="18"/>
                <w:szCs w:val="18"/>
              </w:rPr>
            </w:pPr>
            <w:r>
              <w:rPr>
                <w:rStyle w:val="43"/>
                <w:b w:val="0"/>
                <w:bCs w:val="0"/>
                <w:sz w:val="18"/>
                <w:szCs w:val="18"/>
              </w:rPr>
              <w:t>91130203MA09TE2555</w:t>
            </w:r>
          </w:p>
        </w:tc>
        <w:tc>
          <w:tcPr>
            <w:tcW w:w="1321" w:type="dxa"/>
            <w:tcBorders>
              <w:top w:val="single" w:color="000000" w:sz="6" w:space="0"/>
              <w:left w:val="single" w:color="000000" w:sz="8" w:space="0"/>
              <w:bottom w:val="single" w:color="000000" w:sz="6" w:space="0"/>
            </w:tcBorders>
            <w:vAlign w:val="top"/>
          </w:tcPr>
          <w:p>
            <w:pPr>
              <w:pStyle w:val="41"/>
              <w:spacing w:line="240" w:lineRule="auto"/>
              <w:jc w:val="center"/>
              <w:rPr>
                <w:rStyle w:val="43"/>
                <w:b w:val="0"/>
                <w:bCs w:val="0"/>
                <w:sz w:val="18"/>
                <w:szCs w:val="18"/>
              </w:rPr>
            </w:pPr>
          </w:p>
          <w:p>
            <w:pPr>
              <w:pStyle w:val="41"/>
              <w:spacing w:line="240" w:lineRule="auto"/>
              <w:jc w:val="center"/>
              <w:rPr>
                <w:rStyle w:val="43"/>
                <w:b w:val="0"/>
                <w:bCs w:val="0"/>
                <w:sz w:val="18"/>
                <w:szCs w:val="18"/>
              </w:rPr>
            </w:pPr>
            <w:r>
              <w:rPr>
                <w:rStyle w:val="43"/>
                <w:b w:val="0"/>
                <w:bCs w:val="0"/>
                <w:sz w:val="18"/>
                <w:szCs w:val="18"/>
              </w:rPr>
              <w:t>胡成玉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6" w:hRule="atLeast"/>
        </w:trPr>
        <w:tc>
          <w:tcPr>
            <w:tcW w:w="707" w:type="dxa"/>
            <w:tcBorders>
              <w:left w:val="single" w:color="000000" w:sz="6" w:space="0"/>
              <w:right w:val="single" w:color="000000" w:sz="8" w:space="0"/>
            </w:tcBorders>
            <w:vAlign w:val="top"/>
          </w:tcPr>
          <w:p>
            <w:pPr>
              <w:pStyle w:val="41"/>
              <w:spacing w:line="240" w:lineRule="auto"/>
              <w:jc w:val="center"/>
              <w:rPr>
                <w:rStyle w:val="43"/>
                <w:b w:val="0"/>
                <w:bCs w:val="0"/>
                <w:sz w:val="18"/>
                <w:szCs w:val="18"/>
              </w:rPr>
            </w:pPr>
          </w:p>
          <w:p>
            <w:pPr>
              <w:pStyle w:val="41"/>
              <w:spacing w:line="240" w:lineRule="auto"/>
              <w:jc w:val="center"/>
              <w:rPr>
                <w:rStyle w:val="43"/>
                <w:b w:val="0"/>
                <w:bCs w:val="0"/>
                <w:sz w:val="18"/>
                <w:szCs w:val="18"/>
              </w:rPr>
            </w:pPr>
            <w:r>
              <w:rPr>
                <w:rStyle w:val="43"/>
                <w:b w:val="0"/>
                <w:bCs w:val="0"/>
                <w:sz w:val="18"/>
                <w:szCs w:val="18"/>
              </w:rPr>
              <w:t>44</w:t>
            </w:r>
          </w:p>
        </w:tc>
        <w:tc>
          <w:tcPr>
            <w:tcW w:w="3824" w:type="dxa"/>
            <w:tcBorders>
              <w:left w:val="single" w:color="000000" w:sz="8" w:space="0"/>
              <w:right w:val="single" w:color="000000" w:sz="8" w:space="0"/>
            </w:tcBorders>
            <w:vAlign w:val="top"/>
          </w:tcPr>
          <w:p>
            <w:pPr>
              <w:pStyle w:val="41"/>
              <w:spacing w:line="240" w:lineRule="auto"/>
              <w:jc w:val="center"/>
              <w:rPr>
                <w:rStyle w:val="43"/>
                <w:b w:val="0"/>
                <w:bCs w:val="0"/>
                <w:sz w:val="18"/>
                <w:szCs w:val="18"/>
              </w:rPr>
            </w:pPr>
          </w:p>
          <w:p>
            <w:pPr>
              <w:pStyle w:val="41"/>
              <w:spacing w:line="240" w:lineRule="auto"/>
              <w:jc w:val="center"/>
              <w:rPr>
                <w:rStyle w:val="43"/>
                <w:b w:val="0"/>
                <w:bCs w:val="0"/>
                <w:sz w:val="18"/>
                <w:szCs w:val="18"/>
              </w:rPr>
            </w:pPr>
            <w:r>
              <w:rPr>
                <w:rStyle w:val="43"/>
                <w:b w:val="0"/>
                <w:bCs w:val="0"/>
                <w:sz w:val="18"/>
                <w:szCs w:val="18"/>
              </w:rPr>
              <w:t>唐山瑞坤环境检测服务有限公司</w:t>
            </w:r>
          </w:p>
        </w:tc>
        <w:tc>
          <w:tcPr>
            <w:tcW w:w="2790" w:type="dxa"/>
            <w:tcBorders>
              <w:left w:val="single" w:color="000000" w:sz="8" w:space="0"/>
              <w:right w:val="single" w:color="000000" w:sz="8" w:space="0"/>
            </w:tcBorders>
            <w:vAlign w:val="top"/>
          </w:tcPr>
          <w:p>
            <w:pPr>
              <w:pStyle w:val="41"/>
              <w:spacing w:line="240" w:lineRule="auto"/>
              <w:jc w:val="center"/>
              <w:rPr>
                <w:rStyle w:val="43"/>
                <w:b w:val="0"/>
                <w:bCs w:val="0"/>
                <w:sz w:val="18"/>
                <w:szCs w:val="18"/>
              </w:rPr>
            </w:pPr>
          </w:p>
          <w:p>
            <w:pPr>
              <w:pStyle w:val="41"/>
              <w:spacing w:line="240" w:lineRule="auto"/>
              <w:jc w:val="center"/>
              <w:rPr>
                <w:rStyle w:val="43"/>
                <w:b w:val="0"/>
                <w:bCs w:val="0"/>
                <w:sz w:val="18"/>
                <w:szCs w:val="18"/>
              </w:rPr>
            </w:pPr>
            <w:r>
              <w:rPr>
                <w:rStyle w:val="43"/>
                <w:b w:val="0"/>
                <w:bCs w:val="0"/>
                <w:sz w:val="18"/>
                <w:szCs w:val="18"/>
              </w:rPr>
              <w:t>91130281MA08NTWG32</w:t>
            </w:r>
          </w:p>
        </w:tc>
        <w:tc>
          <w:tcPr>
            <w:tcW w:w="1321" w:type="dxa"/>
            <w:tcBorders>
              <w:top w:val="single" w:color="000000" w:sz="6" w:space="0"/>
              <w:left w:val="single" w:color="000000" w:sz="8" w:space="0"/>
            </w:tcBorders>
            <w:vAlign w:val="top"/>
          </w:tcPr>
          <w:p>
            <w:pPr>
              <w:pStyle w:val="41"/>
              <w:spacing w:line="240" w:lineRule="auto"/>
              <w:jc w:val="center"/>
              <w:rPr>
                <w:rStyle w:val="43"/>
                <w:b w:val="0"/>
                <w:bCs w:val="0"/>
                <w:sz w:val="18"/>
                <w:szCs w:val="18"/>
              </w:rPr>
            </w:pPr>
          </w:p>
          <w:p>
            <w:pPr>
              <w:pStyle w:val="41"/>
              <w:spacing w:line="240" w:lineRule="auto"/>
              <w:jc w:val="center"/>
              <w:rPr>
                <w:rStyle w:val="43"/>
                <w:b w:val="0"/>
                <w:bCs w:val="0"/>
                <w:sz w:val="18"/>
                <w:szCs w:val="18"/>
              </w:rPr>
            </w:pPr>
            <w:r>
              <w:rPr>
                <w:rStyle w:val="43"/>
                <w:b w:val="0"/>
                <w:bCs w:val="0"/>
                <w:sz w:val="18"/>
                <w:szCs w:val="18"/>
              </w:rPr>
              <w:t>张卫军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707" w:type="dxa"/>
            <w:vAlign w:val="top"/>
          </w:tcPr>
          <w:p>
            <w:pPr>
              <w:pStyle w:val="41"/>
              <w:spacing w:line="240" w:lineRule="auto"/>
              <w:jc w:val="center"/>
              <w:rPr>
                <w:rStyle w:val="43"/>
                <w:b w:val="0"/>
                <w:bCs w:val="0"/>
                <w:sz w:val="18"/>
                <w:szCs w:val="18"/>
              </w:rPr>
            </w:pPr>
          </w:p>
          <w:p>
            <w:pPr>
              <w:pStyle w:val="41"/>
              <w:spacing w:line="240" w:lineRule="auto"/>
              <w:jc w:val="center"/>
              <w:rPr>
                <w:rStyle w:val="43"/>
                <w:b w:val="0"/>
                <w:bCs w:val="0"/>
                <w:sz w:val="18"/>
                <w:szCs w:val="18"/>
              </w:rPr>
            </w:pPr>
            <w:r>
              <w:rPr>
                <w:rStyle w:val="43"/>
                <w:b w:val="0"/>
                <w:bCs w:val="0"/>
                <w:sz w:val="18"/>
                <w:szCs w:val="18"/>
              </w:rPr>
              <w:t>45</w:t>
            </w:r>
          </w:p>
        </w:tc>
        <w:tc>
          <w:tcPr>
            <w:tcW w:w="3824" w:type="dxa"/>
            <w:vAlign w:val="top"/>
          </w:tcPr>
          <w:p>
            <w:pPr>
              <w:pStyle w:val="41"/>
              <w:spacing w:line="240" w:lineRule="auto"/>
              <w:jc w:val="center"/>
              <w:rPr>
                <w:rStyle w:val="43"/>
                <w:b w:val="0"/>
                <w:bCs w:val="0"/>
                <w:sz w:val="18"/>
                <w:szCs w:val="18"/>
              </w:rPr>
            </w:pPr>
          </w:p>
          <w:p>
            <w:pPr>
              <w:pStyle w:val="41"/>
              <w:spacing w:line="240" w:lineRule="auto"/>
              <w:jc w:val="center"/>
              <w:rPr>
                <w:rStyle w:val="43"/>
                <w:b w:val="0"/>
                <w:bCs w:val="0"/>
                <w:sz w:val="18"/>
                <w:szCs w:val="18"/>
              </w:rPr>
            </w:pPr>
            <w:r>
              <w:rPr>
                <w:rStyle w:val="43"/>
                <w:b w:val="0"/>
                <w:bCs w:val="0"/>
                <w:sz w:val="18"/>
                <w:szCs w:val="18"/>
              </w:rPr>
              <w:t>唐山圣雄商贸有限公司</w:t>
            </w:r>
          </w:p>
        </w:tc>
        <w:tc>
          <w:tcPr>
            <w:tcW w:w="2790" w:type="dxa"/>
            <w:vAlign w:val="top"/>
          </w:tcPr>
          <w:p>
            <w:pPr>
              <w:pStyle w:val="41"/>
              <w:spacing w:line="240" w:lineRule="auto"/>
              <w:jc w:val="center"/>
              <w:rPr>
                <w:rStyle w:val="43"/>
                <w:b w:val="0"/>
                <w:bCs w:val="0"/>
                <w:sz w:val="18"/>
                <w:szCs w:val="18"/>
              </w:rPr>
            </w:pPr>
          </w:p>
          <w:p>
            <w:pPr>
              <w:pStyle w:val="41"/>
              <w:spacing w:line="240" w:lineRule="auto"/>
              <w:jc w:val="center"/>
              <w:rPr>
                <w:rStyle w:val="43"/>
                <w:b w:val="0"/>
                <w:bCs w:val="0"/>
                <w:sz w:val="18"/>
                <w:szCs w:val="18"/>
              </w:rPr>
            </w:pPr>
            <w:r>
              <w:rPr>
                <w:rStyle w:val="43"/>
                <w:b w:val="0"/>
                <w:bCs w:val="0"/>
                <w:sz w:val="18"/>
                <w:szCs w:val="18"/>
              </w:rPr>
              <w:t>91130205592464860A</w:t>
            </w:r>
          </w:p>
        </w:tc>
        <w:tc>
          <w:tcPr>
            <w:tcW w:w="1321" w:type="dxa"/>
            <w:vAlign w:val="top"/>
          </w:tcPr>
          <w:p>
            <w:pPr>
              <w:pStyle w:val="41"/>
              <w:spacing w:line="240" w:lineRule="auto"/>
              <w:jc w:val="center"/>
              <w:rPr>
                <w:rStyle w:val="43"/>
                <w:b w:val="0"/>
                <w:bCs w:val="0"/>
                <w:sz w:val="18"/>
                <w:szCs w:val="18"/>
              </w:rPr>
            </w:pPr>
          </w:p>
          <w:p>
            <w:pPr>
              <w:pStyle w:val="41"/>
              <w:spacing w:line="240" w:lineRule="auto"/>
              <w:jc w:val="center"/>
              <w:rPr>
                <w:rStyle w:val="43"/>
                <w:b w:val="0"/>
                <w:bCs w:val="0"/>
                <w:sz w:val="18"/>
                <w:szCs w:val="18"/>
              </w:rPr>
            </w:pPr>
            <w:r>
              <w:rPr>
                <w:rStyle w:val="43"/>
                <w:b w:val="0"/>
                <w:bCs w:val="0"/>
                <w:sz w:val="18"/>
                <w:szCs w:val="18"/>
              </w:rPr>
              <w:t>杨智慧</w:t>
            </w:r>
          </w:p>
        </w:tc>
      </w:tr>
    </w:tbl>
    <w:p>
      <w:pPr>
        <w:pStyle w:val="41"/>
        <w:jc w:val="center"/>
        <w:rPr>
          <w:b w:val="0"/>
          <w:bCs w:val="0"/>
        </w:rPr>
      </w:pPr>
    </w:p>
    <w:p>
      <w:pPr>
        <w:pStyle w:val="41"/>
        <w:jc w:val="center"/>
        <w:rPr>
          <w:b w:val="0"/>
          <w:bCs w:val="0"/>
        </w:rPr>
      </w:pPr>
    </w:p>
    <w:p>
      <w:pPr>
        <w:pStyle w:val="41"/>
        <w:jc w:val="center"/>
        <w:rPr>
          <w:b w:val="0"/>
          <w:bCs w:val="0"/>
        </w:rPr>
      </w:pPr>
    </w:p>
    <w:p>
      <w:pPr>
        <w:pStyle w:val="41"/>
        <w:jc w:val="center"/>
        <w:rPr>
          <w:b w:val="0"/>
          <w:bCs w:val="0"/>
        </w:rPr>
      </w:pPr>
    </w:p>
    <w:p>
      <w:pPr>
        <w:pStyle w:val="41"/>
        <w:jc w:val="center"/>
        <w:rPr>
          <w:b w:val="0"/>
          <w:bCs w:val="0"/>
        </w:rPr>
      </w:pPr>
    </w:p>
    <w:p>
      <w:pPr>
        <w:pStyle w:val="41"/>
        <w:jc w:val="center"/>
        <w:rPr>
          <w:b w:val="0"/>
          <w:bCs w:val="0"/>
        </w:rPr>
      </w:pPr>
    </w:p>
    <w:p>
      <w:pPr>
        <w:pStyle w:val="41"/>
        <w:jc w:val="center"/>
        <w:rPr>
          <w:b w:val="0"/>
          <w:bCs w:val="0"/>
        </w:rPr>
      </w:pPr>
    </w:p>
    <w:p>
      <w:pPr>
        <w:pStyle w:val="41"/>
        <w:jc w:val="center"/>
        <w:rPr>
          <w:b w:val="0"/>
          <w:bCs w:val="0"/>
        </w:rPr>
      </w:pPr>
    </w:p>
    <w:p>
      <w:pPr>
        <w:pStyle w:val="41"/>
        <w:jc w:val="center"/>
        <w:rPr>
          <w:b w:val="0"/>
          <w:bCs w:val="0"/>
        </w:rPr>
      </w:pPr>
    </w:p>
    <w:p>
      <w:pPr>
        <w:pStyle w:val="41"/>
        <w:jc w:val="center"/>
        <w:rPr>
          <w:b w:val="0"/>
          <w:bCs w:val="0"/>
        </w:rPr>
      </w:pPr>
    </w:p>
    <w:p>
      <w:pPr>
        <w:pStyle w:val="41"/>
        <w:jc w:val="center"/>
        <w:rPr>
          <w:b w:val="0"/>
          <w:bCs w:val="0"/>
        </w:rPr>
      </w:pPr>
    </w:p>
    <w:p>
      <w:pPr>
        <w:pStyle w:val="41"/>
        <w:jc w:val="center"/>
        <w:rPr>
          <w:b w:val="0"/>
          <w:bCs w:val="0"/>
        </w:rPr>
      </w:pPr>
    </w:p>
    <w:p>
      <w:pPr>
        <w:pStyle w:val="41"/>
        <w:jc w:val="center"/>
        <w:rPr>
          <w:b w:val="0"/>
          <w:bCs w:val="0"/>
        </w:rPr>
      </w:pPr>
    </w:p>
    <w:p>
      <w:pPr>
        <w:pStyle w:val="41"/>
        <w:jc w:val="both"/>
        <w:rPr>
          <w:b w:val="0"/>
          <w:bCs w:val="0"/>
        </w:rPr>
      </w:pPr>
    </w:p>
    <w:p>
      <w:pPr>
        <w:pStyle w:val="41"/>
        <w:jc w:val="center"/>
      </w:pPr>
      <w:r>
        <w:rPr>
          <w:b w:val="0"/>
          <w:bCs w:val="0"/>
        </w:rPr>
        <w:t>中粮糖业第五期供应商黑名单</w:t>
      </w:r>
    </w:p>
    <w:tbl>
      <w:tblPr>
        <w:tblStyle w:val="35"/>
        <w:tblW w:w="8642"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7"/>
        <w:gridCol w:w="3824"/>
        <w:gridCol w:w="2831"/>
        <w:gridCol w:w="128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1"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46</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唐山盛丰空调设备销售有限公司</w:t>
            </w:r>
          </w:p>
        </w:tc>
        <w:tc>
          <w:tcPr>
            <w:tcW w:w="2831"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9113020359095628XE</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齐贺新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47</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唐山盛拓安装工程有限公司</w:t>
            </w:r>
          </w:p>
        </w:tc>
        <w:tc>
          <w:tcPr>
            <w:tcW w:w="2831"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91130293MA0FRD4B9Y</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刘建利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6"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48</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唐山市初玖商贸有限公司</w:t>
            </w:r>
          </w:p>
        </w:tc>
        <w:tc>
          <w:tcPr>
            <w:tcW w:w="2831"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91130230MA0DLPGH2P</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李涛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49</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唐山市利拓园林景观工程有限公司</w:t>
            </w:r>
          </w:p>
        </w:tc>
        <w:tc>
          <w:tcPr>
            <w:tcW w:w="2831"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G10130207005540606</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宋权利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50</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唐山市迈腾商贸有限公司</w:t>
            </w:r>
          </w:p>
        </w:tc>
        <w:tc>
          <w:tcPr>
            <w:tcW w:w="2831"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91130203663670144B</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丁淑霞</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51</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唐山市鑫弘地质勘查咨询有限公司</w:t>
            </w:r>
          </w:p>
        </w:tc>
        <w:tc>
          <w:tcPr>
            <w:tcW w:w="2831"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91130224098472451U</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王进伟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52</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唐山市鑫瑞土地利用咨询有限公司</w:t>
            </w:r>
          </w:p>
        </w:tc>
        <w:tc>
          <w:tcPr>
            <w:tcW w:w="2831"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91130230329735432T</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王翠芬</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53</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唐山市亦安电子科技有限公司</w:t>
            </w:r>
          </w:p>
        </w:tc>
        <w:tc>
          <w:tcPr>
            <w:tcW w:w="2831"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91130203308027840K</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李小莉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54</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唐山首阳市政工程有限公司</w:t>
            </w:r>
          </w:p>
        </w:tc>
        <w:tc>
          <w:tcPr>
            <w:tcW w:w="2831"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91130223MA0CKCLJ97</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于海龙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55</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唐山天淼建筑工程有限公司</w:t>
            </w:r>
          </w:p>
        </w:tc>
        <w:tc>
          <w:tcPr>
            <w:tcW w:w="2831"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9113022432002612XC</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郑建刚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56</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唐山为民职业环境检测有限责任公司</w:t>
            </w:r>
          </w:p>
        </w:tc>
        <w:tc>
          <w:tcPr>
            <w:tcW w:w="2831"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91130293561982366G</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米成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57</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唐山治通测绘服务有限公司</w:t>
            </w:r>
          </w:p>
        </w:tc>
        <w:tc>
          <w:tcPr>
            <w:tcW w:w="2831"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91130203MA07KW6D4T</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张宝祥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58</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天津启信通达科技有限公司</w:t>
            </w:r>
          </w:p>
        </w:tc>
        <w:tc>
          <w:tcPr>
            <w:tcW w:w="2831"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91120104MA0782J54T</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徐贵华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59</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天津瑞科达商贸有限公司</w:t>
            </w:r>
          </w:p>
        </w:tc>
        <w:tc>
          <w:tcPr>
            <w:tcW w:w="2831"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911201167972645397</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王玉娟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6"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60</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天津市伟利达科技发展有限公司</w:t>
            </w:r>
          </w:p>
        </w:tc>
        <w:tc>
          <w:tcPr>
            <w:tcW w:w="2831"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911201047491147127</w:t>
            </w:r>
          </w:p>
        </w:tc>
        <w:tc>
          <w:tcPr>
            <w:tcW w:w="1280" w:type="dxa"/>
            <w:tcBorders>
              <w:top w:val="single" w:color="000000" w:sz="6" w:space="0"/>
              <w:lef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李怀继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52" w:hRule="atLeast"/>
        </w:trPr>
        <w:tc>
          <w:tcPr>
            <w:tcW w:w="707" w:type="dxa"/>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61</w:t>
            </w:r>
          </w:p>
        </w:tc>
        <w:tc>
          <w:tcPr>
            <w:tcW w:w="3824" w:type="dxa"/>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英威腾电气设备（唐山）有限公司</w:t>
            </w:r>
          </w:p>
        </w:tc>
        <w:tc>
          <w:tcPr>
            <w:tcW w:w="2831" w:type="dxa"/>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91130200MA09XYM08L</w:t>
            </w:r>
          </w:p>
        </w:tc>
        <w:tc>
          <w:tcPr>
            <w:tcW w:w="1280" w:type="dxa"/>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凌雪</w:t>
            </w:r>
          </w:p>
        </w:tc>
      </w:tr>
    </w:tbl>
    <w:p>
      <w:pPr>
        <w:autoSpaceDE w:val="0"/>
        <w:autoSpaceDN w:val="0"/>
        <w:adjustRightInd w:val="0"/>
        <w:spacing w:beforeLines="50" w:afterLines="50" w:line="240" w:lineRule="auto"/>
        <w:jc w:val="both"/>
        <w:outlineLvl w:val="0"/>
        <w:rPr>
          <w:rFonts w:hint="eastAsia" w:asciiTheme="minorEastAsia" w:hAnsiTheme="minorEastAsia" w:eastAsiaTheme="minorEastAsia" w:cstheme="minorEastAsia"/>
          <w:color w:val="auto"/>
          <w:sz w:val="18"/>
          <w:szCs w:val="18"/>
        </w:rPr>
      </w:pPr>
    </w:p>
    <w:p>
      <w:pPr>
        <w:autoSpaceDE w:val="0"/>
        <w:autoSpaceDN w:val="0"/>
        <w:adjustRightInd w:val="0"/>
        <w:spacing w:beforeLines="50" w:afterLines="50" w:line="240" w:lineRule="auto"/>
        <w:jc w:val="center"/>
        <w:outlineLvl w:val="0"/>
        <w:rPr>
          <w:rFonts w:hint="eastAsia" w:asciiTheme="minorEastAsia" w:hAnsiTheme="minorEastAsia" w:eastAsiaTheme="minorEastAsia" w:cstheme="minorEastAsia"/>
          <w:color w:val="auto"/>
          <w:sz w:val="18"/>
          <w:szCs w:val="18"/>
        </w:rPr>
      </w:pPr>
      <w:r>
        <w:rPr>
          <w:b w:val="0"/>
          <w:bCs w:val="0"/>
        </w:rPr>
        <w:t>中粮糖业第五期供应商黑名单</w:t>
      </w:r>
    </w:p>
    <w:tbl>
      <w:tblPr>
        <w:tblStyle w:val="35"/>
        <w:tblW w:w="8642"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7"/>
        <w:gridCol w:w="4046"/>
        <w:gridCol w:w="2609"/>
        <w:gridCol w:w="128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1"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62</w:t>
            </w:r>
          </w:p>
        </w:tc>
        <w:tc>
          <w:tcPr>
            <w:tcW w:w="4046"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中昊（大连）化工研究设计院有限公司</w:t>
            </w:r>
          </w:p>
        </w:tc>
        <w:tc>
          <w:tcPr>
            <w:tcW w:w="2609"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912102312411218661</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韩建国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4"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63</w:t>
            </w:r>
          </w:p>
        </w:tc>
        <w:tc>
          <w:tcPr>
            <w:tcW w:w="4046"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中伦建筑工程设计有限公司</w:t>
            </w:r>
          </w:p>
        </w:tc>
        <w:tc>
          <w:tcPr>
            <w:tcW w:w="2609"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91460000MA5TE5459L</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赵玉波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64</w:t>
            </w:r>
          </w:p>
        </w:tc>
        <w:tc>
          <w:tcPr>
            <w:tcW w:w="4046"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r>
              <w:rPr>
                <w:b w:val="0"/>
                <w:bCs w:val="0"/>
                <w:color w:val="auto"/>
                <w:sz w:val="18"/>
                <w:szCs w:val="18"/>
              </w:rPr>
              <w:t>营口鑫达水土保持生态环境咨询有限公</w:t>
            </w:r>
          </w:p>
          <w:p>
            <w:pPr>
              <w:pStyle w:val="44"/>
              <w:autoSpaceDE w:val="0"/>
              <w:autoSpaceDN w:val="0"/>
              <w:jc w:val="center"/>
              <w:rPr>
                <w:b w:val="0"/>
                <w:bCs w:val="0"/>
                <w:color w:val="auto"/>
                <w:sz w:val="18"/>
                <w:szCs w:val="18"/>
              </w:rPr>
            </w:pPr>
            <w:r>
              <w:rPr>
                <w:b w:val="0"/>
                <w:bCs w:val="0"/>
                <w:color w:val="auto"/>
                <w:sz w:val="18"/>
                <w:szCs w:val="18"/>
              </w:rPr>
              <w:t>司</w:t>
            </w:r>
          </w:p>
        </w:tc>
        <w:tc>
          <w:tcPr>
            <w:tcW w:w="2609"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91210800MACEBBU88Y</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秦婷婷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1"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65</w:t>
            </w:r>
          </w:p>
        </w:tc>
        <w:tc>
          <w:tcPr>
            <w:tcW w:w="4046"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大连乾辰再生资源回收有限公司</w:t>
            </w:r>
          </w:p>
        </w:tc>
        <w:tc>
          <w:tcPr>
            <w:tcW w:w="2609"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91210213MA10HDNP8J</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陈启凤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2"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66</w:t>
            </w:r>
          </w:p>
        </w:tc>
        <w:tc>
          <w:tcPr>
            <w:tcW w:w="4046"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山东鲁邹检验检测有限公司</w:t>
            </w:r>
          </w:p>
        </w:tc>
        <w:tc>
          <w:tcPr>
            <w:tcW w:w="2609"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91371626MA3C1GUN1Q</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王云肖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5"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67</w:t>
            </w:r>
          </w:p>
        </w:tc>
        <w:tc>
          <w:tcPr>
            <w:tcW w:w="4046"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盘锦信诚特种设备检验服务有限公司</w:t>
            </w:r>
          </w:p>
        </w:tc>
        <w:tc>
          <w:tcPr>
            <w:tcW w:w="2609"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91211102MA0YF1EP69</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刘兴华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6"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68</w:t>
            </w:r>
          </w:p>
        </w:tc>
        <w:tc>
          <w:tcPr>
            <w:tcW w:w="4046"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营口乐华线业有限公司</w:t>
            </w:r>
          </w:p>
        </w:tc>
        <w:tc>
          <w:tcPr>
            <w:tcW w:w="2609"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91210800771428064Q</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张力伟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0"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69</w:t>
            </w:r>
          </w:p>
        </w:tc>
        <w:tc>
          <w:tcPr>
            <w:tcW w:w="4046"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瓦房店新德包装制品有限公司</w:t>
            </w:r>
          </w:p>
        </w:tc>
        <w:tc>
          <w:tcPr>
            <w:tcW w:w="2609"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9121028195994241X8</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张振明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70</w:t>
            </w:r>
          </w:p>
        </w:tc>
        <w:tc>
          <w:tcPr>
            <w:tcW w:w="4046"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营口鸿城炜业报关代理有限公司</w:t>
            </w:r>
          </w:p>
        </w:tc>
        <w:tc>
          <w:tcPr>
            <w:tcW w:w="2609"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91210800673799152D</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张峰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71</w:t>
            </w:r>
          </w:p>
        </w:tc>
        <w:tc>
          <w:tcPr>
            <w:tcW w:w="4046"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营口广信商贸有限公司</w:t>
            </w:r>
          </w:p>
        </w:tc>
        <w:tc>
          <w:tcPr>
            <w:tcW w:w="2609"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912108005807260344</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朱凤艳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72</w:t>
            </w:r>
          </w:p>
        </w:tc>
        <w:tc>
          <w:tcPr>
            <w:tcW w:w="4046"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南宁威特衡器有限公司</w:t>
            </w:r>
          </w:p>
        </w:tc>
        <w:tc>
          <w:tcPr>
            <w:tcW w:w="2609"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914501006750190254</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黄英杰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73</w:t>
            </w:r>
          </w:p>
        </w:tc>
        <w:tc>
          <w:tcPr>
            <w:tcW w:w="4046"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南宁衡力达衡器有限公司</w:t>
            </w:r>
          </w:p>
        </w:tc>
        <w:tc>
          <w:tcPr>
            <w:tcW w:w="2609"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91450102MA5KBY6U04</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代龙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74</w:t>
            </w:r>
          </w:p>
        </w:tc>
        <w:tc>
          <w:tcPr>
            <w:tcW w:w="4046"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营口昌运实业有限公司</w:t>
            </w:r>
          </w:p>
        </w:tc>
        <w:tc>
          <w:tcPr>
            <w:tcW w:w="2609"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91210804MA0YU46HX4</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张民岳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75</w:t>
            </w:r>
          </w:p>
        </w:tc>
        <w:tc>
          <w:tcPr>
            <w:tcW w:w="4046"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漳州市芗城区婵翔园林绿化服务部</w:t>
            </w:r>
          </w:p>
        </w:tc>
        <w:tc>
          <w:tcPr>
            <w:tcW w:w="2609"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92350602MA31FQFU7M</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阮婵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76</w:t>
            </w:r>
          </w:p>
        </w:tc>
        <w:tc>
          <w:tcPr>
            <w:tcW w:w="4046"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漳州市芗城区天绿园林绿化服务部</w:t>
            </w:r>
          </w:p>
        </w:tc>
        <w:tc>
          <w:tcPr>
            <w:tcW w:w="2609"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92350602MA31UDAC4X</w:t>
            </w:r>
          </w:p>
        </w:tc>
        <w:tc>
          <w:tcPr>
            <w:tcW w:w="1280" w:type="dxa"/>
            <w:tcBorders>
              <w:top w:val="single" w:color="000000" w:sz="6" w:space="0"/>
              <w:lef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阮婵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2" w:hRule="atLeast"/>
        </w:trPr>
        <w:tc>
          <w:tcPr>
            <w:tcW w:w="707" w:type="dxa"/>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77</w:t>
            </w:r>
          </w:p>
        </w:tc>
        <w:tc>
          <w:tcPr>
            <w:tcW w:w="4046" w:type="dxa"/>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漳州市芗城区天下园林绿化服务部</w:t>
            </w:r>
          </w:p>
        </w:tc>
        <w:tc>
          <w:tcPr>
            <w:tcW w:w="2609" w:type="dxa"/>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92350602MA2YFG1P80</w:t>
            </w:r>
          </w:p>
        </w:tc>
        <w:tc>
          <w:tcPr>
            <w:tcW w:w="1280" w:type="dxa"/>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阮亚扁</w:t>
            </w:r>
          </w:p>
        </w:tc>
      </w:tr>
    </w:tbl>
    <w:p>
      <w:pPr>
        <w:autoSpaceDE w:val="0"/>
        <w:autoSpaceDN w:val="0"/>
        <w:adjustRightInd w:val="0"/>
        <w:spacing w:beforeLines="50" w:afterLines="50" w:line="240" w:lineRule="auto"/>
        <w:jc w:val="center"/>
        <w:outlineLvl w:val="0"/>
        <w:rPr>
          <w:rFonts w:hint="eastAsia" w:asciiTheme="minorEastAsia" w:hAnsiTheme="minorEastAsia" w:eastAsiaTheme="minorEastAsia" w:cstheme="minorEastAsia"/>
          <w:color w:val="auto"/>
          <w:sz w:val="18"/>
          <w:szCs w:val="18"/>
        </w:rPr>
      </w:pPr>
    </w:p>
    <w:p>
      <w:pPr>
        <w:autoSpaceDE w:val="0"/>
        <w:autoSpaceDN w:val="0"/>
        <w:adjustRightInd w:val="0"/>
        <w:spacing w:beforeLines="50" w:afterLines="50" w:line="240" w:lineRule="auto"/>
        <w:jc w:val="center"/>
        <w:outlineLvl w:val="0"/>
        <w:rPr>
          <w:rFonts w:hint="eastAsia" w:asciiTheme="minorEastAsia" w:hAnsiTheme="minorEastAsia" w:eastAsiaTheme="minorEastAsia" w:cstheme="minorEastAsia"/>
          <w:color w:val="auto"/>
          <w:sz w:val="18"/>
          <w:szCs w:val="18"/>
        </w:rPr>
      </w:pPr>
    </w:p>
    <w:p>
      <w:pPr>
        <w:autoSpaceDE w:val="0"/>
        <w:autoSpaceDN w:val="0"/>
        <w:adjustRightInd w:val="0"/>
        <w:spacing w:beforeLines="50" w:afterLines="50" w:line="240" w:lineRule="auto"/>
        <w:jc w:val="center"/>
        <w:outlineLvl w:val="0"/>
        <w:rPr>
          <w:rFonts w:hint="eastAsia" w:asciiTheme="minorEastAsia" w:hAnsiTheme="minorEastAsia" w:eastAsiaTheme="minorEastAsia" w:cstheme="minorEastAsia"/>
          <w:color w:val="auto"/>
          <w:sz w:val="18"/>
          <w:szCs w:val="18"/>
        </w:rPr>
      </w:pPr>
    </w:p>
    <w:p>
      <w:pPr>
        <w:autoSpaceDE w:val="0"/>
        <w:autoSpaceDN w:val="0"/>
        <w:adjustRightInd w:val="0"/>
        <w:spacing w:beforeLines="50" w:afterLines="50" w:line="240" w:lineRule="auto"/>
        <w:jc w:val="both"/>
        <w:outlineLvl w:val="0"/>
        <w:rPr>
          <w:rFonts w:hint="eastAsia" w:asciiTheme="minorEastAsia" w:hAnsiTheme="minorEastAsia" w:eastAsiaTheme="minorEastAsia" w:cstheme="minorEastAsia"/>
          <w:b w:val="0"/>
          <w:sz w:val="18"/>
          <w:szCs w:val="18"/>
          <w:lang w:val="zh-CN"/>
        </w:rPr>
      </w:pPr>
      <w:r>
        <w:rPr>
          <w:rFonts w:hint="eastAsia" w:asciiTheme="minorEastAsia" w:hAnsiTheme="minorEastAsia" w:eastAsiaTheme="minorEastAsia" w:cstheme="minorEastAsia"/>
          <w:color w:val="auto"/>
          <w:sz w:val="18"/>
          <w:szCs w:val="18"/>
        </w:rPr>
        <w:br w:type="page"/>
      </w:r>
    </w:p>
    <w:tbl>
      <w:tblPr>
        <w:tblStyle w:val="35"/>
        <w:tblW w:w="8642"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7"/>
        <w:gridCol w:w="3824"/>
        <w:gridCol w:w="2831"/>
        <w:gridCol w:w="128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2"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78</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漳州伟川搬场运输有限公司</w:t>
            </w:r>
          </w:p>
        </w:tc>
        <w:tc>
          <w:tcPr>
            <w:tcW w:w="2831"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91350602MAC26Y9DXC</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吴伟强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79</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长春金都盛世广告装潢有限公司</w:t>
            </w:r>
          </w:p>
        </w:tc>
        <w:tc>
          <w:tcPr>
            <w:tcW w:w="2831"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91220103MA15AG896A</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朱文秀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6"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80</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长春市泓洋门业有限公司</w:t>
            </w:r>
          </w:p>
        </w:tc>
        <w:tc>
          <w:tcPr>
            <w:tcW w:w="2831"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91220103MA0Y4WJC6Q</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王洪君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81</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湖南普发建筑工程有限公司</w:t>
            </w:r>
          </w:p>
        </w:tc>
        <w:tc>
          <w:tcPr>
            <w:tcW w:w="2831"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91430200184520579M</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唐奋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82</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贵州源安凯建设工程有限公司</w:t>
            </w:r>
          </w:p>
        </w:tc>
        <w:tc>
          <w:tcPr>
            <w:tcW w:w="2831"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91522730MA6E91AN4X</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龙慧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83</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渌口区发顺物流有限责任公司</w:t>
            </w:r>
          </w:p>
        </w:tc>
        <w:tc>
          <w:tcPr>
            <w:tcW w:w="2831"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91430221MA4RY1154M</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刘凯豪</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84</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株洲来意物流有限公司</w:t>
            </w:r>
          </w:p>
        </w:tc>
        <w:tc>
          <w:tcPr>
            <w:tcW w:w="2831"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91430202MA4RD3FE85</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贺松柏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6"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85</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株洲市货车帮物流有限公司</w:t>
            </w:r>
          </w:p>
        </w:tc>
        <w:tc>
          <w:tcPr>
            <w:tcW w:w="2831"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91430204MA4QJADP6G</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谭天平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86</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株洲市聚帮物流有限责任公司</w:t>
            </w:r>
          </w:p>
        </w:tc>
        <w:tc>
          <w:tcPr>
            <w:tcW w:w="2831"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91430204MA4RRM2D5W</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皮文艳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6"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87</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株洲县国盛物流有限责任公司</w:t>
            </w:r>
          </w:p>
        </w:tc>
        <w:tc>
          <w:tcPr>
            <w:tcW w:w="2831"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91430221595490888B</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刘小毛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88</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株洲市万利来吊装运输有限公司</w:t>
            </w:r>
          </w:p>
        </w:tc>
        <w:tc>
          <w:tcPr>
            <w:tcW w:w="2831" w:type="dxa"/>
            <w:tcBorders>
              <w:left w:val="single" w:color="000000" w:sz="8" w:space="0"/>
              <w:righ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91430203663965567M</w:t>
            </w:r>
          </w:p>
        </w:tc>
        <w:tc>
          <w:tcPr>
            <w:tcW w:w="1280" w:type="dxa"/>
            <w:tcBorders>
              <w:top w:val="single" w:color="000000" w:sz="6" w:space="0"/>
              <w:left w:val="single" w:color="000000" w:sz="8" w:space="0"/>
            </w:tcBorders>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万斌强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2" w:hRule="atLeast"/>
        </w:trPr>
        <w:tc>
          <w:tcPr>
            <w:tcW w:w="707" w:type="dxa"/>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89</w:t>
            </w:r>
          </w:p>
        </w:tc>
        <w:tc>
          <w:tcPr>
            <w:tcW w:w="3824" w:type="dxa"/>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株洲市荷塘区铖鑫装卸搬运服务部</w:t>
            </w:r>
          </w:p>
        </w:tc>
        <w:tc>
          <w:tcPr>
            <w:tcW w:w="2831" w:type="dxa"/>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92430202MA4MP7JB07</w:t>
            </w:r>
          </w:p>
        </w:tc>
        <w:tc>
          <w:tcPr>
            <w:tcW w:w="1280" w:type="dxa"/>
            <w:vAlign w:val="top"/>
          </w:tcPr>
          <w:p>
            <w:pPr>
              <w:pStyle w:val="44"/>
              <w:autoSpaceDE w:val="0"/>
              <w:autoSpaceDN w:val="0"/>
              <w:jc w:val="center"/>
              <w:rPr>
                <w:b w:val="0"/>
                <w:bCs w:val="0"/>
                <w:color w:val="auto"/>
                <w:sz w:val="18"/>
                <w:szCs w:val="18"/>
              </w:rPr>
            </w:pPr>
          </w:p>
          <w:p>
            <w:pPr>
              <w:pStyle w:val="44"/>
              <w:autoSpaceDE w:val="0"/>
              <w:autoSpaceDN w:val="0"/>
              <w:jc w:val="center"/>
              <w:rPr>
                <w:b w:val="0"/>
                <w:bCs w:val="0"/>
                <w:color w:val="auto"/>
                <w:sz w:val="18"/>
                <w:szCs w:val="18"/>
              </w:rPr>
            </w:pPr>
            <w:r>
              <w:rPr>
                <w:b w:val="0"/>
                <w:bCs w:val="0"/>
                <w:color w:val="auto"/>
                <w:sz w:val="18"/>
                <w:szCs w:val="18"/>
              </w:rPr>
              <w:t>喻军</w:t>
            </w:r>
          </w:p>
        </w:tc>
      </w:tr>
    </w:tbl>
    <w:p>
      <w:pPr>
        <w:autoSpaceDE w:val="0"/>
        <w:autoSpaceDN w:val="0"/>
        <w:adjustRightInd w:val="0"/>
        <w:spacing w:beforeLines="50" w:afterLines="50" w:line="396" w:lineRule="exact"/>
        <w:jc w:val="center"/>
        <w:outlineLvl w:val="0"/>
        <w:rPr>
          <w:rFonts w:hint="eastAsia" w:ascii="宋体" w:hAnsi="宋体"/>
          <w:b/>
          <w:bCs/>
          <w:sz w:val="18"/>
          <w:szCs w:val="18"/>
        </w:rPr>
      </w:pPr>
    </w:p>
    <w:p>
      <w:pPr>
        <w:autoSpaceDE w:val="0"/>
        <w:autoSpaceDN w:val="0"/>
        <w:adjustRightInd w:val="0"/>
        <w:spacing w:beforeLines="50" w:afterLines="50" w:line="396" w:lineRule="exact"/>
        <w:jc w:val="center"/>
        <w:outlineLvl w:val="0"/>
        <w:rPr>
          <w:rFonts w:hint="eastAsia" w:ascii="宋体" w:hAnsi="宋体"/>
          <w:b/>
          <w:bCs/>
          <w:sz w:val="18"/>
          <w:szCs w:val="18"/>
        </w:rPr>
      </w:pPr>
    </w:p>
    <w:p>
      <w:pPr>
        <w:autoSpaceDE w:val="0"/>
        <w:autoSpaceDN w:val="0"/>
        <w:adjustRightInd w:val="0"/>
        <w:spacing w:beforeLines="50" w:afterLines="50" w:line="396" w:lineRule="exact"/>
        <w:jc w:val="center"/>
        <w:outlineLvl w:val="0"/>
        <w:rPr>
          <w:rFonts w:hint="eastAsia" w:ascii="宋体" w:hAnsi="宋体"/>
          <w:b/>
          <w:bCs/>
          <w:sz w:val="18"/>
          <w:szCs w:val="18"/>
        </w:rPr>
      </w:pPr>
    </w:p>
    <w:p>
      <w:pPr>
        <w:autoSpaceDE w:val="0"/>
        <w:autoSpaceDN w:val="0"/>
        <w:adjustRightInd w:val="0"/>
        <w:spacing w:beforeLines="50" w:afterLines="50" w:line="396" w:lineRule="exact"/>
        <w:jc w:val="center"/>
        <w:outlineLvl w:val="0"/>
        <w:rPr>
          <w:rFonts w:hint="eastAsia" w:ascii="宋体" w:hAnsi="宋体"/>
          <w:b/>
          <w:bCs/>
          <w:sz w:val="18"/>
          <w:szCs w:val="18"/>
        </w:rPr>
      </w:pPr>
    </w:p>
    <w:p>
      <w:pPr>
        <w:autoSpaceDE w:val="0"/>
        <w:autoSpaceDN w:val="0"/>
        <w:adjustRightInd w:val="0"/>
        <w:spacing w:beforeLines="50" w:afterLines="50" w:line="396" w:lineRule="exact"/>
        <w:jc w:val="center"/>
        <w:outlineLvl w:val="0"/>
        <w:rPr>
          <w:rFonts w:hint="eastAsia" w:ascii="宋体" w:hAnsi="宋体"/>
          <w:b/>
          <w:bCs/>
          <w:sz w:val="18"/>
          <w:szCs w:val="18"/>
        </w:rPr>
      </w:pPr>
    </w:p>
    <w:p>
      <w:pPr>
        <w:autoSpaceDE w:val="0"/>
        <w:autoSpaceDN w:val="0"/>
        <w:adjustRightInd w:val="0"/>
        <w:spacing w:beforeLines="50" w:afterLines="50" w:line="396" w:lineRule="exact"/>
        <w:jc w:val="center"/>
        <w:outlineLvl w:val="0"/>
        <w:rPr>
          <w:rFonts w:hint="eastAsia" w:ascii="宋体" w:hAnsi="宋体"/>
          <w:b/>
          <w:bCs/>
          <w:sz w:val="18"/>
          <w:szCs w:val="18"/>
        </w:rPr>
      </w:pPr>
    </w:p>
    <w:p>
      <w:pPr>
        <w:autoSpaceDE w:val="0"/>
        <w:autoSpaceDN w:val="0"/>
        <w:adjustRightInd w:val="0"/>
        <w:spacing w:beforeLines="50" w:afterLines="50" w:line="396" w:lineRule="exact"/>
        <w:jc w:val="center"/>
        <w:outlineLvl w:val="0"/>
        <w:rPr>
          <w:rFonts w:hint="eastAsia" w:ascii="宋体" w:hAnsi="宋体"/>
          <w:b/>
          <w:bCs/>
          <w:sz w:val="18"/>
          <w:szCs w:val="18"/>
        </w:rPr>
      </w:pPr>
    </w:p>
    <w:p>
      <w:pPr>
        <w:autoSpaceDE w:val="0"/>
        <w:autoSpaceDN w:val="0"/>
        <w:adjustRightInd w:val="0"/>
        <w:spacing w:beforeLines="50" w:afterLines="50" w:line="396" w:lineRule="exact"/>
        <w:jc w:val="center"/>
        <w:outlineLvl w:val="0"/>
        <w:rPr>
          <w:rFonts w:hint="eastAsia" w:ascii="宋体" w:hAnsi="宋体"/>
          <w:b/>
          <w:bCs/>
          <w:sz w:val="18"/>
          <w:szCs w:val="18"/>
        </w:rPr>
      </w:pPr>
      <w:r>
        <w:rPr>
          <w:b w:val="0"/>
          <w:bCs w:val="0"/>
        </w:rPr>
        <w:t>中粮糖业第五期供应商限制名单</w:t>
      </w:r>
    </w:p>
    <w:tbl>
      <w:tblPr>
        <w:tblStyle w:val="35"/>
        <w:tblpPr w:leftFromText="180" w:rightFromText="180" w:vertAnchor="text" w:horzAnchor="page" w:tblpX="1070" w:tblpY="333"/>
        <w:tblOverlap w:val="never"/>
        <w:tblW w:w="977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7"/>
        <w:gridCol w:w="3824"/>
        <w:gridCol w:w="2832"/>
        <w:gridCol w:w="1275"/>
        <w:gridCol w:w="113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8"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序号</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供应商名称</w:t>
            </w:r>
          </w:p>
        </w:tc>
        <w:tc>
          <w:tcPr>
            <w:tcW w:w="2832"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统一社会信用代码</w:t>
            </w:r>
          </w:p>
        </w:tc>
        <w:tc>
          <w:tcPr>
            <w:tcW w:w="1275"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法定代表人</w:t>
            </w:r>
          </w:p>
        </w:tc>
        <w:tc>
          <w:tcPr>
            <w:tcW w:w="1138"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限制期限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6"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1</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哈尔滨松港机械制造有限公司</w:t>
            </w:r>
          </w:p>
        </w:tc>
        <w:tc>
          <w:tcPr>
            <w:tcW w:w="2832"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91230108MA1AWWM268</w:t>
            </w:r>
          </w:p>
        </w:tc>
        <w:tc>
          <w:tcPr>
            <w:tcW w:w="1275"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梁景岩</w:t>
            </w:r>
          </w:p>
        </w:tc>
        <w:tc>
          <w:tcPr>
            <w:tcW w:w="1138"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6 个月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2</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辽宁奉泰消防技术服务有限公司</w:t>
            </w:r>
          </w:p>
        </w:tc>
        <w:tc>
          <w:tcPr>
            <w:tcW w:w="2832"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9121010533569207XE</w:t>
            </w:r>
          </w:p>
        </w:tc>
        <w:tc>
          <w:tcPr>
            <w:tcW w:w="1275"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刘瑞基</w:t>
            </w:r>
          </w:p>
        </w:tc>
        <w:tc>
          <w:tcPr>
            <w:tcW w:w="1138"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12 个月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6"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3</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营口大通伟业机电设备有限公司</w:t>
            </w:r>
          </w:p>
        </w:tc>
        <w:tc>
          <w:tcPr>
            <w:tcW w:w="2832"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91210800MA0QCBDK2F</w:t>
            </w:r>
          </w:p>
        </w:tc>
        <w:tc>
          <w:tcPr>
            <w:tcW w:w="1275"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刘煜</w:t>
            </w:r>
          </w:p>
        </w:tc>
        <w:tc>
          <w:tcPr>
            <w:tcW w:w="1138"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12 个月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4</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营口朱东废品回收有限责任公司</w:t>
            </w:r>
          </w:p>
        </w:tc>
        <w:tc>
          <w:tcPr>
            <w:tcW w:w="2832"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91210804MA119A7X0P</w:t>
            </w:r>
          </w:p>
        </w:tc>
        <w:tc>
          <w:tcPr>
            <w:tcW w:w="1275"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朱东</w:t>
            </w:r>
          </w:p>
        </w:tc>
        <w:tc>
          <w:tcPr>
            <w:tcW w:w="1138"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12 个月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6"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5</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营口农原废品回收有限公司</w:t>
            </w:r>
          </w:p>
        </w:tc>
        <w:tc>
          <w:tcPr>
            <w:tcW w:w="2832"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91210804MA117B905C</w:t>
            </w:r>
          </w:p>
        </w:tc>
        <w:tc>
          <w:tcPr>
            <w:tcW w:w="1275"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白艳侠</w:t>
            </w:r>
          </w:p>
        </w:tc>
        <w:tc>
          <w:tcPr>
            <w:tcW w:w="1138"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12 个月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6"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6</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大连特来电新能源有限公司</w:t>
            </w:r>
          </w:p>
        </w:tc>
        <w:tc>
          <w:tcPr>
            <w:tcW w:w="2832"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91210231MA0QEJD79Q</w:t>
            </w:r>
          </w:p>
        </w:tc>
        <w:tc>
          <w:tcPr>
            <w:tcW w:w="1275"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周小飞</w:t>
            </w:r>
          </w:p>
        </w:tc>
        <w:tc>
          <w:tcPr>
            <w:tcW w:w="1138"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12 个月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7</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阜新诚达煤炭销售有限公司</w:t>
            </w:r>
          </w:p>
        </w:tc>
        <w:tc>
          <w:tcPr>
            <w:tcW w:w="2832"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91210903MA0YHFQC5K</w:t>
            </w:r>
          </w:p>
        </w:tc>
        <w:tc>
          <w:tcPr>
            <w:tcW w:w="1275"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马云成</w:t>
            </w:r>
          </w:p>
        </w:tc>
        <w:tc>
          <w:tcPr>
            <w:tcW w:w="1138"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12 个月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8"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8</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中国石油天然气股份有限公司河北销售</w:t>
            </w: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瑞州分公司</w:t>
            </w:r>
          </w:p>
        </w:tc>
        <w:tc>
          <w:tcPr>
            <w:tcW w:w="2832"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91211421555386154X</w:t>
            </w:r>
          </w:p>
        </w:tc>
        <w:tc>
          <w:tcPr>
            <w:tcW w:w="1275"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孙志刚</w:t>
            </w:r>
          </w:p>
        </w:tc>
        <w:tc>
          <w:tcPr>
            <w:tcW w:w="1138" w:type="dxa"/>
            <w:tcBorders>
              <w:top w:val="single" w:color="000000" w:sz="6" w:space="0"/>
              <w:lef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6 个月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2" w:hRule="atLeast"/>
        </w:trPr>
        <w:tc>
          <w:tcPr>
            <w:tcW w:w="707" w:type="dxa"/>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9</w:t>
            </w:r>
          </w:p>
        </w:tc>
        <w:tc>
          <w:tcPr>
            <w:tcW w:w="3824" w:type="dxa"/>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营口经济技术开发区利林不锈钢制品厂</w:t>
            </w:r>
          </w:p>
        </w:tc>
        <w:tc>
          <w:tcPr>
            <w:tcW w:w="2832" w:type="dxa"/>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92210804MA0UEJPD85</w:t>
            </w:r>
          </w:p>
        </w:tc>
        <w:tc>
          <w:tcPr>
            <w:tcW w:w="1275" w:type="dxa"/>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王鹤</w:t>
            </w:r>
          </w:p>
        </w:tc>
        <w:tc>
          <w:tcPr>
            <w:tcW w:w="1138" w:type="dxa"/>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6 个月</w:t>
            </w:r>
          </w:p>
        </w:tc>
      </w:tr>
    </w:tbl>
    <w:p>
      <w:pPr>
        <w:autoSpaceDE w:val="0"/>
        <w:autoSpaceDN w:val="0"/>
        <w:adjustRightInd w:val="0"/>
        <w:spacing w:beforeLines="50" w:afterLines="50" w:line="396" w:lineRule="exact"/>
        <w:jc w:val="both"/>
        <w:outlineLvl w:val="0"/>
        <w:rPr>
          <w:rFonts w:hint="eastAsia" w:ascii="宋体" w:hAnsi="宋体"/>
          <w:b/>
          <w:bCs/>
          <w:sz w:val="18"/>
          <w:szCs w:val="18"/>
        </w:rPr>
      </w:pPr>
    </w:p>
    <w:p>
      <w:pPr>
        <w:autoSpaceDE w:val="0"/>
        <w:autoSpaceDN w:val="0"/>
        <w:adjustRightInd w:val="0"/>
        <w:spacing w:beforeLines="50" w:afterLines="50" w:line="396" w:lineRule="exact"/>
        <w:jc w:val="center"/>
        <w:outlineLvl w:val="0"/>
        <w:rPr>
          <w:rFonts w:hint="eastAsia" w:ascii="宋体" w:hAnsi="宋体"/>
          <w:b/>
          <w:bCs/>
          <w:sz w:val="18"/>
          <w:szCs w:val="18"/>
        </w:rPr>
      </w:pPr>
    </w:p>
    <w:p>
      <w:pPr>
        <w:autoSpaceDE w:val="0"/>
        <w:autoSpaceDN w:val="0"/>
        <w:adjustRightInd w:val="0"/>
        <w:spacing w:beforeLines="50" w:afterLines="50" w:line="396" w:lineRule="exact"/>
        <w:jc w:val="center"/>
        <w:outlineLvl w:val="0"/>
        <w:rPr>
          <w:rFonts w:hint="eastAsia" w:ascii="宋体" w:hAnsi="宋体"/>
          <w:b/>
          <w:bCs/>
          <w:sz w:val="18"/>
          <w:szCs w:val="18"/>
        </w:rPr>
      </w:pPr>
    </w:p>
    <w:p>
      <w:pPr>
        <w:autoSpaceDE w:val="0"/>
        <w:autoSpaceDN w:val="0"/>
        <w:adjustRightInd w:val="0"/>
        <w:spacing w:beforeLines="50" w:afterLines="50" w:line="396" w:lineRule="exact"/>
        <w:jc w:val="center"/>
        <w:outlineLvl w:val="0"/>
        <w:rPr>
          <w:rFonts w:hint="eastAsia" w:ascii="宋体" w:hAnsi="宋体"/>
          <w:b/>
          <w:bCs/>
          <w:sz w:val="18"/>
          <w:szCs w:val="18"/>
        </w:rPr>
      </w:pPr>
    </w:p>
    <w:p>
      <w:pPr>
        <w:autoSpaceDE w:val="0"/>
        <w:autoSpaceDN w:val="0"/>
        <w:adjustRightInd w:val="0"/>
        <w:spacing w:beforeLines="50" w:afterLines="50" w:line="396" w:lineRule="exact"/>
        <w:jc w:val="center"/>
        <w:outlineLvl w:val="0"/>
        <w:rPr>
          <w:rFonts w:hint="eastAsia" w:ascii="宋体" w:hAnsi="宋体"/>
          <w:b/>
          <w:bCs/>
          <w:sz w:val="18"/>
          <w:szCs w:val="18"/>
        </w:rPr>
      </w:pPr>
    </w:p>
    <w:p>
      <w:pPr>
        <w:autoSpaceDE w:val="0"/>
        <w:autoSpaceDN w:val="0"/>
        <w:adjustRightInd w:val="0"/>
        <w:spacing w:beforeLines="50" w:afterLines="50" w:line="396" w:lineRule="exact"/>
        <w:jc w:val="center"/>
        <w:outlineLvl w:val="0"/>
        <w:rPr>
          <w:rFonts w:hint="eastAsia" w:ascii="宋体" w:hAnsi="宋体"/>
          <w:b/>
          <w:bCs/>
          <w:sz w:val="18"/>
          <w:szCs w:val="18"/>
        </w:rPr>
      </w:pPr>
    </w:p>
    <w:tbl>
      <w:tblPr>
        <w:tblStyle w:val="35"/>
        <w:tblW w:w="8642"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7"/>
        <w:gridCol w:w="3824"/>
        <w:gridCol w:w="2831"/>
        <w:gridCol w:w="128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2"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46</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唐山盛丰空调设备销售有限公司</w:t>
            </w:r>
          </w:p>
        </w:tc>
        <w:tc>
          <w:tcPr>
            <w:tcW w:w="2831"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9113020359095628XE</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齐贺新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47</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唐山盛拓安装工程有限公司</w:t>
            </w:r>
          </w:p>
        </w:tc>
        <w:tc>
          <w:tcPr>
            <w:tcW w:w="2831"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91130293MA0FRD4B9Y</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刘建利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6"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48</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唐山市初玖商贸有限公司</w:t>
            </w:r>
          </w:p>
        </w:tc>
        <w:tc>
          <w:tcPr>
            <w:tcW w:w="2831"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91130230MA0DLPGH2P</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李涛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49</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唐山市利拓园林景观工程有限公司</w:t>
            </w:r>
          </w:p>
        </w:tc>
        <w:tc>
          <w:tcPr>
            <w:tcW w:w="2831"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G10130207005540606</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宋权利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50</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唐山市迈腾商贸有限公司</w:t>
            </w:r>
          </w:p>
        </w:tc>
        <w:tc>
          <w:tcPr>
            <w:tcW w:w="2831"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91130203663670144B</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丁淑霞</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51</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唐山市鑫弘地质勘查咨询有限公司</w:t>
            </w:r>
          </w:p>
        </w:tc>
        <w:tc>
          <w:tcPr>
            <w:tcW w:w="2831"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91130224098472451U</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王进伟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52</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唐山市鑫瑞土地利用咨询有限公司</w:t>
            </w:r>
          </w:p>
        </w:tc>
        <w:tc>
          <w:tcPr>
            <w:tcW w:w="2831"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91130230329735432T</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王翠芬</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53</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唐山市亦安电子科技有限公司</w:t>
            </w:r>
          </w:p>
        </w:tc>
        <w:tc>
          <w:tcPr>
            <w:tcW w:w="2831"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91130203308027840K</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李小莉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54</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唐山首阳市政工程有限公司</w:t>
            </w:r>
          </w:p>
        </w:tc>
        <w:tc>
          <w:tcPr>
            <w:tcW w:w="2831"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91130223MA0CKCLJ97</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于海龙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55</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唐山天淼建筑工程有限公司</w:t>
            </w:r>
          </w:p>
        </w:tc>
        <w:tc>
          <w:tcPr>
            <w:tcW w:w="2831"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9113022432002612XC</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郑建刚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56</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唐山为民职业环境检测有限责任公司</w:t>
            </w:r>
          </w:p>
        </w:tc>
        <w:tc>
          <w:tcPr>
            <w:tcW w:w="2831"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91130293561982366G</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米成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57</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唐山治通测绘服务有限公司</w:t>
            </w:r>
          </w:p>
        </w:tc>
        <w:tc>
          <w:tcPr>
            <w:tcW w:w="2831"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91130203MA07KW6D4T</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张宝祥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58</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天津启信通达科技有限公司</w:t>
            </w:r>
          </w:p>
        </w:tc>
        <w:tc>
          <w:tcPr>
            <w:tcW w:w="2831"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91120104MA0782J54T</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徐贵华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59</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天津瑞科达商贸有限公司</w:t>
            </w:r>
          </w:p>
        </w:tc>
        <w:tc>
          <w:tcPr>
            <w:tcW w:w="2831"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911201167972645397</w:t>
            </w:r>
          </w:p>
        </w:tc>
        <w:tc>
          <w:tcPr>
            <w:tcW w:w="1280" w:type="dxa"/>
            <w:tcBorders>
              <w:top w:val="single" w:color="000000" w:sz="6" w:space="0"/>
              <w:left w:val="single" w:color="000000" w:sz="8" w:space="0"/>
              <w:bottom w:val="single" w:color="000000" w:sz="6"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王玉娟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6" w:hRule="atLeast"/>
        </w:trPr>
        <w:tc>
          <w:tcPr>
            <w:tcW w:w="707" w:type="dxa"/>
            <w:tcBorders>
              <w:left w:val="single" w:color="000000" w:sz="6"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60</w:t>
            </w:r>
          </w:p>
        </w:tc>
        <w:tc>
          <w:tcPr>
            <w:tcW w:w="3824"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天津市伟利达科技发展有限公司</w:t>
            </w:r>
          </w:p>
        </w:tc>
        <w:tc>
          <w:tcPr>
            <w:tcW w:w="2831" w:type="dxa"/>
            <w:tcBorders>
              <w:left w:val="single" w:color="000000" w:sz="8" w:space="0"/>
              <w:righ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911201047491147127</w:t>
            </w:r>
          </w:p>
        </w:tc>
        <w:tc>
          <w:tcPr>
            <w:tcW w:w="1280" w:type="dxa"/>
            <w:tcBorders>
              <w:top w:val="single" w:color="000000" w:sz="6" w:space="0"/>
              <w:left w:val="single" w:color="000000" w:sz="8" w:space="0"/>
            </w:tcBorders>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李怀继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2" w:hRule="atLeast"/>
        </w:trPr>
        <w:tc>
          <w:tcPr>
            <w:tcW w:w="707" w:type="dxa"/>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61</w:t>
            </w:r>
          </w:p>
        </w:tc>
        <w:tc>
          <w:tcPr>
            <w:tcW w:w="3824" w:type="dxa"/>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英威腾电气设备（唐山）有限公司</w:t>
            </w:r>
          </w:p>
        </w:tc>
        <w:tc>
          <w:tcPr>
            <w:tcW w:w="2831" w:type="dxa"/>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91130200MA09XYM08L</w:t>
            </w:r>
          </w:p>
        </w:tc>
        <w:tc>
          <w:tcPr>
            <w:tcW w:w="1280" w:type="dxa"/>
            <w:vAlign w:val="top"/>
          </w:tcPr>
          <w:p>
            <w:pPr>
              <w:pStyle w:val="44"/>
              <w:autoSpaceDE w:val="0"/>
              <w:autoSpaceDN w:val="0"/>
              <w:jc w:val="center"/>
              <w:rPr>
                <w:b w:val="0"/>
                <w:bCs w:val="0"/>
                <w:color w:val="000000" w:themeColor="text1"/>
                <w:sz w:val="18"/>
                <w:szCs w:val="18"/>
                <w14:textFill>
                  <w14:solidFill>
                    <w14:schemeClr w14:val="tx1"/>
                  </w14:solidFill>
                </w14:textFill>
              </w:rPr>
            </w:pPr>
          </w:p>
          <w:p>
            <w:pPr>
              <w:pStyle w:val="44"/>
              <w:autoSpaceDE w:val="0"/>
              <w:autoSpaceDN w:val="0"/>
              <w:jc w:val="center"/>
              <w:rPr>
                <w:b w:val="0"/>
                <w:bCs w:val="0"/>
                <w:color w:val="000000" w:themeColor="text1"/>
                <w:sz w:val="18"/>
                <w:szCs w:val="18"/>
                <w14:textFill>
                  <w14:solidFill>
                    <w14:schemeClr w14:val="tx1"/>
                  </w14:solidFill>
                </w14:textFill>
              </w:rPr>
            </w:pPr>
            <w:r>
              <w:rPr>
                <w:b w:val="0"/>
                <w:bCs w:val="0"/>
                <w:color w:val="000000" w:themeColor="text1"/>
                <w:sz w:val="18"/>
                <w:szCs w:val="18"/>
                <w14:textFill>
                  <w14:solidFill>
                    <w14:schemeClr w14:val="tx1"/>
                  </w14:solidFill>
                </w14:textFill>
              </w:rPr>
              <w:t>凌雪</w:t>
            </w:r>
          </w:p>
        </w:tc>
      </w:tr>
    </w:tbl>
    <w:p>
      <w:pPr>
        <w:autoSpaceDE w:val="0"/>
        <w:autoSpaceDN w:val="0"/>
        <w:adjustRightInd w:val="0"/>
        <w:spacing w:beforeLines="50" w:afterLines="50" w:line="396" w:lineRule="exact"/>
        <w:jc w:val="both"/>
        <w:outlineLvl w:val="0"/>
        <w:rPr>
          <w:rFonts w:hint="eastAsia" w:ascii="宋体" w:hAnsi="宋体"/>
          <w:b/>
          <w:bCs/>
          <w:sz w:val="18"/>
          <w:szCs w:val="18"/>
        </w:rPr>
      </w:pPr>
    </w:p>
    <w:p>
      <w:pPr>
        <w:autoSpaceDE w:val="0"/>
        <w:autoSpaceDN w:val="0"/>
        <w:adjustRightInd w:val="0"/>
        <w:spacing w:beforeLines="50" w:afterLines="50" w:line="396" w:lineRule="exact"/>
        <w:jc w:val="center"/>
        <w:outlineLvl w:val="0"/>
        <w:rPr>
          <w:rFonts w:hint="eastAsia" w:ascii="宋体" w:hAnsi="宋体"/>
          <w:b/>
          <w:bCs/>
          <w:sz w:val="20"/>
          <w:szCs w:val="20"/>
        </w:rPr>
      </w:pPr>
      <w:r>
        <w:rPr>
          <w:rFonts w:hint="eastAsia" w:ascii="宋体" w:hAnsi="宋体"/>
          <w:b/>
          <w:bCs/>
          <w:sz w:val="20"/>
          <w:szCs w:val="20"/>
        </w:rPr>
        <w:t>华商</w:t>
      </w:r>
      <w:r>
        <w:rPr>
          <w:rFonts w:hint="eastAsia" w:ascii="宋体" w:hAnsi="宋体"/>
          <w:b/>
          <w:bCs/>
          <w:sz w:val="20"/>
          <w:szCs w:val="20"/>
          <w:lang w:val="en-US" w:eastAsia="zh-CN"/>
        </w:rPr>
        <w:t>储备</w:t>
      </w:r>
      <w:r>
        <w:rPr>
          <w:rFonts w:hint="eastAsia" w:ascii="宋体" w:hAnsi="宋体"/>
          <w:b/>
          <w:bCs/>
          <w:sz w:val="20"/>
          <w:szCs w:val="20"/>
        </w:rPr>
        <w:t>中心第一期供应商黑名单</w:t>
      </w:r>
    </w:p>
    <w:tbl>
      <w:tblPr>
        <w:tblStyle w:val="17"/>
        <w:tblW w:w="8619" w:type="dxa"/>
        <w:tblInd w:w="108" w:type="dxa"/>
        <w:tblLayout w:type="autofit"/>
        <w:tblCellMar>
          <w:top w:w="0" w:type="dxa"/>
          <w:left w:w="108" w:type="dxa"/>
          <w:bottom w:w="0" w:type="dxa"/>
          <w:right w:w="108" w:type="dxa"/>
        </w:tblCellMar>
      </w:tblPr>
      <w:tblGrid>
        <w:gridCol w:w="993"/>
        <w:gridCol w:w="2987"/>
        <w:gridCol w:w="2752"/>
        <w:gridCol w:w="1887"/>
      </w:tblGrid>
      <w:tr>
        <w:tblPrEx>
          <w:tblCellMar>
            <w:top w:w="0" w:type="dxa"/>
            <w:left w:w="108" w:type="dxa"/>
            <w:bottom w:w="0" w:type="dxa"/>
            <w:right w:w="108" w:type="dxa"/>
          </w:tblCellMar>
        </w:tblPrEx>
        <w:trPr>
          <w:trHeight w:val="741" w:hRule="atLeast"/>
        </w:trPr>
        <w:tc>
          <w:tcPr>
            <w:tcW w:w="993"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序号</w:t>
            </w:r>
          </w:p>
        </w:tc>
        <w:tc>
          <w:tcPr>
            <w:tcW w:w="2987"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供应商名称</w:t>
            </w:r>
          </w:p>
        </w:tc>
        <w:tc>
          <w:tcPr>
            <w:tcW w:w="2752"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统一社会信用代码</w:t>
            </w:r>
          </w:p>
        </w:tc>
        <w:tc>
          <w:tcPr>
            <w:tcW w:w="1887"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法定代表人</w:t>
            </w:r>
          </w:p>
        </w:tc>
      </w:tr>
      <w:tr>
        <w:tblPrEx>
          <w:tblCellMar>
            <w:top w:w="0" w:type="dxa"/>
            <w:left w:w="108" w:type="dxa"/>
            <w:bottom w:w="0" w:type="dxa"/>
            <w:right w:w="108" w:type="dxa"/>
          </w:tblCellMar>
        </w:tblPrEx>
        <w:trPr>
          <w:trHeight w:val="1020" w:hRule="atLeast"/>
        </w:trPr>
        <w:tc>
          <w:tcPr>
            <w:tcW w:w="993"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1</w:t>
            </w:r>
          </w:p>
        </w:tc>
        <w:tc>
          <w:tcPr>
            <w:tcW w:w="29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南宁威特衡器有限公司</w:t>
            </w:r>
          </w:p>
        </w:tc>
        <w:tc>
          <w:tcPr>
            <w:tcW w:w="275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914501006750190254</w:t>
            </w:r>
          </w:p>
        </w:tc>
        <w:tc>
          <w:tcPr>
            <w:tcW w:w="1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黄英杰</w:t>
            </w:r>
          </w:p>
        </w:tc>
      </w:tr>
      <w:tr>
        <w:trPr>
          <w:trHeight w:val="840" w:hRule="atLeast"/>
        </w:trPr>
        <w:tc>
          <w:tcPr>
            <w:tcW w:w="993"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2</w:t>
            </w:r>
          </w:p>
        </w:tc>
        <w:tc>
          <w:tcPr>
            <w:tcW w:w="29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南宁衡力达衡器有限公司</w:t>
            </w:r>
          </w:p>
        </w:tc>
        <w:tc>
          <w:tcPr>
            <w:tcW w:w="275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91450102MA5KBY6U04</w:t>
            </w:r>
          </w:p>
        </w:tc>
        <w:tc>
          <w:tcPr>
            <w:tcW w:w="1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代龙</w:t>
            </w:r>
          </w:p>
        </w:tc>
      </w:tr>
      <w:tr>
        <w:tblPrEx>
          <w:tblCellMar>
            <w:top w:w="0" w:type="dxa"/>
            <w:left w:w="108" w:type="dxa"/>
            <w:bottom w:w="0" w:type="dxa"/>
            <w:right w:w="108" w:type="dxa"/>
          </w:tblCellMar>
        </w:tblPrEx>
        <w:trPr>
          <w:trHeight w:val="900" w:hRule="atLeast"/>
        </w:trPr>
        <w:tc>
          <w:tcPr>
            <w:tcW w:w="993"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3</w:t>
            </w:r>
          </w:p>
        </w:tc>
        <w:tc>
          <w:tcPr>
            <w:tcW w:w="29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营口昌运实业有限公司</w:t>
            </w:r>
          </w:p>
        </w:tc>
        <w:tc>
          <w:tcPr>
            <w:tcW w:w="275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91210804MA0YU46HX4</w:t>
            </w:r>
          </w:p>
        </w:tc>
        <w:tc>
          <w:tcPr>
            <w:tcW w:w="1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张民岳</w:t>
            </w:r>
          </w:p>
        </w:tc>
      </w:tr>
      <w:tr>
        <w:tblPrEx>
          <w:tblCellMar>
            <w:top w:w="0" w:type="dxa"/>
            <w:left w:w="108" w:type="dxa"/>
            <w:bottom w:w="0" w:type="dxa"/>
            <w:right w:w="108" w:type="dxa"/>
          </w:tblCellMar>
        </w:tblPrEx>
        <w:trPr>
          <w:trHeight w:val="900" w:hRule="atLeast"/>
        </w:trPr>
        <w:tc>
          <w:tcPr>
            <w:tcW w:w="993"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4</w:t>
            </w:r>
          </w:p>
        </w:tc>
        <w:tc>
          <w:tcPr>
            <w:tcW w:w="29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漳州市芗城区婵翔园林绿化服务部</w:t>
            </w:r>
          </w:p>
        </w:tc>
        <w:tc>
          <w:tcPr>
            <w:tcW w:w="275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92350602MA31FQFU7M</w:t>
            </w:r>
          </w:p>
        </w:tc>
        <w:tc>
          <w:tcPr>
            <w:tcW w:w="1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阮婵</w:t>
            </w:r>
          </w:p>
        </w:tc>
      </w:tr>
      <w:tr>
        <w:tblPrEx>
          <w:tblCellMar>
            <w:top w:w="0" w:type="dxa"/>
            <w:left w:w="108" w:type="dxa"/>
            <w:bottom w:w="0" w:type="dxa"/>
            <w:right w:w="108" w:type="dxa"/>
          </w:tblCellMar>
        </w:tblPrEx>
        <w:trPr>
          <w:trHeight w:val="900" w:hRule="atLeast"/>
        </w:trPr>
        <w:tc>
          <w:tcPr>
            <w:tcW w:w="993"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5</w:t>
            </w:r>
          </w:p>
        </w:tc>
        <w:tc>
          <w:tcPr>
            <w:tcW w:w="29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漳州市芗城区天绿园林绿化服务部</w:t>
            </w:r>
          </w:p>
        </w:tc>
        <w:tc>
          <w:tcPr>
            <w:tcW w:w="275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92350602MA31UDAC4X</w:t>
            </w:r>
          </w:p>
        </w:tc>
        <w:tc>
          <w:tcPr>
            <w:tcW w:w="1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阮婵</w:t>
            </w:r>
          </w:p>
        </w:tc>
      </w:tr>
      <w:tr>
        <w:tblPrEx>
          <w:tblCellMar>
            <w:top w:w="0" w:type="dxa"/>
            <w:left w:w="108" w:type="dxa"/>
            <w:bottom w:w="0" w:type="dxa"/>
            <w:right w:w="108" w:type="dxa"/>
          </w:tblCellMar>
        </w:tblPrEx>
        <w:trPr>
          <w:trHeight w:val="900" w:hRule="atLeast"/>
        </w:trPr>
        <w:tc>
          <w:tcPr>
            <w:tcW w:w="993"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6</w:t>
            </w:r>
          </w:p>
        </w:tc>
        <w:tc>
          <w:tcPr>
            <w:tcW w:w="29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漳州市芗城区天下园林绿化服务部</w:t>
            </w:r>
          </w:p>
        </w:tc>
        <w:tc>
          <w:tcPr>
            <w:tcW w:w="275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92350602MA2YFG1P80</w:t>
            </w:r>
          </w:p>
        </w:tc>
        <w:tc>
          <w:tcPr>
            <w:tcW w:w="1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阮亚扁</w:t>
            </w:r>
          </w:p>
        </w:tc>
      </w:tr>
      <w:tr>
        <w:tblPrEx>
          <w:tblCellMar>
            <w:top w:w="0" w:type="dxa"/>
            <w:left w:w="108" w:type="dxa"/>
            <w:bottom w:w="0" w:type="dxa"/>
            <w:right w:w="108" w:type="dxa"/>
          </w:tblCellMar>
        </w:tblPrEx>
        <w:trPr>
          <w:trHeight w:val="840" w:hRule="atLeast"/>
        </w:trPr>
        <w:tc>
          <w:tcPr>
            <w:tcW w:w="993"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7</w:t>
            </w:r>
          </w:p>
        </w:tc>
        <w:tc>
          <w:tcPr>
            <w:tcW w:w="29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漳州伟川搬场运输有限公司</w:t>
            </w:r>
          </w:p>
        </w:tc>
        <w:tc>
          <w:tcPr>
            <w:tcW w:w="275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91350602MAC26Y9DXC</w:t>
            </w:r>
          </w:p>
        </w:tc>
        <w:tc>
          <w:tcPr>
            <w:tcW w:w="1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吴伟强</w:t>
            </w:r>
          </w:p>
        </w:tc>
      </w:tr>
      <w:tr>
        <w:tblPrEx>
          <w:tblCellMar>
            <w:top w:w="0" w:type="dxa"/>
            <w:left w:w="108" w:type="dxa"/>
            <w:bottom w:w="0" w:type="dxa"/>
            <w:right w:w="108" w:type="dxa"/>
          </w:tblCellMar>
        </w:tblPrEx>
        <w:trPr>
          <w:trHeight w:val="921" w:hRule="atLeast"/>
        </w:trPr>
        <w:tc>
          <w:tcPr>
            <w:tcW w:w="993"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8</w:t>
            </w:r>
          </w:p>
        </w:tc>
        <w:tc>
          <w:tcPr>
            <w:tcW w:w="29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长春金都盛世广告装潢</w:t>
            </w:r>
            <w:r>
              <w:rPr>
                <w:rFonts w:ascii="宋体" w:hAnsi="宋体" w:cs="宋体"/>
                <w:color w:val="000000"/>
                <w:kern w:val="0"/>
                <w:sz w:val="18"/>
                <w:szCs w:val="18"/>
              </w:rPr>
              <w:br w:type="textWrapping"/>
            </w:r>
            <w:r>
              <w:rPr>
                <w:rFonts w:hint="eastAsia" w:ascii="宋体" w:hAnsi="宋体" w:cs="宋体"/>
                <w:color w:val="000000"/>
                <w:kern w:val="0"/>
                <w:sz w:val="18"/>
                <w:szCs w:val="18"/>
              </w:rPr>
              <w:t>有限公司</w:t>
            </w:r>
          </w:p>
        </w:tc>
        <w:tc>
          <w:tcPr>
            <w:tcW w:w="275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91220103MA15AG896A</w:t>
            </w:r>
          </w:p>
        </w:tc>
        <w:tc>
          <w:tcPr>
            <w:tcW w:w="1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朱文秀</w:t>
            </w:r>
          </w:p>
        </w:tc>
      </w:tr>
      <w:tr>
        <w:tblPrEx>
          <w:tblCellMar>
            <w:top w:w="0" w:type="dxa"/>
            <w:left w:w="108" w:type="dxa"/>
            <w:bottom w:w="0" w:type="dxa"/>
            <w:right w:w="108" w:type="dxa"/>
          </w:tblCellMar>
        </w:tblPrEx>
        <w:trPr>
          <w:trHeight w:val="840" w:hRule="atLeast"/>
        </w:trPr>
        <w:tc>
          <w:tcPr>
            <w:tcW w:w="993"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9</w:t>
            </w:r>
          </w:p>
        </w:tc>
        <w:tc>
          <w:tcPr>
            <w:tcW w:w="29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长春泓洋门业有限公司</w:t>
            </w:r>
          </w:p>
        </w:tc>
        <w:tc>
          <w:tcPr>
            <w:tcW w:w="275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91220103MA0Y4WJC6Q</w:t>
            </w:r>
          </w:p>
        </w:tc>
        <w:tc>
          <w:tcPr>
            <w:tcW w:w="1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王洪君</w:t>
            </w:r>
          </w:p>
        </w:tc>
      </w:tr>
      <w:tr>
        <w:tblPrEx>
          <w:tblCellMar>
            <w:top w:w="0" w:type="dxa"/>
            <w:left w:w="108" w:type="dxa"/>
            <w:bottom w:w="0" w:type="dxa"/>
            <w:right w:w="108" w:type="dxa"/>
          </w:tblCellMar>
        </w:tblPrEx>
        <w:trPr>
          <w:trHeight w:val="1101" w:hRule="atLeast"/>
        </w:trPr>
        <w:tc>
          <w:tcPr>
            <w:tcW w:w="993"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10</w:t>
            </w:r>
          </w:p>
        </w:tc>
        <w:tc>
          <w:tcPr>
            <w:tcW w:w="29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湖南普发建筑工程有限公司</w:t>
            </w:r>
          </w:p>
        </w:tc>
        <w:tc>
          <w:tcPr>
            <w:tcW w:w="275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91430200184520579M</w:t>
            </w:r>
          </w:p>
        </w:tc>
        <w:tc>
          <w:tcPr>
            <w:tcW w:w="1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唐</w:t>
            </w:r>
            <w:r>
              <w:rPr>
                <w:rFonts w:ascii="宋体" w:hAnsi="宋体" w:cs="宋体"/>
                <w:color w:val="000000"/>
                <w:kern w:val="0"/>
                <w:sz w:val="18"/>
                <w:szCs w:val="18"/>
              </w:rPr>
              <w:t xml:space="preserve">  </w:t>
            </w:r>
            <w:r>
              <w:rPr>
                <w:rFonts w:hint="eastAsia" w:ascii="宋体" w:hAnsi="宋体" w:cs="宋体"/>
                <w:color w:val="000000"/>
                <w:kern w:val="0"/>
                <w:sz w:val="18"/>
                <w:szCs w:val="18"/>
              </w:rPr>
              <w:t>奋</w:t>
            </w:r>
          </w:p>
        </w:tc>
      </w:tr>
      <w:tr>
        <w:tblPrEx>
          <w:tblCellMar>
            <w:top w:w="0" w:type="dxa"/>
            <w:left w:w="108" w:type="dxa"/>
            <w:bottom w:w="0" w:type="dxa"/>
            <w:right w:w="108" w:type="dxa"/>
          </w:tblCellMar>
        </w:tblPrEx>
        <w:trPr>
          <w:trHeight w:val="1060" w:hRule="atLeast"/>
        </w:trPr>
        <w:tc>
          <w:tcPr>
            <w:tcW w:w="993"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11</w:t>
            </w:r>
          </w:p>
        </w:tc>
        <w:tc>
          <w:tcPr>
            <w:tcW w:w="29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贵州源安凯建设工程有限公司</w:t>
            </w:r>
          </w:p>
        </w:tc>
        <w:tc>
          <w:tcPr>
            <w:tcW w:w="275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91522730MA6E91AN4X</w:t>
            </w:r>
          </w:p>
        </w:tc>
        <w:tc>
          <w:tcPr>
            <w:tcW w:w="1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龙</w:t>
            </w:r>
            <w:r>
              <w:rPr>
                <w:rFonts w:ascii="宋体" w:hAnsi="宋体" w:cs="宋体"/>
                <w:color w:val="000000"/>
                <w:kern w:val="0"/>
                <w:sz w:val="18"/>
                <w:szCs w:val="18"/>
              </w:rPr>
              <w:t xml:space="preserve">  </w:t>
            </w:r>
            <w:r>
              <w:rPr>
                <w:rFonts w:hint="eastAsia" w:ascii="宋体" w:hAnsi="宋体" w:cs="宋体"/>
                <w:color w:val="000000"/>
                <w:kern w:val="0"/>
                <w:sz w:val="18"/>
                <w:szCs w:val="18"/>
              </w:rPr>
              <w:t>慧</w:t>
            </w:r>
          </w:p>
        </w:tc>
      </w:tr>
      <w:tr>
        <w:tblPrEx>
          <w:tblCellMar>
            <w:top w:w="0" w:type="dxa"/>
            <w:left w:w="108" w:type="dxa"/>
            <w:bottom w:w="0" w:type="dxa"/>
            <w:right w:w="108" w:type="dxa"/>
          </w:tblCellMar>
        </w:tblPrEx>
        <w:trPr>
          <w:trHeight w:val="1060" w:hRule="atLeast"/>
        </w:trPr>
        <w:tc>
          <w:tcPr>
            <w:tcW w:w="993"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12</w:t>
            </w:r>
          </w:p>
        </w:tc>
        <w:tc>
          <w:tcPr>
            <w:tcW w:w="29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渌口区发顺物流有限责任公司</w:t>
            </w:r>
          </w:p>
        </w:tc>
        <w:tc>
          <w:tcPr>
            <w:tcW w:w="275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91430221MA4RY1154M</w:t>
            </w:r>
          </w:p>
        </w:tc>
        <w:tc>
          <w:tcPr>
            <w:tcW w:w="1887"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刘凯豪</w:t>
            </w:r>
          </w:p>
        </w:tc>
      </w:tr>
    </w:tbl>
    <w:p>
      <w:pPr>
        <w:autoSpaceDE w:val="0"/>
        <w:autoSpaceDN w:val="0"/>
        <w:adjustRightInd w:val="0"/>
        <w:spacing w:beforeLines="50" w:afterLines="50" w:line="396" w:lineRule="exact"/>
        <w:jc w:val="center"/>
        <w:outlineLvl w:val="0"/>
        <w:rPr>
          <w:rFonts w:hint="eastAsia" w:ascii="宋体" w:hAnsi="宋体"/>
          <w:b/>
          <w:bCs/>
          <w:sz w:val="24"/>
          <w:szCs w:val="24"/>
          <w:lang w:val="zh-CN"/>
        </w:rPr>
      </w:pPr>
    </w:p>
    <w:p>
      <w:pPr>
        <w:autoSpaceDE w:val="0"/>
        <w:autoSpaceDN w:val="0"/>
        <w:adjustRightInd w:val="0"/>
        <w:spacing w:beforeLines="50" w:afterLines="50" w:line="396" w:lineRule="exact"/>
        <w:outlineLvl w:val="0"/>
        <w:rPr>
          <w:rFonts w:hint="eastAsia" w:ascii="宋体" w:hAnsi="宋体"/>
          <w:b/>
          <w:bCs/>
          <w:sz w:val="18"/>
          <w:szCs w:val="18"/>
        </w:rPr>
      </w:pPr>
    </w:p>
    <w:p>
      <w:pPr>
        <w:autoSpaceDE w:val="0"/>
        <w:autoSpaceDN w:val="0"/>
        <w:adjustRightInd w:val="0"/>
        <w:spacing w:beforeLines="50" w:afterLines="50" w:line="396" w:lineRule="exact"/>
        <w:ind w:firstLine="3253" w:firstLineChars="1800"/>
        <w:jc w:val="both"/>
        <w:outlineLvl w:val="0"/>
        <w:rPr>
          <w:rFonts w:hint="eastAsia" w:ascii="宋体" w:hAnsi="宋体"/>
          <w:b/>
          <w:bCs/>
          <w:sz w:val="18"/>
          <w:szCs w:val="18"/>
        </w:rPr>
      </w:pPr>
      <w:r>
        <w:rPr>
          <w:rFonts w:hint="eastAsia" w:ascii="宋体" w:hAnsi="宋体"/>
          <w:b/>
          <w:bCs/>
          <w:sz w:val="18"/>
          <w:szCs w:val="18"/>
        </w:rPr>
        <w:t>华商</w:t>
      </w:r>
      <w:r>
        <w:rPr>
          <w:rFonts w:hint="eastAsia" w:ascii="宋体" w:hAnsi="宋体"/>
          <w:b/>
          <w:bCs/>
          <w:sz w:val="18"/>
          <w:szCs w:val="18"/>
          <w:lang w:val="en-US" w:eastAsia="zh-CN"/>
        </w:rPr>
        <w:t>储备</w:t>
      </w:r>
      <w:r>
        <w:rPr>
          <w:rFonts w:hint="eastAsia" w:ascii="宋体" w:hAnsi="宋体"/>
          <w:b/>
          <w:bCs/>
          <w:sz w:val="18"/>
          <w:szCs w:val="18"/>
        </w:rPr>
        <w:t>中心第一期供应商黑名单</w:t>
      </w:r>
    </w:p>
    <w:tbl>
      <w:tblPr>
        <w:tblStyle w:val="17"/>
        <w:tblW w:w="8754" w:type="dxa"/>
        <w:tblInd w:w="108" w:type="dxa"/>
        <w:tblLayout w:type="autofit"/>
        <w:tblCellMar>
          <w:top w:w="0" w:type="dxa"/>
          <w:left w:w="108" w:type="dxa"/>
          <w:bottom w:w="0" w:type="dxa"/>
          <w:right w:w="108" w:type="dxa"/>
        </w:tblCellMar>
      </w:tblPr>
      <w:tblGrid>
        <w:gridCol w:w="993"/>
        <w:gridCol w:w="2987"/>
        <w:gridCol w:w="2580"/>
        <w:gridCol w:w="2194"/>
      </w:tblGrid>
      <w:tr>
        <w:tblPrEx>
          <w:tblCellMar>
            <w:top w:w="0" w:type="dxa"/>
            <w:left w:w="108" w:type="dxa"/>
            <w:bottom w:w="0" w:type="dxa"/>
            <w:right w:w="108" w:type="dxa"/>
          </w:tblCellMar>
        </w:tblPrEx>
        <w:trPr>
          <w:trHeight w:val="741" w:hRule="atLeast"/>
        </w:trPr>
        <w:tc>
          <w:tcPr>
            <w:tcW w:w="993"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序号</w:t>
            </w:r>
          </w:p>
        </w:tc>
        <w:tc>
          <w:tcPr>
            <w:tcW w:w="2987"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供应商名称</w:t>
            </w:r>
          </w:p>
        </w:tc>
        <w:tc>
          <w:tcPr>
            <w:tcW w:w="2580"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统一社会信用代码</w:t>
            </w:r>
          </w:p>
        </w:tc>
        <w:tc>
          <w:tcPr>
            <w:tcW w:w="2194"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法定代表人</w:t>
            </w:r>
          </w:p>
        </w:tc>
      </w:tr>
      <w:tr>
        <w:tblPrEx>
          <w:tblCellMar>
            <w:top w:w="0" w:type="dxa"/>
            <w:left w:w="108" w:type="dxa"/>
            <w:bottom w:w="0" w:type="dxa"/>
            <w:right w:w="108" w:type="dxa"/>
          </w:tblCellMar>
        </w:tblPrEx>
        <w:trPr>
          <w:trHeight w:val="840" w:hRule="atLeast"/>
        </w:trPr>
        <w:tc>
          <w:tcPr>
            <w:tcW w:w="993"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13</w:t>
            </w:r>
          </w:p>
        </w:tc>
        <w:tc>
          <w:tcPr>
            <w:tcW w:w="2987"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株洲来意物流有限公司</w:t>
            </w:r>
          </w:p>
        </w:tc>
        <w:tc>
          <w:tcPr>
            <w:tcW w:w="2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91430202MA4RD3FE85</w:t>
            </w:r>
          </w:p>
        </w:tc>
        <w:tc>
          <w:tcPr>
            <w:tcW w:w="219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贺松柏</w:t>
            </w:r>
          </w:p>
        </w:tc>
      </w:tr>
      <w:tr>
        <w:tblPrEx>
          <w:tblCellMar>
            <w:top w:w="0" w:type="dxa"/>
            <w:left w:w="108" w:type="dxa"/>
            <w:bottom w:w="0" w:type="dxa"/>
            <w:right w:w="108" w:type="dxa"/>
          </w:tblCellMar>
        </w:tblPrEx>
        <w:trPr>
          <w:trHeight w:val="840" w:hRule="atLeast"/>
        </w:trPr>
        <w:tc>
          <w:tcPr>
            <w:tcW w:w="993"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14</w:t>
            </w:r>
          </w:p>
        </w:tc>
        <w:tc>
          <w:tcPr>
            <w:tcW w:w="2987"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株洲市货车帮物流有限公司</w:t>
            </w:r>
          </w:p>
        </w:tc>
        <w:tc>
          <w:tcPr>
            <w:tcW w:w="2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91430204MA4QJADP6G</w:t>
            </w:r>
          </w:p>
        </w:tc>
        <w:tc>
          <w:tcPr>
            <w:tcW w:w="219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谭天平</w:t>
            </w:r>
          </w:p>
        </w:tc>
      </w:tr>
      <w:tr>
        <w:tblPrEx>
          <w:tblCellMar>
            <w:top w:w="0" w:type="dxa"/>
            <w:left w:w="108" w:type="dxa"/>
            <w:bottom w:w="0" w:type="dxa"/>
            <w:right w:w="108" w:type="dxa"/>
          </w:tblCellMar>
        </w:tblPrEx>
        <w:trPr>
          <w:trHeight w:val="880" w:hRule="atLeast"/>
        </w:trPr>
        <w:tc>
          <w:tcPr>
            <w:tcW w:w="993"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15</w:t>
            </w:r>
          </w:p>
        </w:tc>
        <w:tc>
          <w:tcPr>
            <w:tcW w:w="2987"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株洲市聚帮物流有限责任公司</w:t>
            </w:r>
          </w:p>
        </w:tc>
        <w:tc>
          <w:tcPr>
            <w:tcW w:w="2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91430204MA4RRM2D5W</w:t>
            </w:r>
          </w:p>
        </w:tc>
        <w:tc>
          <w:tcPr>
            <w:tcW w:w="219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皮文艳</w:t>
            </w:r>
          </w:p>
        </w:tc>
      </w:tr>
      <w:tr>
        <w:tblPrEx>
          <w:tblCellMar>
            <w:top w:w="0" w:type="dxa"/>
            <w:left w:w="108" w:type="dxa"/>
            <w:bottom w:w="0" w:type="dxa"/>
            <w:right w:w="108" w:type="dxa"/>
          </w:tblCellMar>
        </w:tblPrEx>
        <w:trPr>
          <w:trHeight w:val="900" w:hRule="atLeast"/>
        </w:trPr>
        <w:tc>
          <w:tcPr>
            <w:tcW w:w="993"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16</w:t>
            </w:r>
          </w:p>
        </w:tc>
        <w:tc>
          <w:tcPr>
            <w:tcW w:w="2987"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株洲县国盛物流有限责任公司</w:t>
            </w:r>
          </w:p>
        </w:tc>
        <w:tc>
          <w:tcPr>
            <w:tcW w:w="2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91430221595490888B</w:t>
            </w:r>
          </w:p>
        </w:tc>
        <w:tc>
          <w:tcPr>
            <w:tcW w:w="219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刘小毛</w:t>
            </w:r>
          </w:p>
        </w:tc>
      </w:tr>
      <w:tr>
        <w:tblPrEx>
          <w:tblCellMar>
            <w:top w:w="0" w:type="dxa"/>
            <w:left w:w="108" w:type="dxa"/>
            <w:bottom w:w="0" w:type="dxa"/>
            <w:right w:w="108" w:type="dxa"/>
          </w:tblCellMar>
        </w:tblPrEx>
        <w:trPr>
          <w:trHeight w:val="880" w:hRule="atLeast"/>
        </w:trPr>
        <w:tc>
          <w:tcPr>
            <w:tcW w:w="993"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17</w:t>
            </w:r>
          </w:p>
        </w:tc>
        <w:tc>
          <w:tcPr>
            <w:tcW w:w="2987"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株洲市万利来吊装运输有限公司</w:t>
            </w:r>
          </w:p>
        </w:tc>
        <w:tc>
          <w:tcPr>
            <w:tcW w:w="2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91430203663965567M</w:t>
            </w:r>
          </w:p>
        </w:tc>
        <w:tc>
          <w:tcPr>
            <w:tcW w:w="219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万斌强</w:t>
            </w:r>
          </w:p>
        </w:tc>
      </w:tr>
      <w:tr>
        <w:tblPrEx>
          <w:tblCellMar>
            <w:top w:w="0" w:type="dxa"/>
            <w:left w:w="108" w:type="dxa"/>
            <w:bottom w:w="0" w:type="dxa"/>
            <w:right w:w="108" w:type="dxa"/>
          </w:tblCellMar>
        </w:tblPrEx>
        <w:trPr>
          <w:trHeight w:val="981" w:hRule="atLeast"/>
        </w:trPr>
        <w:tc>
          <w:tcPr>
            <w:tcW w:w="993"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18</w:t>
            </w:r>
          </w:p>
        </w:tc>
        <w:tc>
          <w:tcPr>
            <w:tcW w:w="2987"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株洲市荷塘区铖鑫装卸搬运服务部</w:t>
            </w:r>
          </w:p>
        </w:tc>
        <w:tc>
          <w:tcPr>
            <w:tcW w:w="25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92430202MA4MP7JB07</w:t>
            </w:r>
          </w:p>
        </w:tc>
        <w:tc>
          <w:tcPr>
            <w:tcW w:w="219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喻</w:t>
            </w:r>
            <w:r>
              <w:rPr>
                <w:rFonts w:ascii="宋体" w:hAnsi="宋体" w:cs="宋体"/>
                <w:color w:val="000000"/>
                <w:kern w:val="0"/>
                <w:sz w:val="18"/>
                <w:szCs w:val="18"/>
              </w:rPr>
              <w:t xml:space="preserve">  </w:t>
            </w:r>
            <w:r>
              <w:rPr>
                <w:rFonts w:hint="eastAsia" w:ascii="宋体" w:hAnsi="宋体" w:cs="宋体"/>
                <w:color w:val="000000"/>
                <w:kern w:val="0"/>
                <w:sz w:val="18"/>
                <w:szCs w:val="18"/>
              </w:rPr>
              <w:t>军</w:t>
            </w:r>
          </w:p>
        </w:tc>
      </w:tr>
    </w:tbl>
    <w:p>
      <w:pPr>
        <w:pStyle w:val="6"/>
        <w:ind w:firstLine="0"/>
        <w:jc w:val="center"/>
        <w:rPr>
          <w:rFonts w:ascii="宋体" w:hAnsi="宋体"/>
          <w:sz w:val="24"/>
          <w:szCs w:val="24"/>
        </w:rPr>
      </w:pP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val="0"/>
          <w:sz w:val="18"/>
          <w:szCs w:val="18"/>
          <w:lang w:val="zh-CN"/>
        </w:rPr>
      </w:pP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val="0"/>
          <w:sz w:val="18"/>
          <w:szCs w:val="18"/>
          <w:lang w:val="zh-CN"/>
        </w:rPr>
      </w:pP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val="0"/>
          <w:sz w:val="18"/>
          <w:szCs w:val="18"/>
          <w:lang w:val="zh-CN"/>
        </w:rPr>
      </w:pP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val="0"/>
          <w:sz w:val="18"/>
          <w:szCs w:val="18"/>
          <w:lang w:val="zh-CN"/>
        </w:rPr>
      </w:pP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val="0"/>
          <w:sz w:val="18"/>
          <w:szCs w:val="18"/>
          <w:lang w:val="zh-CN"/>
        </w:rPr>
      </w:pP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val="0"/>
          <w:sz w:val="18"/>
          <w:szCs w:val="18"/>
          <w:lang w:val="zh-CN"/>
        </w:rPr>
      </w:pP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val="0"/>
          <w:sz w:val="18"/>
          <w:szCs w:val="18"/>
          <w:lang w:val="zh-CN"/>
        </w:rPr>
      </w:pP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val="0"/>
          <w:sz w:val="18"/>
          <w:szCs w:val="18"/>
          <w:lang w:val="zh-CN"/>
        </w:rPr>
      </w:pP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val="0"/>
          <w:sz w:val="18"/>
          <w:szCs w:val="18"/>
          <w:lang w:val="zh-CN"/>
        </w:rPr>
      </w:pP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val="0"/>
          <w:sz w:val="18"/>
          <w:szCs w:val="18"/>
          <w:lang w:val="zh-CN"/>
        </w:rPr>
      </w:pP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val="0"/>
          <w:sz w:val="18"/>
          <w:szCs w:val="18"/>
          <w:lang w:val="zh-CN"/>
        </w:rPr>
      </w:pP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val="0"/>
          <w:sz w:val="18"/>
          <w:szCs w:val="18"/>
          <w:lang w:val="zh-CN"/>
        </w:rPr>
      </w:pPr>
    </w:p>
    <w:p>
      <w:pPr>
        <w:pStyle w:val="39"/>
        <w:ind w:left="0"/>
        <w:rPr>
          <w:b/>
          <w:bCs/>
          <w:sz w:val="21"/>
          <w:szCs w:val="21"/>
        </w:rPr>
      </w:pPr>
      <w:bookmarkStart w:id="0" w:name="_Toc146547408"/>
      <w:r>
        <w:rPr>
          <w:rFonts w:hint="eastAsia"/>
          <w:b/>
          <w:bCs/>
          <w:sz w:val="21"/>
          <w:szCs w:val="21"/>
        </w:rPr>
        <w:t>附件</w:t>
      </w:r>
      <w:r>
        <w:rPr>
          <w:rFonts w:hint="eastAsia"/>
          <w:b/>
          <w:bCs/>
          <w:sz w:val="21"/>
          <w:szCs w:val="21"/>
          <w:lang w:val="en-US" w:eastAsia="zh-CN"/>
        </w:rPr>
        <w:t>2：</w:t>
      </w:r>
      <w:r>
        <w:rPr>
          <w:rFonts w:hint="eastAsia"/>
          <w:b/>
          <w:bCs/>
          <w:sz w:val="21"/>
          <w:szCs w:val="21"/>
        </w:rPr>
        <w:t>中粮糖业关于串通投标行为认定管理细则</w:t>
      </w:r>
      <w:r>
        <w:rPr>
          <w:b/>
          <w:bCs/>
          <w:sz w:val="21"/>
          <w:szCs w:val="21"/>
        </w:rPr>
        <w:t>(</w:t>
      </w:r>
      <w:r>
        <w:rPr>
          <w:rFonts w:hint="eastAsia"/>
          <w:b/>
          <w:bCs/>
          <w:sz w:val="21"/>
          <w:szCs w:val="21"/>
        </w:rPr>
        <w:t>试行</w:t>
      </w:r>
      <w:r>
        <w:rPr>
          <w:b/>
          <w:bCs/>
          <w:sz w:val="21"/>
          <w:szCs w:val="21"/>
        </w:rPr>
        <w:t>)</w:t>
      </w:r>
      <w:bookmarkEnd w:id="0"/>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val="0"/>
          <w:sz w:val="18"/>
          <w:szCs w:val="18"/>
          <w:lang w:val="zh-CN"/>
        </w:rPr>
      </w:pP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val="0"/>
          <w:sz w:val="18"/>
          <w:szCs w:val="18"/>
          <w:lang w:val="zh-CN"/>
        </w:rPr>
      </w:pP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val="0"/>
          <w:sz w:val="18"/>
          <w:szCs w:val="18"/>
          <w:lang w:val="zh-CN"/>
        </w:rPr>
      </w:pPr>
    </w:p>
    <w:p>
      <w:pPr>
        <w:autoSpaceDE w:val="0"/>
        <w:autoSpaceDN w:val="0"/>
        <w:adjustRightInd w:val="0"/>
        <w:spacing w:beforeLines="50" w:afterLines="50" w:line="396" w:lineRule="exact"/>
        <w:jc w:val="center"/>
        <w:outlineLvl w:val="0"/>
        <w:rPr>
          <w:rFonts w:hint="eastAsia" w:asciiTheme="minorEastAsia" w:hAnsiTheme="minorEastAsia" w:eastAsiaTheme="minorEastAsia" w:cstheme="minorEastAsia"/>
          <w:b/>
          <w:bCs/>
          <w:sz w:val="21"/>
          <w:szCs w:val="21"/>
          <w:lang w:val="zh-CN"/>
        </w:rPr>
      </w:pPr>
      <w:r>
        <w:rPr>
          <w:rFonts w:hint="eastAsia" w:asciiTheme="minorEastAsia" w:hAnsiTheme="minorEastAsia" w:eastAsiaTheme="minorEastAsia" w:cstheme="minorEastAsia"/>
          <w:b/>
          <w:bCs/>
          <w:sz w:val="21"/>
          <w:szCs w:val="21"/>
          <w:lang w:val="zh-CN"/>
        </w:rPr>
        <w:t>中粮糖业关于串通投标行为认定</w:t>
      </w:r>
    </w:p>
    <w:p>
      <w:pPr>
        <w:autoSpaceDE w:val="0"/>
        <w:autoSpaceDN w:val="0"/>
        <w:adjustRightInd w:val="0"/>
        <w:spacing w:beforeLines="50" w:afterLines="50" w:line="396" w:lineRule="exact"/>
        <w:jc w:val="center"/>
        <w:outlineLvl w:val="0"/>
        <w:rPr>
          <w:rFonts w:hint="eastAsia" w:asciiTheme="minorEastAsia" w:hAnsiTheme="minorEastAsia" w:eastAsiaTheme="minorEastAsia" w:cstheme="minorEastAsia"/>
          <w:b/>
          <w:bCs/>
          <w:sz w:val="21"/>
          <w:szCs w:val="21"/>
          <w:lang w:val="zh-CN"/>
        </w:rPr>
      </w:pPr>
      <w:r>
        <w:rPr>
          <w:rFonts w:hint="eastAsia" w:asciiTheme="minorEastAsia" w:hAnsiTheme="minorEastAsia" w:eastAsiaTheme="minorEastAsia" w:cstheme="minorEastAsia"/>
          <w:b/>
          <w:bCs/>
          <w:sz w:val="21"/>
          <w:szCs w:val="21"/>
          <w:lang w:val="zh-CN"/>
        </w:rPr>
        <w:t>管理细则(试行)</w:t>
      </w:r>
    </w:p>
    <w:p>
      <w:pPr>
        <w:autoSpaceDE w:val="0"/>
        <w:autoSpaceDN w:val="0"/>
        <w:adjustRightInd w:val="0"/>
        <w:spacing w:beforeLines="50" w:afterLines="50" w:line="396" w:lineRule="exact"/>
        <w:jc w:val="center"/>
        <w:outlineLvl w:val="0"/>
        <w:rPr>
          <w:rFonts w:hint="eastAsia" w:asciiTheme="minorEastAsia" w:hAnsiTheme="minorEastAsia" w:eastAsiaTheme="minorEastAsia" w:cstheme="minorEastAsia"/>
          <w:b/>
          <w:bCs/>
          <w:sz w:val="21"/>
          <w:szCs w:val="21"/>
          <w:lang w:val="zh-CN"/>
        </w:rPr>
      </w:pPr>
      <w:r>
        <w:rPr>
          <w:rFonts w:hint="eastAsia" w:asciiTheme="minorEastAsia" w:hAnsiTheme="minorEastAsia" w:eastAsiaTheme="minorEastAsia" w:cstheme="minorEastAsia"/>
          <w:b/>
          <w:bCs/>
          <w:sz w:val="21"/>
          <w:szCs w:val="21"/>
          <w:lang w:val="zh-CN"/>
        </w:rPr>
        <w:t>2022-A版</w:t>
      </w:r>
    </w:p>
    <w:p>
      <w:pPr>
        <w:autoSpaceDE w:val="0"/>
        <w:autoSpaceDN w:val="0"/>
        <w:adjustRightInd w:val="0"/>
        <w:spacing w:beforeLines="50" w:afterLines="50" w:line="396" w:lineRule="exact"/>
        <w:jc w:val="center"/>
        <w:outlineLvl w:val="0"/>
        <w:rPr>
          <w:rFonts w:hint="eastAsia" w:asciiTheme="minorEastAsia" w:hAnsiTheme="minorEastAsia" w:eastAsiaTheme="minorEastAsia" w:cstheme="minorEastAsia"/>
          <w:b/>
          <w:bCs/>
          <w:sz w:val="21"/>
          <w:szCs w:val="21"/>
          <w:lang w:val="zh-CN"/>
        </w:rPr>
      </w:pPr>
    </w:p>
    <w:p>
      <w:pPr>
        <w:autoSpaceDE w:val="0"/>
        <w:autoSpaceDN w:val="0"/>
        <w:adjustRightInd w:val="0"/>
        <w:spacing w:beforeLines="50" w:afterLines="50" w:line="396" w:lineRule="exact"/>
        <w:jc w:val="center"/>
        <w:outlineLvl w:val="0"/>
        <w:rPr>
          <w:rFonts w:hint="eastAsia" w:asciiTheme="minorEastAsia" w:hAnsiTheme="minorEastAsia" w:eastAsiaTheme="minorEastAsia" w:cstheme="minorEastAsia"/>
          <w:b/>
          <w:bCs/>
          <w:sz w:val="21"/>
          <w:szCs w:val="21"/>
          <w:lang w:val="zh-CN"/>
        </w:rPr>
      </w:pPr>
    </w:p>
    <w:p>
      <w:pPr>
        <w:autoSpaceDE w:val="0"/>
        <w:autoSpaceDN w:val="0"/>
        <w:adjustRightInd w:val="0"/>
        <w:spacing w:beforeLines="50" w:afterLines="50" w:line="396" w:lineRule="exact"/>
        <w:jc w:val="center"/>
        <w:outlineLvl w:val="0"/>
        <w:rPr>
          <w:rFonts w:hint="eastAsia" w:asciiTheme="minorEastAsia" w:hAnsiTheme="minorEastAsia" w:eastAsiaTheme="minorEastAsia" w:cstheme="minorEastAsia"/>
          <w:b/>
          <w:bCs/>
          <w:sz w:val="21"/>
          <w:szCs w:val="21"/>
          <w:lang w:val="zh-CN"/>
        </w:rPr>
      </w:pPr>
    </w:p>
    <w:p>
      <w:pPr>
        <w:autoSpaceDE w:val="0"/>
        <w:autoSpaceDN w:val="0"/>
        <w:adjustRightInd w:val="0"/>
        <w:spacing w:beforeLines="50" w:afterLines="50" w:line="396" w:lineRule="exact"/>
        <w:jc w:val="center"/>
        <w:outlineLvl w:val="0"/>
        <w:rPr>
          <w:rFonts w:hint="eastAsia" w:asciiTheme="minorEastAsia" w:hAnsiTheme="minorEastAsia" w:eastAsiaTheme="minorEastAsia" w:cstheme="minorEastAsia"/>
          <w:b/>
          <w:bCs/>
          <w:sz w:val="21"/>
          <w:szCs w:val="21"/>
          <w:lang w:val="zh-CN"/>
        </w:rPr>
      </w:pPr>
      <w:r>
        <w:rPr>
          <w:rFonts w:hint="eastAsia" w:asciiTheme="minorEastAsia" w:hAnsiTheme="minorEastAsia" w:eastAsiaTheme="minorEastAsia" w:cstheme="minorEastAsia"/>
          <w:b/>
          <w:bCs/>
          <w:sz w:val="21"/>
          <w:szCs w:val="21"/>
          <w:lang w:val="zh-CN"/>
        </w:rPr>
        <w:t>主控部门：战略与运营管理部</w:t>
      </w:r>
    </w:p>
    <w:p>
      <w:pPr>
        <w:autoSpaceDE w:val="0"/>
        <w:autoSpaceDN w:val="0"/>
        <w:adjustRightInd w:val="0"/>
        <w:spacing w:beforeLines="50" w:afterLines="50" w:line="396" w:lineRule="exact"/>
        <w:jc w:val="center"/>
        <w:outlineLvl w:val="0"/>
        <w:rPr>
          <w:rFonts w:hint="eastAsia" w:asciiTheme="minorEastAsia" w:hAnsiTheme="minorEastAsia" w:eastAsiaTheme="minorEastAsia" w:cstheme="minorEastAsia"/>
          <w:b/>
          <w:bCs/>
          <w:sz w:val="21"/>
          <w:szCs w:val="21"/>
          <w:lang w:val="zh-CN"/>
        </w:rPr>
      </w:pPr>
      <w:r>
        <w:rPr>
          <w:rFonts w:hint="eastAsia" w:asciiTheme="minorEastAsia" w:hAnsiTheme="minorEastAsia" w:eastAsiaTheme="minorEastAsia" w:cstheme="minorEastAsia"/>
          <w:b/>
          <w:bCs/>
          <w:sz w:val="21"/>
          <w:szCs w:val="21"/>
          <w:lang w:val="zh-CN"/>
        </w:rPr>
        <w:t>编制/修订时间：2022年6月</w:t>
      </w: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bCs/>
          <w:sz w:val="18"/>
          <w:szCs w:val="18"/>
          <w:lang w:val="zh-CN"/>
        </w:rPr>
      </w:pP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bCs/>
          <w:sz w:val="18"/>
          <w:szCs w:val="18"/>
          <w:lang w:val="zh-CN"/>
        </w:rPr>
      </w:pP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bCs/>
          <w:sz w:val="18"/>
          <w:szCs w:val="18"/>
          <w:lang w:val="zh-CN"/>
        </w:rPr>
      </w:pP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bCs/>
          <w:sz w:val="18"/>
          <w:szCs w:val="18"/>
          <w:lang w:val="zh-CN"/>
        </w:rPr>
      </w:pP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bCs/>
          <w:sz w:val="18"/>
          <w:szCs w:val="18"/>
          <w:lang w:val="zh-CN"/>
        </w:rPr>
      </w:pP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bCs/>
          <w:sz w:val="18"/>
          <w:szCs w:val="18"/>
          <w:lang w:val="zh-CN"/>
        </w:rPr>
      </w:pP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bCs/>
          <w:sz w:val="18"/>
          <w:szCs w:val="18"/>
          <w:lang w:val="zh-CN"/>
        </w:rPr>
      </w:pP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bCs/>
          <w:sz w:val="18"/>
          <w:szCs w:val="18"/>
          <w:lang w:val="zh-CN"/>
        </w:rPr>
      </w:pP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bCs/>
          <w:sz w:val="18"/>
          <w:szCs w:val="18"/>
          <w:lang w:val="zh-CN"/>
        </w:rPr>
      </w:pP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bCs/>
          <w:sz w:val="18"/>
          <w:szCs w:val="18"/>
          <w:lang w:val="zh-CN"/>
        </w:rPr>
      </w:pP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bCs/>
          <w:sz w:val="18"/>
          <w:szCs w:val="18"/>
          <w:lang w:val="zh-CN"/>
        </w:rPr>
      </w:pP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bCs/>
          <w:sz w:val="18"/>
          <w:szCs w:val="18"/>
          <w:lang w:val="zh-CN"/>
        </w:rPr>
      </w:pPr>
    </w:p>
    <w:p>
      <w:pPr>
        <w:autoSpaceDE w:val="0"/>
        <w:autoSpaceDN w:val="0"/>
        <w:adjustRightInd w:val="0"/>
        <w:spacing w:beforeLines="50" w:afterLines="50" w:line="396" w:lineRule="exact"/>
        <w:outlineLvl w:val="0"/>
        <w:rPr>
          <w:rFonts w:hint="eastAsia" w:asciiTheme="minorEastAsia" w:hAnsiTheme="minorEastAsia" w:eastAsiaTheme="minorEastAsia" w:cstheme="minorEastAsia"/>
          <w:b/>
          <w:bCs/>
          <w:sz w:val="18"/>
          <w:szCs w:val="18"/>
          <w:lang w:val="zh-CN"/>
        </w:rPr>
      </w:pPr>
    </w:p>
    <w:p>
      <w:pPr>
        <w:pStyle w:val="39"/>
        <w:ind w:firstLine="3373" w:firstLineChars="1600"/>
        <w:rPr>
          <w:rFonts w:cs="宋体"/>
          <w:b/>
          <w:bCs/>
          <w:sz w:val="21"/>
          <w:szCs w:val="21"/>
        </w:rPr>
      </w:pPr>
      <w:bookmarkStart w:id="1" w:name="_Toc146547409"/>
      <w:r>
        <w:rPr>
          <w:rFonts w:hint="eastAsia"/>
          <w:b/>
          <w:bCs/>
          <w:sz w:val="21"/>
          <w:szCs w:val="21"/>
        </w:rPr>
        <w:t>第一章</w:t>
      </w:r>
      <w:r>
        <w:rPr>
          <w:b/>
          <w:bCs/>
          <w:sz w:val="21"/>
          <w:szCs w:val="21"/>
        </w:rPr>
        <w:t xml:space="preserve"> </w:t>
      </w:r>
      <w:r>
        <w:rPr>
          <w:rFonts w:hint="eastAsia"/>
          <w:b/>
          <w:bCs/>
          <w:sz w:val="21"/>
          <w:szCs w:val="21"/>
        </w:rPr>
        <w:t>总则</w:t>
      </w:r>
      <w:bookmarkEnd w:id="1"/>
    </w:p>
    <w:p>
      <w:pPr>
        <w:pStyle w:val="9"/>
        <w:tabs>
          <w:tab w:val="left" w:pos="1155"/>
        </w:tabs>
        <w:spacing w:before="67" w:line="240" w:lineRule="auto"/>
        <w:ind w:left="283" w:leftChars="135" w:right="237" w:rightChars="113"/>
        <w:jc w:val="left"/>
        <w:rPr>
          <w:rFonts w:hAnsi="宋体"/>
          <w:b w:val="0"/>
          <w:color w:val="000000" w:themeColor="text1"/>
          <w:sz w:val="21"/>
          <w:szCs w:val="21"/>
          <w14:textFill>
            <w14:solidFill>
              <w14:schemeClr w14:val="tx1"/>
            </w14:solidFill>
          </w14:textFill>
        </w:rPr>
      </w:pPr>
      <w:r>
        <w:rPr>
          <w:rFonts w:hAnsi="宋体"/>
          <w:b w:val="0"/>
          <w:bCs w:val="0"/>
          <w:color w:val="000000" w:themeColor="text1"/>
          <w:sz w:val="21"/>
          <w:szCs w:val="21"/>
          <w14:textFill>
            <w14:solidFill>
              <w14:schemeClr w14:val="tx1"/>
            </w14:solidFill>
          </w14:textFill>
        </w:rPr>
        <w:t xml:space="preserve">第一条  </w:t>
      </w:r>
      <w:r>
        <w:rPr>
          <w:rFonts w:hAnsi="宋体"/>
          <w:b w:val="0"/>
          <w:color w:val="000000" w:themeColor="text1"/>
          <w:sz w:val="21"/>
          <w:szCs w:val="21"/>
          <w14:textFill>
            <w14:solidFill>
              <w14:schemeClr w14:val="tx1"/>
            </w14:solidFill>
          </w14:textFill>
        </w:rPr>
        <w:t>为进一步规范中粮糖业各类采购业务活动，明确供应商在采购活动中的串通投标行为认定标准，保护公司和采购活动当事人的合法权益，根据《中华人民共和国招标投标法》《中华人民共和国招标投标法实施条例》等法律法规的规定，结合本公司实际情况，制定本办法。</w:t>
      </w:r>
    </w:p>
    <w:p>
      <w:pPr>
        <w:pStyle w:val="9"/>
        <w:tabs>
          <w:tab w:val="left" w:pos="1155"/>
        </w:tabs>
        <w:spacing w:line="240" w:lineRule="auto"/>
        <w:ind w:left="283" w:leftChars="135"/>
        <w:jc w:val="left"/>
        <w:rPr>
          <w:rFonts w:hAnsi="宋体"/>
          <w:b w:val="0"/>
          <w:bCs w:val="0"/>
          <w:color w:val="000000"/>
          <w:sz w:val="21"/>
          <w:szCs w:val="21"/>
        </w:rPr>
      </w:pPr>
      <w:r>
        <w:rPr>
          <w:rFonts w:hAnsi="宋体"/>
          <w:b w:val="0"/>
          <w:bCs w:val="0"/>
          <w:color w:val="000000" w:themeColor="text1"/>
          <w:sz w:val="21"/>
          <w:szCs w:val="21"/>
          <w14:textFill>
            <w14:solidFill>
              <w14:schemeClr w14:val="tx1"/>
            </w14:solidFill>
          </w14:textFill>
        </w:rPr>
        <w:t xml:space="preserve">第二条  </w:t>
      </w:r>
      <w:r>
        <w:rPr>
          <w:rFonts w:hAnsi="宋体"/>
          <w:b w:val="0"/>
          <w:color w:val="000000" w:themeColor="text1"/>
          <w:sz w:val="21"/>
          <w:szCs w:val="21"/>
          <w14:textFill>
            <w14:solidFill>
              <w14:schemeClr w14:val="tx1"/>
            </w14:solidFill>
          </w14:textFill>
        </w:rPr>
        <w:t>本制度适用于中粮糖业总部、各一级经营单位及华商中心境内各级全资、控股、托管企业进行的工程项目、物资和</w:t>
      </w:r>
      <w:r>
        <w:rPr>
          <w:rFonts w:hAnsi="宋体"/>
          <w:b w:val="0"/>
          <w:color w:val="000000"/>
          <w:sz w:val="21"/>
          <w:szCs w:val="21"/>
        </w:rPr>
        <w:t>服务采购活动。在串通投标行为的认定和处理上，均适用于本办法。</w:t>
      </w:r>
    </w:p>
    <w:p>
      <w:pPr>
        <w:autoSpaceDE w:val="0"/>
        <w:autoSpaceDN w:val="0"/>
        <w:adjustRightInd w:val="0"/>
        <w:spacing w:beforeLines="50" w:afterLines="50" w:line="240" w:lineRule="auto"/>
        <w:outlineLvl w:val="0"/>
        <w:rPr>
          <w:rFonts w:hint="eastAsia" w:asciiTheme="minorEastAsia" w:hAnsiTheme="minorEastAsia" w:eastAsiaTheme="minorEastAsia" w:cstheme="minorEastAsia"/>
          <w:b/>
          <w:bCs/>
          <w:sz w:val="21"/>
          <w:szCs w:val="21"/>
          <w:lang w:val="zh-CN"/>
        </w:rPr>
      </w:pPr>
      <w:r>
        <w:rPr>
          <w:rFonts w:hint="eastAsia" w:asciiTheme="minorEastAsia" w:hAnsiTheme="minorEastAsia" w:eastAsiaTheme="minorEastAsia" w:cstheme="minorEastAsia"/>
          <w:b/>
          <w:bCs/>
          <w:sz w:val="21"/>
          <w:szCs w:val="21"/>
          <w:lang w:val="zh-CN"/>
        </w:rPr>
        <w:t>第二章释义</w:t>
      </w:r>
    </w:p>
    <w:p>
      <w:pPr>
        <w:autoSpaceDE/>
        <w:autoSpaceDN/>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第三条  根据《中华人民共和国刑法》第二百二十三条规定：串通投标罪，指投标者相互串通投标，损害招标人或者其他投标人利益，或者投标者与招标者串通投标，损害国家、集体、公民的合法权益，情节严重的行为。</w:t>
      </w:r>
    </w:p>
    <w:p>
      <w:pPr>
        <w:autoSpaceDE/>
        <w:autoSpaceDN/>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第四条  根据《关于禁止串通招标投标行为的暂行规定》（国家工商行政管理局令第82号）规定：串通招标投标，是指招标者与投标者之间或者投标者与投标者之间采用不正当手段，对招标投标事项进行串通，以排挤竞争对手或者损害招标者利益的行为。</w:t>
      </w:r>
    </w:p>
    <w:p>
      <w:pPr>
        <w:autoSpaceDE/>
        <w:autoSpaceDN/>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第五条  围标串标在行政机关或建筑工程实践的日常表述中较为常见，但出现在法律规定中的频率较少。相关法律规定多表述为串通投标。</w:t>
      </w:r>
    </w:p>
    <w:p>
      <w:pPr>
        <w:autoSpaceDE/>
        <w:autoSpaceDN/>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一）围标：所谓“围标”,是指投标人之间相互约定,在投标过程中通过作弊手段投标,排挤未参与约定的投标人，最终使约定的中标人中标,从而谋取相关约定利益的行为。发起人一般称围标人,其他约定谋取利益的人称为陪标人。</w:t>
      </w:r>
    </w:p>
    <w:p>
      <w:pPr>
        <w:autoSpaceDE/>
        <w:autoSpaceDN/>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（二）串标：串标包括投标人与招标人、投标人与招标代理机构之间串通和两个以上投标人之间通过约定行为合谋投标(未达到围标的程度)。</w:t>
      </w:r>
    </w:p>
    <w:p>
      <w:pPr>
        <w:autoSpaceDE/>
        <w:autoSpaceDN/>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（三）串通投标：通过相关法律规定及法院、行政判例可知，其对串通投标和围标串标并没有做一个明确的划分。由相关法条显示,串通投标是围标和串标的集合。</w:t>
      </w:r>
    </w:p>
    <w:p>
      <w:pPr>
        <w:autoSpaceDE/>
        <w:autoSpaceDN/>
        <w:adjustRightInd w:val="0"/>
        <w:spacing w:beforeLines="0" w:afterLines="0" w:line="240" w:lineRule="auto"/>
        <w:ind w:firstLine="0" w:firstLineChars="0"/>
        <w:jc w:val="center"/>
        <w:outlineLvl w:val="0"/>
        <w:rPr>
          <w:rFonts w:hint="eastAsia" w:asciiTheme="minorEastAsia" w:hAnsiTheme="minorEastAsia" w:eastAsiaTheme="minorEastAsia" w:cstheme="minorEastAsia"/>
          <w:b/>
          <w:bCs/>
          <w:sz w:val="21"/>
          <w:szCs w:val="21"/>
          <w:lang w:val="zh-CN"/>
        </w:rPr>
      </w:pPr>
      <w:r>
        <w:rPr>
          <w:rFonts w:hint="eastAsia" w:asciiTheme="minorEastAsia" w:hAnsiTheme="minorEastAsia" w:eastAsiaTheme="minorEastAsia" w:cstheme="minorEastAsia"/>
          <w:b/>
          <w:bCs/>
          <w:sz w:val="21"/>
          <w:szCs w:val="21"/>
          <w:lang w:val="zh-CN"/>
        </w:rPr>
        <w:t>第三章认定</w:t>
      </w:r>
    </w:p>
    <w:p>
      <w:pPr>
        <w:autoSpaceDE/>
        <w:autoSpaceDN/>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第六条  《招标投标法实施条例》第三十九条规定，有下列情形之一的，属于投标人相互串通投标：</w:t>
      </w:r>
    </w:p>
    <w:p>
      <w:pPr>
        <w:autoSpaceDE w:val="0"/>
        <w:autoSpaceDN w:val="0"/>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（一）投标人之间协商投标报价等投标文件的实质性内容;</w:t>
      </w:r>
    </w:p>
    <w:p>
      <w:pPr>
        <w:autoSpaceDE w:val="0"/>
        <w:autoSpaceDN w:val="0"/>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（二）投标人之间约定中标人;</w:t>
      </w:r>
    </w:p>
    <w:p>
      <w:pPr>
        <w:autoSpaceDE w:val="0"/>
        <w:autoSpaceDN w:val="0"/>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（三）投标人之间约定部分投标人放弃投标或者中标;</w:t>
      </w:r>
    </w:p>
    <w:p>
      <w:pPr>
        <w:autoSpaceDE w:val="0"/>
        <w:autoSpaceDN w:val="0"/>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（四）属于同一集团、协会、商会等组织成员的投标人按照该组织要求协同投标；</w:t>
      </w:r>
    </w:p>
    <w:p>
      <w:pPr>
        <w:autoSpaceDE w:val="0"/>
        <w:autoSpaceDN w:val="0"/>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（五）投标人之间为谋取中标或者排斥特定投标人而采取的其他联合行动。</w:t>
      </w:r>
    </w:p>
    <w:p>
      <w:pPr>
        <w:autoSpaceDE w:val="0"/>
        <w:autoSpaceDN w:val="0"/>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第七条  《招标投标法实施条例》第四十条规定，有下列情形之一的，视为投标人相互串通投标：</w:t>
      </w:r>
    </w:p>
    <w:p>
      <w:pPr>
        <w:autoSpaceDE w:val="0"/>
        <w:autoSpaceDN w:val="0"/>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（一）不同投标人的投标文件由同一单位或者个人编制;</w:t>
      </w:r>
    </w:p>
    <w:p>
      <w:pPr>
        <w:autoSpaceDE w:val="0"/>
        <w:autoSpaceDN w:val="0"/>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（二）不同投标人委托同一单位或者个人办理投标事宜;</w:t>
      </w:r>
    </w:p>
    <w:p>
      <w:pPr>
        <w:autoSpaceDE w:val="0"/>
        <w:autoSpaceDN w:val="0"/>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（三）不同投标人的投标文件载明的项目管理成员为同一人;</w:t>
      </w:r>
    </w:p>
    <w:p>
      <w:pPr>
        <w:autoSpaceDE w:val="0"/>
        <w:autoSpaceDN w:val="0"/>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（四）不同投标人的投标文件异常一致或者投标呈规律性差异;</w:t>
      </w:r>
    </w:p>
    <w:p>
      <w:pPr>
        <w:autoSpaceDE w:val="0"/>
        <w:autoSpaceDN w:val="0"/>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（五）不同投标人的投标文件相互混装;</w:t>
      </w:r>
    </w:p>
    <w:p>
      <w:pPr>
        <w:autoSpaceDE w:val="0"/>
        <w:autoSpaceDN w:val="0"/>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（六）不同投标人的投标保证金从同一单位或者个人的账户转出；</w:t>
      </w:r>
    </w:p>
    <w:p>
      <w:pPr>
        <w:autoSpaceDE w:val="0"/>
        <w:autoSpaceDN w:val="0"/>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（七）同一项目中不同供应商的实际控制人相同，视作串通投标行为。</w:t>
      </w:r>
    </w:p>
    <w:p>
      <w:pPr>
        <w:autoSpaceDE w:val="0"/>
        <w:autoSpaceDN w:val="0"/>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第八条 《招标投标法实施条例》第四十一条规定，有下列情形之一的，属于招标人与投标人串通投标：</w:t>
      </w:r>
    </w:p>
    <w:p>
      <w:pPr>
        <w:autoSpaceDE w:val="0"/>
        <w:autoSpaceDN w:val="0"/>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（一）招标人在开标前开启投标文件并将有关信息泄露给其他投标人;</w:t>
      </w:r>
    </w:p>
    <w:p>
      <w:pPr>
        <w:autoSpaceDE w:val="0"/>
        <w:autoSpaceDN w:val="0"/>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（二）招标人直接或者间接向投标人泄露标底、评标委员会成员等信息;</w:t>
      </w:r>
    </w:p>
    <w:p>
      <w:pPr>
        <w:autoSpaceDE w:val="0"/>
        <w:autoSpaceDN w:val="0"/>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（三）招标人明示或者暗示投标人压低或者抬高投标报价;</w:t>
      </w:r>
    </w:p>
    <w:p>
      <w:pPr>
        <w:autoSpaceDE w:val="0"/>
        <w:autoSpaceDN w:val="0"/>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（四）招标人授意投标人撤换、修改投标文件;</w:t>
      </w:r>
    </w:p>
    <w:p>
      <w:pPr>
        <w:autoSpaceDE w:val="0"/>
        <w:autoSpaceDN w:val="0"/>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（五）招标人明示或者暗示投标人为特定投标人中标提供方便;</w:t>
      </w:r>
    </w:p>
    <w:p>
      <w:pPr>
        <w:autoSpaceDE w:val="0"/>
        <w:autoSpaceDN w:val="0"/>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（六）招标人与投标人为谋求特定投标人中标而采取的其他串通行为。</w:t>
      </w:r>
    </w:p>
    <w:p>
      <w:pPr>
        <w:autoSpaceDE w:val="0"/>
        <w:autoSpaceDN w:val="0"/>
        <w:adjustRightInd w:val="0"/>
        <w:spacing w:beforeLines="0" w:afterLines="0" w:line="240" w:lineRule="auto"/>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第九条  根据各相关法律规定，并结合公司实际情况，公司进一步明确了在各类采购活动中，关于串通投标嫌疑的认定标准，包括但不限于以下情形：</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一、供应商之间</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（一）不同供应商的投标文件由同一电子设备编制、打印加密或者上传；</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（二）不同供应商的投标文件由同一供应商的电子设备打印、复印；</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（三）不同供应商的投标文件由同一供应商送达或者分发；</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（四）不同供应商的投标文件的实质性内容存在两处以上细节错误一致。</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（五）投标文件的记录上传IP地址相同，且无法提供合理解释的，应被认定为不同供应商委托同一单位或者个人办理投标事宜。</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（六）供应商登录IP地址相同，且无法提供合理解释的，应被认定为不同供应商委托同一单位或者个人办理投标事宜。</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（七）供应商代表人联系方式相同；</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（八）不同供应商的报价总价异常一致，或者差异化极大，或者呈规律性变化。</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（九）供应商一年内有三次及以上参加报名并购买采购文件后，不递交投标文件、不参加开标会议。</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（十）不同供应商的项目保证金由同一账户资金缴纳。</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（十一）同一项目中各供应商存在关联关系（人员关联、公司关联）。</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（十二）供应商之间协商报价、技术方案等投标文件。</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（十三）投标响应过程中事先约定由某一特定供应商中标、成交。</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（十四）供应商之间商定部分供应商放弃采购活动或放弃成交。</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（十五）同一人或几个利害关系人携带两个以上供应商的资料参与资格审查、领取采购文件资料等。</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（十六）同一项目中，不同供应商的法定代表人、委托代理人、项目负责人等在同一单位工作。</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（十七）不同供应商委托同一人或企业为其提供投标响应咨询服务。</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（十八）供应商之间相互约定给予未中标的供应商以费用补偿。</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（十九）不同供应商委托同一人办理响应事宜。</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（二十）不同供应商的投标文件内容有明显雷同或错漏一致。</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（二十一）不同供应商的投标文件或者资格审查文件相互混装。</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（二十二）参加投标响应活动的人员不能提供其属于投标企业正式在职人员的有效证明。</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（二十三）递交投标文件截止时间前，多家供应商几乎同时发出撤回投标文件的声明。</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（二十四）第一中标候选人无正当理由放弃中标。</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（二十五）不同供应商的投标文件中的售后服务承诺表述异常一致。</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（二十六）一家公司挂靠数家有资质的企业参加投标，通过编制不同投标方案围标。</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（二十七）供应商故意按无效标条款制作无效投标文件。</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（二十八）投标响应项中数项报价雷同，又提供不出计算依据。</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（二十九）主要设备价格极其相近。</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（三十）没有成本分析，擅调擅压，或者技术标雷同等。</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（三十一）投标文件的装订形式、字体、图表、格式等类似，甚至相同。</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（三十二）故意漏掉法人代表签字。</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（三十三）法定代表人间相互参股。</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（三十四）供应商利用两家公司参与同一项目。</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（三十五）参加谈判的供应商不足三家，前来响应的两家各找一家公司来谈判。</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（三十六）已有三家公司投标响应，出现了第四家供应商后，其中一家立刻要求使用第二套投标方案。</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（三十七）供应商代表不知公司老总电话。</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（三十八）供应商代表签名与名片不一致。</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（三十九）供应商的手机属于同一集团号，或接通中的相关语音提示相同。</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（四十）多家供应商的投标文件的暗标中，封面加盖同一单位公章。</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（四十一）供应商之间相互约定，一致抬高报价。</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（四十二）供应商之间相互约定，在采购项目中轮流中标。</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（四十三）供应商人间相互约定，在采购项目中分别以高、中、低报价。</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（四十四）供应商之间先内部竞价，内定中标人，然后再参加投标响应。</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（四十五）投标文件中法人代表签字出自同一人之手。</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（四十六）多个供应商使用同一人或同一企业出具的投标保函。</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（四十七）除不可抗力因素外，报价与排名第二相差甚远的第一中标候选人放弃中标。</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（四十八）不同供应商的投标文件相互书写了对方名称。</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（四十九）一家供应商的投标文件中加盖了另一家投标人的公章。</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（五十）一家供应商的投标文件装订了另一家供应商的文件材料，或出现了另一家法定代表人或授权代理人的签名。</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二、采购单位与供应商之间</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（五十一）供应商直接或者间接从采购单位或者采购代理机构处获得其他供应商的相关情况并修改其投标文件或者投标文件。</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（五十二）供应商按照采购单位或者采购代理机构的授意撤换、修改投标文件。</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（五十三）采购单位在采购前已经内定中标单位，组织供应商串通投标的或指使招标代理机构为内定的中标单位提供帮助。</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（五十四）采购单位在规定的投标回应截止时间前开启投标文件。</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（五十五）采购单位在规定的投标回应截止时间后，允许供应商补充、撤换或更改投标文件。</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（五十六）采购单位向利害关系人泄露底价、资格审查委员会或评标委员会名单，泄露资格审查或评标情况等应当保密的事项。</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（五十七）采购单位开标前与供应商就项目进行实质性沟通，或与供应商商定压低或抬高标价，中标后再给供应商或采购单位额外补偿。</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（五十八）采购单位组织或协助供应商违规投标。</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（五十九）采购单位与供应商委托同一造价咨询公司提供服务。</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（六十）多家供应商的投标响应与采购控制价均相差无几。</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（六十一）采购单位或代理机构与供应商之间约定给予未中标供应商一定的费用补偿。</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（六十二）评标时，采购单位对评标委员会进行倾向性引导或干扰正常评标秩序。</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（六十三）采购单位指使、暗示或强迫评标委员会推荐的中标候选人放弃中标。</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（六十四）采购单位无正当理由拒绝与中标候选人签订合同。</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（六十五）采购单位在开标前将投标响应情况告知其他供应商。</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（六十六）采购单位将一个既定标段拆分成多个标段，然后将意向的中标人分别安排在不同的标段，同时商定由中标人支付其他供应商一定数额的补偿费用，让各方利益均沾。</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（六十七）供应商与采购单位或招标代理机构间串通，事先内定中标单位，然后通过场外交易，获取中标。</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（六十八）在一些工程招投标中，供应商与采购单位采取欺诈的方式，低于成本价中标，然后在施工中采取变更工程量、多算工程量或材料人工费等手段提高结算价格。</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（六十九）采购单位授意自己中意的无资质公司与有资质的公司商议，以有资质的公司的名义投标，并给予一定报酬。中标后，由无资质公司履约。</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（七十）采购单位向协议供货商询价，但结算时，同品牌、同型号、同期该产品，其他采购单位的购买价格远远低于采购单位所购买的价格。</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（七十一）最低价决标的项目，中标人的报价比第二中标候选人高，所投产品质量也不如排名第二的公司。</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（七十二）采购单位向投标利害关系人泄露投标人名称、数量等。</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（七十三）采购单位发现一个供应商代表在开标记录表上签多个供应商代表的名字却不制止。</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（七十四）采购单位发现不同供应商的法定代表人、委托代理人、项目负责人、项目总监等有在同一单位缴纳社会保险情形而不制止，反而同意其继续参加投标。</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（七十五）采购单位对由同一人或存在利益关系的几个利害关系人携带两个以上供应商的企业资料参与资格审查、领取招标资料等情形视而不见。</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（七十六）采购单位在资格审查或开标时，发现不同供应商的投标资料混装等情形而不制止。</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（七十七）采购单位为参与建设工程的供应商提供影响公平竞争的咨询服务或为其制作投标资料。</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（七十八）采购单位对供应商投标时的明显串标行为视而不见。</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（七十九）代理机构标前悄悄组织仅几家公司参加的现场勘查。</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（八十）采购单位授意审查委员会或者评标委员会对申请人或者供应商进行区别对待。</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三、供应商与评审专家之间</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（八十一）评审专家明知与供应商有利害关系而不主动回避。</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（八十二）评审专家发现供应商投标文件中存在不符合采购文件的规定而不指出。</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（八十三）评审专家发现供应商投标响应中存在明显不合理报价而不指出。</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（八十四）评审专家发现供应商技术部分存在明显不合理或内容缺漏而不指出。</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（八十五）评审专家进行分值评审时，在没有合理理由的情况下，有意给某一供应商高分值而压低其他供应商分值，或不按照采购文件规定打分等评分异常。</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（八十六）投标文件的暗标部分，供应商做了特殊记号。</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四、中粮糖业认定的其它串标围标嫌疑的情形。</w:t>
      </w:r>
    </w:p>
    <w:p>
      <w:pPr>
        <w:autoSpaceDE w:val="0"/>
        <w:autoSpaceDN w:val="0"/>
        <w:adjustRightInd w:val="0"/>
        <w:spacing w:beforeLines="0" w:afterLines="0" w:line="240" w:lineRule="auto"/>
        <w:ind w:left="0" w:leftChars="0" w:right="-105" w:rightChars="-50" w:firstLine="3373" w:firstLineChars="1600"/>
        <w:jc w:val="left"/>
        <w:outlineLvl w:val="0"/>
        <w:rPr>
          <w:rFonts w:hint="eastAsia" w:asciiTheme="minorEastAsia" w:hAnsiTheme="minorEastAsia" w:eastAsiaTheme="minorEastAsia" w:cstheme="minorEastAsia"/>
          <w:b/>
          <w:bCs/>
          <w:sz w:val="21"/>
          <w:szCs w:val="21"/>
          <w:lang w:val="zh-CN"/>
        </w:rPr>
      </w:pPr>
      <w:r>
        <w:rPr>
          <w:rFonts w:hint="eastAsia" w:asciiTheme="minorEastAsia" w:hAnsiTheme="minorEastAsia" w:eastAsiaTheme="minorEastAsia" w:cstheme="minorEastAsia"/>
          <w:b/>
          <w:bCs/>
          <w:sz w:val="21"/>
          <w:szCs w:val="21"/>
          <w:lang w:val="zh-CN"/>
        </w:rPr>
        <w:t>第四章监督处理</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第十条  《中华人民共和国招标投标法》第五十三条规定：供应商相互串通投标或者与招标人串通投标的，供应商以向招标人或者评标委员会成员行贿的手段谋取中标的，中标无效，处中标项目金额千分之五以上千分之十以下的罚款，对单位直接负责的主管人员和其他直接责任人员处单位罚款数额百分之五以上百分之十以下的罚款；有违法所得的，并处没收违法所得；情节严重的，取消其一年至二年内参加依法必须进行招标的项目的投标资格并予以公告，直至由工商行政管理机关吊销营业执照；构成犯罪的，依法追究刑事责任。给他人造成损失的，依法承担赔偿责任。</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第十一条  《招投标法实施条例》对情节严重行为进行进一步界定：</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（1）以行贿谋取中标；</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（2）3年内2次以上串通投标；</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（3）串通投标行为损害招标人、其他供应商或者国家、集体、公民的合法利益，造成直接经济损失30万元以上；</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（4）其他串通投标情节严重的行为。供应商自上述规定的处罚执行期限届满之日起3年内又有该款所列违法行为之一的，或者串通投标、以行贿谋取中标情节特别严重的，由工商行政管理机关吊销营业执照。</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第十二条</w:t>
      </w:r>
      <w:r>
        <w:rPr>
          <w:rFonts w:hint="eastAsia" w:asciiTheme="minorEastAsia" w:hAnsiTheme="minorEastAsia" w:eastAsiaTheme="minorEastAsia" w:cstheme="minorEastAsia"/>
          <w:b w:val="0"/>
          <w:bCs w:val="0"/>
          <w:sz w:val="21"/>
          <w:szCs w:val="21"/>
          <w:lang w:val="en-US" w:eastAsia="zh-CN"/>
        </w:rPr>
        <w:t xml:space="preserve">  </w:t>
      </w:r>
      <w:r>
        <w:rPr>
          <w:rFonts w:hint="eastAsia" w:asciiTheme="minorEastAsia" w:hAnsiTheme="minorEastAsia" w:eastAsiaTheme="minorEastAsia" w:cstheme="minorEastAsia"/>
          <w:b w:val="0"/>
          <w:bCs w:val="0"/>
          <w:sz w:val="21"/>
          <w:szCs w:val="21"/>
          <w:lang w:val="zh-CN"/>
        </w:rPr>
        <w:t>供应商或者其他利害关系人发现招标投标活动中存在串通投标行为的，可以向招标（采购）人提出或者依法向行政监督部门或纪检监察部门提出投诉并提供相关证据或线索。</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第十三条  评标委员会成员存在违法行为的，应及时予以纠</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正，无法纠正的，取消其评标资格，评标无效，应当依法重新评标。</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第十四条  招标人和供应商存在串通投标行为的，招标无效，应当依法重新招标。</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第十五条  招标代理机构有串通投标行为的，招标人应取消其对该项目的招标代理资格，重新选择招标代理机构后重新招标。</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第十六条  供应商有串通投标行为的，其投标无效，已经中标的，中标无效。因供应商串通投标行为导致重新招标的，在重新招标时，招标人应拒绝其参与本项目投标，给招标人造成损失的，应依法承担赔偿责任，且列入黑名单库。</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第十七条  供应商被认定为串通投标嫌疑的，不得继续参与此项目的所有采购活动，由此项采购项目的组织部门关闭品类供应关系，如是业务部所属采购项目则关闭业务部品类供应关系，如是职能部门所属采购项目则关闭中粮糖业品类供应关系，关闭期一年。</w:t>
      </w:r>
    </w:p>
    <w:p>
      <w:pPr>
        <w:autoSpaceDE w:val="0"/>
        <w:autoSpaceDN w:val="0"/>
        <w:adjustRightInd w:val="0"/>
        <w:spacing w:beforeLines="0" w:afterLines="0" w:line="240" w:lineRule="auto"/>
        <w:ind w:left="-105" w:leftChars="-50" w:right="-105" w:rightChars="-50" w:firstLine="4006" w:firstLineChars="1900"/>
        <w:jc w:val="left"/>
        <w:outlineLvl w:val="0"/>
        <w:rPr>
          <w:rFonts w:hint="eastAsia" w:asciiTheme="minorEastAsia" w:hAnsiTheme="minorEastAsia" w:eastAsiaTheme="minorEastAsia" w:cstheme="minorEastAsia"/>
          <w:b/>
          <w:bCs/>
          <w:sz w:val="21"/>
          <w:szCs w:val="21"/>
          <w:lang w:val="zh-CN"/>
        </w:rPr>
      </w:pPr>
      <w:r>
        <w:rPr>
          <w:rFonts w:hint="eastAsia" w:asciiTheme="minorEastAsia" w:hAnsiTheme="minorEastAsia" w:eastAsiaTheme="minorEastAsia" w:cstheme="minorEastAsia"/>
          <w:b/>
          <w:bCs/>
          <w:sz w:val="21"/>
          <w:szCs w:val="21"/>
          <w:lang w:val="zh-CN"/>
        </w:rPr>
        <w:t xml:space="preserve">第五章 附 则 </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 xml:space="preserve">第十八条 制度解释本办法由战略与运营管理部负责解释和修订。 </w:t>
      </w:r>
    </w:p>
    <w:p>
      <w:pPr>
        <w:autoSpaceDE w:val="0"/>
        <w:autoSpaceDN w:val="0"/>
        <w:adjustRightInd w:val="0"/>
        <w:spacing w:beforeLines="0" w:afterLines="0" w:line="240" w:lineRule="auto"/>
        <w:ind w:left="-105" w:leftChars="-50" w:right="-105" w:rightChars="-50"/>
        <w:jc w:val="left"/>
        <w:outlineLvl w:val="0"/>
        <w:rPr>
          <w:rFonts w:hint="eastAsia" w:asciiTheme="minorEastAsia" w:hAnsiTheme="minorEastAsia" w:eastAsiaTheme="minorEastAsia" w:cstheme="minorEastAsia"/>
          <w:b w:val="0"/>
          <w:bCs w:val="0"/>
          <w:sz w:val="21"/>
          <w:szCs w:val="21"/>
          <w:lang w:val="zh-CN"/>
        </w:rPr>
      </w:pPr>
      <w:r>
        <w:rPr>
          <w:rFonts w:hint="eastAsia" w:asciiTheme="minorEastAsia" w:hAnsiTheme="minorEastAsia" w:eastAsiaTheme="minorEastAsia" w:cstheme="minorEastAsia"/>
          <w:b w:val="0"/>
          <w:bCs w:val="0"/>
          <w:sz w:val="21"/>
          <w:szCs w:val="21"/>
          <w:lang w:val="zh-CN"/>
        </w:rPr>
        <w:t>第十九条 制度生效本制度经中粮糖业总经理批准，自下发之日起生效。</w:t>
      </w:r>
    </w:p>
    <w:p>
      <w:pPr>
        <w:rPr>
          <w:rFonts w:hint="eastAsia" w:ascii="宋体" w:hAnsi="宋体"/>
          <w:bCs/>
          <w:sz w:val="28"/>
          <w:szCs w:val="28"/>
        </w:rPr>
      </w:pPr>
    </w:p>
    <w:p>
      <w:pPr>
        <w:rPr>
          <w:rFonts w:hint="eastAsia" w:ascii="宋体" w:hAnsi="宋体"/>
          <w:bCs/>
          <w:sz w:val="28"/>
          <w:szCs w:val="28"/>
        </w:rPr>
      </w:pPr>
    </w:p>
    <w:p>
      <w:pPr>
        <w:rPr>
          <w:rFonts w:hint="eastAsia" w:ascii="宋体" w:hAnsi="宋体"/>
          <w:bCs/>
          <w:sz w:val="28"/>
          <w:szCs w:val="28"/>
        </w:rPr>
      </w:pPr>
    </w:p>
    <w:p>
      <w:pPr>
        <w:rPr>
          <w:rFonts w:hint="eastAsia" w:ascii="宋体" w:hAnsi="宋体"/>
          <w:bCs/>
          <w:sz w:val="28"/>
          <w:szCs w:val="28"/>
        </w:rPr>
      </w:pPr>
    </w:p>
    <w:p>
      <w:pPr>
        <w:rPr>
          <w:rFonts w:hint="eastAsia" w:ascii="宋体" w:hAnsi="宋体"/>
          <w:bCs/>
          <w:sz w:val="28"/>
          <w:szCs w:val="28"/>
        </w:rPr>
      </w:pPr>
    </w:p>
    <w:p>
      <w:pPr>
        <w:rPr>
          <w:rFonts w:hint="eastAsia" w:ascii="宋体" w:hAnsi="宋体"/>
          <w:bCs/>
          <w:sz w:val="28"/>
          <w:szCs w:val="28"/>
        </w:rPr>
      </w:pPr>
    </w:p>
    <w:p>
      <w:pPr>
        <w:rPr>
          <w:rFonts w:hint="eastAsia" w:ascii="宋体" w:hAnsi="宋体"/>
          <w:bCs/>
          <w:sz w:val="28"/>
          <w:szCs w:val="28"/>
        </w:rPr>
      </w:pPr>
    </w:p>
    <w:p>
      <w:pPr>
        <w:rPr>
          <w:rFonts w:hint="eastAsia" w:ascii="宋体" w:hAnsi="宋体"/>
          <w:bCs/>
          <w:sz w:val="28"/>
          <w:szCs w:val="28"/>
        </w:rPr>
      </w:pPr>
    </w:p>
    <w:p>
      <w:pPr>
        <w:rPr>
          <w:rFonts w:hint="eastAsia" w:ascii="宋体" w:hAnsi="宋体"/>
          <w:bCs/>
          <w:sz w:val="28"/>
          <w:szCs w:val="28"/>
        </w:rPr>
      </w:pPr>
    </w:p>
    <w:p>
      <w:pPr>
        <w:rPr>
          <w:rFonts w:hint="eastAsia" w:ascii="宋体" w:hAnsi="宋体"/>
          <w:bCs/>
          <w:sz w:val="28"/>
          <w:szCs w:val="28"/>
        </w:rPr>
      </w:pPr>
    </w:p>
    <w:p>
      <w:pPr>
        <w:rPr>
          <w:rFonts w:hint="eastAsia" w:ascii="宋体" w:hAnsi="宋体"/>
          <w:bCs/>
          <w:sz w:val="28"/>
          <w:szCs w:val="28"/>
        </w:rPr>
      </w:pPr>
    </w:p>
    <w:p>
      <w:pPr>
        <w:rPr>
          <w:rFonts w:hint="eastAsia" w:ascii="宋体" w:hAnsi="宋体"/>
          <w:bCs/>
          <w:sz w:val="28"/>
          <w:szCs w:val="28"/>
        </w:rPr>
      </w:pPr>
    </w:p>
    <w:p>
      <w:pPr>
        <w:rPr>
          <w:rFonts w:hint="eastAsia" w:ascii="宋体" w:hAnsi="宋体"/>
          <w:bCs/>
          <w:sz w:val="28"/>
          <w:szCs w:val="28"/>
        </w:rPr>
      </w:pPr>
    </w:p>
    <w:p>
      <w:pPr>
        <w:rPr>
          <w:rFonts w:hint="eastAsia" w:ascii="宋体" w:hAnsi="宋体"/>
          <w:bCs/>
          <w:sz w:val="28"/>
          <w:szCs w:val="28"/>
        </w:rPr>
      </w:pPr>
    </w:p>
    <w:p>
      <w:pPr>
        <w:rPr>
          <w:rFonts w:hint="eastAsia" w:ascii="宋体" w:hAnsi="宋体"/>
          <w:bCs/>
          <w:sz w:val="28"/>
          <w:szCs w:val="28"/>
        </w:rPr>
      </w:pPr>
    </w:p>
    <w:p>
      <w:pPr>
        <w:rPr>
          <w:rFonts w:hint="eastAsia" w:ascii="宋体" w:hAnsi="宋体"/>
          <w:bCs/>
          <w:sz w:val="28"/>
          <w:szCs w:val="28"/>
        </w:rPr>
      </w:pPr>
    </w:p>
    <w:p>
      <w:pPr>
        <w:rPr>
          <w:rFonts w:hint="eastAsia" w:ascii="宋体" w:hAnsi="宋体"/>
          <w:bCs/>
          <w:sz w:val="28"/>
          <w:szCs w:val="28"/>
        </w:rPr>
      </w:pPr>
    </w:p>
    <w:p>
      <w:pPr>
        <w:rPr>
          <w:rFonts w:hint="eastAsia" w:ascii="宋体" w:hAnsi="宋体"/>
          <w:bCs/>
          <w:sz w:val="28"/>
          <w:szCs w:val="28"/>
        </w:rPr>
      </w:pPr>
    </w:p>
    <w:p>
      <w:pPr>
        <w:rPr>
          <w:rFonts w:hint="eastAsia" w:ascii="宋体" w:hAnsi="宋体"/>
          <w:bCs/>
          <w:sz w:val="28"/>
          <w:szCs w:val="28"/>
        </w:rPr>
      </w:pPr>
    </w:p>
    <w:p>
      <w:pPr>
        <w:numPr>
          <w:ilvl w:val="0"/>
          <w:numId w:val="0"/>
        </w:numPr>
        <w:ind w:firstLine="2891" w:firstLineChars="800"/>
        <w:rPr>
          <w:rFonts w:hint="eastAsia" w:asciiTheme="minorEastAsia" w:hAnsiTheme="minorEastAsia" w:eastAsiaTheme="minorEastAsia"/>
          <w:b/>
          <w:bCs/>
          <w:sz w:val="36"/>
          <w:szCs w:val="36"/>
          <w:lang w:val="en-US" w:eastAsia="zh-CN"/>
        </w:rPr>
      </w:pPr>
    </w:p>
    <w:p>
      <w:pPr>
        <w:numPr>
          <w:ilvl w:val="0"/>
          <w:numId w:val="0"/>
        </w:numPr>
        <w:ind w:firstLine="2891" w:firstLineChars="800"/>
        <w:rPr>
          <w:rFonts w:asciiTheme="minorEastAsia" w:hAnsiTheme="minorEastAsia" w:eastAsiaTheme="minorEastAsia"/>
          <w:b/>
          <w:bCs/>
          <w:sz w:val="36"/>
          <w:szCs w:val="36"/>
        </w:rPr>
      </w:pPr>
      <w:r>
        <w:rPr>
          <w:rFonts w:hint="eastAsia" w:asciiTheme="minorEastAsia" w:hAnsiTheme="minorEastAsia" w:eastAsiaTheme="minorEastAsia"/>
          <w:b/>
          <w:bCs/>
          <w:sz w:val="36"/>
          <w:szCs w:val="36"/>
          <w:lang w:val="en-US" w:eastAsia="zh-CN"/>
        </w:rPr>
        <w:t xml:space="preserve">第二章  </w:t>
      </w:r>
      <w:r>
        <w:rPr>
          <w:rFonts w:hint="eastAsia" w:asciiTheme="minorEastAsia" w:hAnsiTheme="minorEastAsia" w:eastAsiaTheme="minorEastAsia"/>
          <w:b/>
          <w:bCs/>
          <w:sz w:val="36"/>
          <w:szCs w:val="36"/>
        </w:rPr>
        <w:t>合同主要条款</w:t>
      </w:r>
    </w:p>
    <w:p>
      <w:pPr>
        <w:pStyle w:val="10"/>
        <w:spacing w:line="500" w:lineRule="exact"/>
        <w:jc w:val="left"/>
        <w:rPr>
          <w:rFonts w:cs="黑体" w:asciiTheme="minorEastAsia" w:hAnsiTheme="minorEastAsia" w:eastAsiaTheme="minorEastAsia"/>
          <w:sz w:val="28"/>
          <w:szCs w:val="28"/>
        </w:rPr>
      </w:pPr>
    </w:p>
    <w:p>
      <w:pPr>
        <w:spacing w:line="360" w:lineRule="auto"/>
        <w:jc w:val="center"/>
        <w:rPr>
          <w:rFonts w:ascii="黑体" w:eastAsia="黑体"/>
          <w:b/>
          <w:sz w:val="44"/>
          <w:szCs w:val="44"/>
          <w:highlight w:val="none"/>
        </w:rPr>
      </w:pPr>
      <w:r>
        <w:rPr>
          <w:rFonts w:hint="eastAsia" w:ascii="黑体" w:eastAsia="黑体"/>
          <w:b/>
          <w:sz w:val="36"/>
          <w:szCs w:val="36"/>
          <w:highlight w:val="none"/>
          <w:u w:val="none"/>
          <w:lang w:eastAsia="zh-CN"/>
        </w:rPr>
        <w:t>屋面防水维修工程</w:t>
      </w:r>
      <w:r>
        <w:rPr>
          <w:rFonts w:hint="eastAsia" w:ascii="黑体" w:eastAsia="黑体"/>
          <w:b/>
          <w:sz w:val="36"/>
          <w:szCs w:val="36"/>
          <w:highlight w:val="none"/>
        </w:rPr>
        <w:t xml:space="preserve">合同  </w:t>
      </w:r>
      <w:r>
        <w:rPr>
          <w:rFonts w:hint="eastAsia" w:ascii="黑体" w:eastAsia="黑体"/>
          <w:b/>
          <w:sz w:val="44"/>
          <w:szCs w:val="44"/>
          <w:highlight w:val="none"/>
        </w:rPr>
        <w:t xml:space="preserve">         </w:t>
      </w:r>
    </w:p>
    <w:p>
      <w:pPr>
        <w:spacing w:line="600" w:lineRule="exact"/>
        <w:jc w:val="center"/>
        <w:rPr>
          <w:rFonts w:ascii="仿宋" w:hAnsi="仿宋" w:eastAsia="仿宋" w:cs="仿宋"/>
          <w:b/>
          <w:sz w:val="44"/>
          <w:szCs w:val="44"/>
          <w:highlight w:val="none"/>
          <w:u w:val="single"/>
        </w:rPr>
      </w:pPr>
      <w:r>
        <w:rPr>
          <w:rFonts w:hint="eastAsia" w:ascii="黑体" w:eastAsia="黑体"/>
          <w:b/>
          <w:sz w:val="44"/>
          <w:szCs w:val="44"/>
          <w:highlight w:val="none"/>
        </w:rPr>
        <w:t xml:space="preserve">  </w:t>
      </w:r>
      <w:r>
        <w:rPr>
          <w:rFonts w:hint="eastAsia" w:ascii="仿宋" w:hAnsi="仿宋" w:eastAsia="仿宋" w:cs="仿宋"/>
          <w:b/>
          <w:sz w:val="44"/>
          <w:szCs w:val="44"/>
          <w:highlight w:val="none"/>
        </w:rPr>
        <w:t xml:space="preserve">    </w:t>
      </w:r>
      <w:r>
        <w:rPr>
          <w:rFonts w:hint="eastAsia" w:ascii="仿宋" w:hAnsi="仿宋" w:eastAsia="仿宋" w:cs="仿宋"/>
          <w:b/>
          <w:sz w:val="44"/>
          <w:szCs w:val="44"/>
          <w:highlight w:val="none"/>
          <w:lang w:val="en-US" w:eastAsia="zh-CN"/>
        </w:rPr>
        <w:t xml:space="preserve">   </w:t>
      </w:r>
      <w:r>
        <w:rPr>
          <w:rFonts w:hint="eastAsia" w:ascii="仿宋" w:hAnsi="仿宋" w:eastAsia="仿宋" w:cs="仿宋"/>
          <w:b/>
          <w:sz w:val="44"/>
          <w:szCs w:val="44"/>
          <w:highlight w:val="none"/>
        </w:rPr>
        <w:t xml:space="preserve"> </w:t>
      </w:r>
      <w:r>
        <w:rPr>
          <w:rFonts w:hint="eastAsia" w:ascii="仿宋" w:hAnsi="仿宋" w:eastAsia="仿宋" w:cs="仿宋"/>
          <w:b/>
          <w:sz w:val="44"/>
          <w:szCs w:val="44"/>
          <w:highlight w:val="none"/>
          <w:lang w:val="en-US" w:eastAsia="zh-CN"/>
        </w:rPr>
        <w:t xml:space="preserve">        </w:t>
      </w:r>
      <w:r>
        <w:rPr>
          <w:rFonts w:hint="eastAsia" w:ascii="仿宋" w:hAnsi="仿宋" w:eastAsia="仿宋" w:cs="仿宋"/>
          <w:sz w:val="24"/>
          <w:highlight w:val="none"/>
        </w:rPr>
        <w:t>合同编号：</w:t>
      </w:r>
    </w:p>
    <w:p>
      <w:pPr>
        <w:spacing w:line="600" w:lineRule="exact"/>
        <w:ind w:firstLine="6240" w:firstLineChars="2600"/>
        <w:rPr>
          <w:rFonts w:ascii="仿宋" w:hAnsi="仿宋" w:eastAsia="仿宋" w:cs="仿宋"/>
          <w:sz w:val="24"/>
          <w:highlight w:val="none"/>
          <w:u w:val="none"/>
        </w:rPr>
      </w:pPr>
      <w:r>
        <w:rPr>
          <w:rFonts w:hint="eastAsia" w:ascii="仿宋" w:hAnsi="仿宋" w:eastAsia="仿宋" w:cs="仿宋"/>
          <w:sz w:val="24"/>
          <w:highlight w:val="none"/>
        </w:rPr>
        <w:t>签订时间：</w:t>
      </w:r>
      <w:r>
        <w:rPr>
          <w:rFonts w:hint="eastAsia" w:ascii="仿宋" w:hAnsi="仿宋" w:eastAsia="仿宋" w:cs="仿宋"/>
          <w:sz w:val="24"/>
          <w:highlight w:val="none"/>
          <w:u w:val="none"/>
        </w:rPr>
        <w:t xml:space="preserve">     年  月  日</w:t>
      </w:r>
    </w:p>
    <w:p>
      <w:pPr>
        <w:spacing w:line="600" w:lineRule="exact"/>
        <w:ind w:firstLine="6240" w:firstLineChars="2600"/>
        <w:rPr>
          <w:rFonts w:ascii="仿宋" w:hAnsi="仿宋" w:eastAsia="仿宋" w:cs="仿宋"/>
          <w:sz w:val="24"/>
          <w:highlight w:val="none"/>
        </w:rPr>
      </w:pPr>
      <w:r>
        <w:rPr>
          <w:rFonts w:hint="eastAsia" w:ascii="仿宋" w:hAnsi="仿宋" w:eastAsia="仿宋" w:cs="仿宋"/>
          <w:sz w:val="24"/>
          <w:highlight w:val="none"/>
        </w:rPr>
        <w:t>签订地点：</w:t>
      </w:r>
    </w:p>
    <w:p>
      <w:pPr>
        <w:spacing w:line="360" w:lineRule="auto"/>
        <w:rPr>
          <w:rFonts w:hint="eastAsia" w:ascii="仿宋" w:hAnsi="仿宋" w:eastAsia="仿宋" w:cs="仿宋"/>
          <w:b/>
          <w:bCs/>
          <w:sz w:val="28"/>
          <w:szCs w:val="28"/>
          <w:highlight w:val="none"/>
          <w:u w:val="none"/>
          <w:lang w:val="en-US" w:eastAsia="zh-CN"/>
        </w:rPr>
      </w:pPr>
      <w:r>
        <w:rPr>
          <w:rFonts w:hint="eastAsia" w:ascii="仿宋" w:hAnsi="仿宋" w:eastAsia="仿宋" w:cs="仿宋"/>
          <w:b/>
          <w:bCs/>
          <w:sz w:val="28"/>
          <w:szCs w:val="28"/>
        </w:rPr>
        <w:t>甲方（发包方）</w:t>
      </w:r>
      <w:r>
        <w:rPr>
          <w:rFonts w:hint="eastAsia" w:ascii="仿宋" w:hAnsi="仿宋" w:eastAsia="仿宋" w:cs="仿宋"/>
          <w:sz w:val="28"/>
          <w:szCs w:val="28"/>
        </w:rPr>
        <w:t xml:space="preserve"> ：</w:t>
      </w:r>
      <w:r>
        <w:rPr>
          <w:rFonts w:hint="eastAsia" w:ascii="仿宋" w:hAnsi="仿宋" w:eastAsia="仿宋" w:cs="仿宋"/>
          <w:b/>
          <w:bCs/>
          <w:sz w:val="28"/>
          <w:szCs w:val="28"/>
          <w:highlight w:val="none"/>
          <w:u w:val="single"/>
          <w:lang w:eastAsia="zh-CN"/>
        </w:rPr>
        <w:t>采购方</w:t>
      </w:r>
      <w:r>
        <w:rPr>
          <w:rFonts w:hint="eastAsia" w:ascii="仿宋" w:hAnsi="仿宋" w:eastAsia="仿宋" w:cs="仿宋"/>
          <w:b/>
          <w:bCs/>
          <w:sz w:val="28"/>
          <w:szCs w:val="28"/>
          <w:highlight w:val="none"/>
          <w:u w:val="single"/>
          <w:lang w:val="en-US" w:eastAsia="zh-CN"/>
        </w:rPr>
        <w:t xml:space="preserve">  </w:t>
      </w:r>
    </w:p>
    <w:p>
      <w:pPr>
        <w:spacing w:line="360" w:lineRule="auto"/>
        <w:rPr>
          <w:rFonts w:hint="eastAsia" w:ascii="仿宋" w:hAnsi="仿宋" w:eastAsia="仿宋" w:cs="仿宋"/>
          <w:sz w:val="28"/>
          <w:szCs w:val="28"/>
        </w:rPr>
      </w:pPr>
      <w:r>
        <w:rPr>
          <w:rFonts w:ascii="仿宋" w:hAnsi="仿宋" w:eastAsia="仿宋" w:cs="仿宋"/>
          <w:sz w:val="28"/>
          <w:szCs w:val="28"/>
        </w:rPr>
        <w:t>统一社会信用代码</w:t>
      </w:r>
      <w:r>
        <w:rPr>
          <w:rFonts w:hint="eastAsia" w:ascii="仿宋" w:hAnsi="仿宋" w:eastAsia="仿宋" w:cs="仿宋"/>
          <w:sz w:val="28"/>
          <w:szCs w:val="28"/>
        </w:rPr>
        <w:t>：</w:t>
      </w:r>
    </w:p>
    <w:p>
      <w:pPr>
        <w:spacing w:line="360" w:lineRule="auto"/>
        <w:rPr>
          <w:rFonts w:ascii="仿宋" w:hAnsi="仿宋" w:eastAsia="仿宋" w:cs="仿宋"/>
          <w:sz w:val="28"/>
          <w:szCs w:val="28"/>
          <w:u w:val="single"/>
        </w:rPr>
      </w:pPr>
      <w:r>
        <w:rPr>
          <w:rFonts w:hint="eastAsia" w:ascii="仿宋" w:hAnsi="仿宋" w:eastAsia="仿宋" w:cs="仿宋"/>
          <w:b/>
          <w:bCs/>
          <w:sz w:val="28"/>
          <w:szCs w:val="28"/>
        </w:rPr>
        <w:t>乙方（承包方）</w:t>
      </w:r>
      <w:r>
        <w:rPr>
          <w:rFonts w:hint="eastAsia" w:ascii="仿宋" w:hAnsi="仿宋" w:eastAsia="仿宋" w:cs="仿宋"/>
          <w:sz w:val="28"/>
          <w:szCs w:val="28"/>
        </w:rPr>
        <w:t xml:space="preserve"> ：</w:t>
      </w:r>
      <w:r>
        <w:rPr>
          <w:rFonts w:hint="eastAsia" w:ascii="仿宋" w:hAnsi="仿宋" w:eastAsia="仿宋" w:cs="仿宋"/>
          <w:b/>
          <w:bCs/>
          <w:sz w:val="28"/>
          <w:szCs w:val="28"/>
          <w:highlight w:val="none"/>
          <w:u w:val="single"/>
          <w:lang w:eastAsia="zh-CN"/>
        </w:rPr>
        <w:t>供应商</w:t>
      </w:r>
      <w:r>
        <w:rPr>
          <w:rFonts w:hint="eastAsia" w:ascii="仿宋" w:hAnsi="仿宋" w:eastAsia="仿宋" w:cs="仿宋"/>
          <w:b/>
          <w:bCs/>
          <w:sz w:val="28"/>
          <w:szCs w:val="28"/>
          <w:highlight w:val="none"/>
          <w:u w:val="single"/>
          <w:lang w:val="en-US" w:eastAsia="zh-CN"/>
        </w:rPr>
        <w:t xml:space="preserve">  </w:t>
      </w:r>
    </w:p>
    <w:p>
      <w:pPr>
        <w:spacing w:line="360" w:lineRule="auto"/>
        <w:rPr>
          <w:rFonts w:ascii="仿宋" w:hAnsi="仿宋" w:eastAsia="仿宋" w:cs="仿宋"/>
          <w:sz w:val="28"/>
          <w:szCs w:val="28"/>
        </w:rPr>
      </w:pPr>
      <w:r>
        <w:rPr>
          <w:rFonts w:ascii="仿宋" w:hAnsi="仿宋" w:eastAsia="仿宋" w:cs="仿宋"/>
          <w:sz w:val="28"/>
          <w:szCs w:val="28"/>
        </w:rPr>
        <w:t>统一社会信用代码</w:t>
      </w:r>
      <w:r>
        <w:rPr>
          <w:rFonts w:hint="eastAsia" w:ascii="仿宋" w:hAnsi="仿宋" w:eastAsia="仿宋" w:cs="仿宋"/>
          <w:sz w:val="28"/>
          <w:szCs w:val="28"/>
        </w:rPr>
        <w:t>：</w:t>
      </w:r>
    </w:p>
    <w:p>
      <w:pPr>
        <w:spacing w:line="360" w:lineRule="auto"/>
        <w:ind w:firstLine="560" w:firstLineChars="200"/>
        <w:rPr>
          <w:rFonts w:ascii="仿宋" w:hAnsi="仿宋" w:eastAsia="仿宋" w:cs="仿宋"/>
          <w:sz w:val="28"/>
          <w:szCs w:val="28"/>
          <w:highlight w:val="none"/>
        </w:rPr>
      </w:pPr>
      <w:r>
        <w:rPr>
          <w:rFonts w:hint="eastAsia" w:ascii="仿宋" w:hAnsi="仿宋" w:eastAsia="仿宋" w:cs="仿宋"/>
          <w:sz w:val="28"/>
          <w:szCs w:val="28"/>
        </w:rPr>
        <w:t>根据《中华人民共和国</w:t>
      </w:r>
      <w:r>
        <w:rPr>
          <w:rFonts w:hint="eastAsia" w:ascii="仿宋" w:hAnsi="仿宋" w:eastAsia="仿宋" w:cs="仿宋"/>
          <w:sz w:val="28"/>
          <w:szCs w:val="28"/>
          <w:lang w:eastAsia="zh-CN"/>
        </w:rPr>
        <w:t>民法典</w:t>
      </w:r>
      <w:r>
        <w:rPr>
          <w:rFonts w:hint="eastAsia" w:ascii="仿宋" w:hAnsi="仿宋" w:eastAsia="仿宋" w:cs="仿宋"/>
          <w:sz w:val="28"/>
          <w:szCs w:val="28"/>
        </w:rPr>
        <w:t>》</w:t>
      </w:r>
      <w:r>
        <w:rPr>
          <w:rFonts w:hint="eastAsia" w:ascii="仿宋" w:hAnsi="仿宋" w:eastAsia="仿宋" w:cs="仿宋"/>
          <w:sz w:val="28"/>
          <w:szCs w:val="28"/>
          <w:lang w:eastAsia="zh-CN"/>
        </w:rPr>
        <w:t>、</w:t>
      </w:r>
      <w:r>
        <w:rPr>
          <w:rFonts w:hint="eastAsia" w:ascii="仿宋" w:hAnsi="仿宋" w:eastAsia="仿宋" w:cs="仿宋"/>
          <w:sz w:val="28"/>
          <w:szCs w:val="28"/>
        </w:rPr>
        <w:t>《中华人民共和国建筑法》及相关法律法规，本着平等、自愿、诚实、守信的原则，双方就</w:t>
      </w:r>
      <w:r>
        <w:rPr>
          <w:rFonts w:hint="eastAsia" w:ascii="仿宋" w:hAnsi="仿宋" w:eastAsia="仿宋" w:cs="仿宋"/>
          <w:sz w:val="28"/>
          <w:szCs w:val="28"/>
          <w:highlight w:val="none"/>
          <w:lang w:eastAsia="zh-CN"/>
        </w:rPr>
        <w:t>佛山市华商物流有限公司库房屋面防水层维修</w:t>
      </w:r>
      <w:r>
        <w:rPr>
          <w:rFonts w:hint="eastAsia" w:ascii="仿宋" w:hAnsi="仿宋" w:eastAsia="仿宋" w:cs="仿宋"/>
          <w:sz w:val="28"/>
          <w:szCs w:val="28"/>
          <w:highlight w:val="none"/>
          <w:u w:val="none"/>
        </w:rPr>
        <w:t>工程事</w:t>
      </w:r>
      <w:r>
        <w:rPr>
          <w:rFonts w:hint="eastAsia" w:ascii="仿宋" w:hAnsi="仿宋" w:eastAsia="仿宋" w:cs="仿宋"/>
          <w:sz w:val="28"/>
          <w:szCs w:val="28"/>
          <w:highlight w:val="none"/>
        </w:rPr>
        <w:t>项协商一致，签订本合同。</w:t>
      </w:r>
    </w:p>
    <w:p>
      <w:pPr>
        <w:spacing w:line="360" w:lineRule="auto"/>
        <w:ind w:firstLine="562" w:firstLineChars="200"/>
        <w:rPr>
          <w:rFonts w:ascii="仿宋" w:hAnsi="仿宋" w:eastAsia="仿宋" w:cs="仿宋"/>
          <w:sz w:val="28"/>
          <w:szCs w:val="28"/>
          <w:highlight w:val="none"/>
          <w:u w:val="single"/>
        </w:rPr>
      </w:pPr>
      <w:r>
        <w:rPr>
          <w:rFonts w:hint="eastAsia" w:ascii="仿宋" w:hAnsi="仿宋" w:eastAsia="仿宋" w:cs="仿宋"/>
          <w:b/>
          <w:bCs/>
          <w:sz w:val="28"/>
          <w:szCs w:val="28"/>
        </w:rPr>
        <w:t>一、工程名称</w:t>
      </w:r>
      <w:r>
        <w:rPr>
          <w:rFonts w:hint="eastAsia" w:ascii="仿宋" w:hAnsi="仿宋" w:eastAsia="仿宋" w:cs="仿宋"/>
          <w:sz w:val="28"/>
          <w:szCs w:val="28"/>
        </w:rPr>
        <w:t>：</w:t>
      </w:r>
      <w:r>
        <w:rPr>
          <w:rFonts w:hint="eastAsia" w:ascii="仿宋" w:hAnsi="仿宋" w:eastAsia="仿宋" w:cs="仿宋"/>
          <w:sz w:val="28"/>
          <w:szCs w:val="28"/>
          <w:highlight w:val="none"/>
          <w:u w:val="single"/>
          <w:lang w:eastAsia="zh-CN"/>
        </w:rPr>
        <w:t>佛山</w:t>
      </w:r>
      <w:r>
        <w:rPr>
          <w:rFonts w:hint="eastAsia" w:ascii="仿宋" w:hAnsi="仿宋" w:eastAsia="仿宋" w:cs="仿宋"/>
          <w:sz w:val="28"/>
          <w:szCs w:val="28"/>
          <w:highlight w:val="none"/>
          <w:u w:val="single"/>
          <w:lang w:val="en-US" w:eastAsia="zh-CN"/>
        </w:rPr>
        <w:t>市华商物流有限公司9幢</w:t>
      </w:r>
      <w:r>
        <w:rPr>
          <w:rFonts w:hint="eastAsia" w:ascii="仿宋" w:hAnsi="仿宋" w:eastAsia="仿宋" w:cs="仿宋"/>
          <w:sz w:val="28"/>
          <w:szCs w:val="28"/>
          <w:highlight w:val="none"/>
          <w:u w:val="single"/>
          <w:lang w:eastAsia="zh-CN"/>
        </w:rPr>
        <w:t>房库屋面防水维修采购项目</w:t>
      </w:r>
    </w:p>
    <w:p>
      <w:pPr>
        <w:spacing w:line="360" w:lineRule="auto"/>
        <w:ind w:firstLine="562" w:firstLineChars="200"/>
        <w:rPr>
          <w:rFonts w:hint="eastAsia" w:ascii="仿宋" w:hAnsi="仿宋" w:eastAsia="仿宋" w:cs="仿宋"/>
          <w:sz w:val="28"/>
          <w:szCs w:val="28"/>
          <w:highlight w:val="none"/>
          <w:u w:val="single"/>
          <w:lang w:val="en-US" w:eastAsia="zh-CN"/>
        </w:rPr>
      </w:pPr>
      <w:r>
        <w:rPr>
          <w:rFonts w:hint="eastAsia" w:ascii="仿宋" w:hAnsi="仿宋" w:eastAsia="仿宋" w:cs="仿宋"/>
          <w:b/>
          <w:bCs/>
          <w:sz w:val="28"/>
          <w:szCs w:val="28"/>
        </w:rPr>
        <w:t>工程地点</w:t>
      </w:r>
      <w:r>
        <w:rPr>
          <w:rFonts w:hint="eastAsia" w:ascii="仿宋" w:hAnsi="仿宋" w:eastAsia="仿宋" w:cs="仿宋"/>
          <w:sz w:val="28"/>
          <w:szCs w:val="28"/>
        </w:rPr>
        <w:t>：</w:t>
      </w:r>
      <w:r>
        <w:rPr>
          <w:rFonts w:hint="eastAsia" w:ascii="仿宋" w:hAnsi="仿宋" w:eastAsia="仿宋" w:cs="仿宋"/>
          <w:sz w:val="28"/>
          <w:szCs w:val="28"/>
          <w:highlight w:val="none"/>
          <w:u w:val="single"/>
          <w:lang w:eastAsia="zh-CN"/>
        </w:rPr>
        <w:t>佛山市南海区狮山镇小塘工业大道（小唐段）</w:t>
      </w:r>
      <w:r>
        <w:rPr>
          <w:rFonts w:hint="eastAsia" w:ascii="仿宋" w:hAnsi="仿宋" w:eastAsia="仿宋" w:cs="仿宋"/>
          <w:sz w:val="28"/>
          <w:szCs w:val="28"/>
          <w:highlight w:val="none"/>
          <w:u w:val="single"/>
          <w:lang w:val="en-US" w:eastAsia="zh-CN"/>
        </w:rPr>
        <w:t>45号</w:t>
      </w:r>
    </w:p>
    <w:p>
      <w:pPr>
        <w:spacing w:line="360" w:lineRule="auto"/>
        <w:ind w:firstLine="562" w:firstLineChars="200"/>
        <w:rPr>
          <w:rFonts w:hint="eastAsia" w:ascii="仿宋" w:hAnsi="仿宋" w:eastAsia="仿宋" w:cs="仿宋"/>
          <w:sz w:val="28"/>
          <w:szCs w:val="28"/>
          <w:u w:val="single"/>
          <w:lang w:eastAsia="zh-CN"/>
        </w:rPr>
      </w:pPr>
      <w:r>
        <w:rPr>
          <w:rFonts w:ascii="仿宋" w:hAnsi="仿宋" w:eastAsia="仿宋" w:cs="仿宋"/>
          <w:b/>
          <w:sz w:val="28"/>
          <w:szCs w:val="28"/>
        </w:rPr>
        <w:t>工程承包方式</w:t>
      </w:r>
      <w:r>
        <w:rPr>
          <w:rFonts w:hint="eastAsia" w:ascii="仿宋" w:hAnsi="仿宋" w:eastAsia="仿宋" w:cs="仿宋"/>
          <w:sz w:val="28"/>
          <w:szCs w:val="28"/>
        </w:rPr>
        <w:t>：</w:t>
      </w:r>
      <w:r>
        <w:rPr>
          <w:rFonts w:hint="eastAsia" w:ascii="仿宋" w:hAnsi="仿宋" w:eastAsia="仿宋" w:cs="仿宋"/>
          <w:sz w:val="28"/>
          <w:szCs w:val="28"/>
          <w:highlight w:val="none"/>
          <w:u w:val="single"/>
          <w:lang w:eastAsia="zh-CN"/>
        </w:rPr>
        <w:t>包</w:t>
      </w:r>
      <w:r>
        <w:rPr>
          <w:rFonts w:hint="eastAsia" w:ascii="仿宋" w:hAnsi="仿宋" w:eastAsia="仿宋" w:cs="仿宋"/>
          <w:sz w:val="28"/>
          <w:szCs w:val="28"/>
          <w:highlight w:val="none"/>
          <w:u w:val="single"/>
        </w:rPr>
        <w:t>工</w:t>
      </w:r>
      <w:r>
        <w:rPr>
          <w:rFonts w:hint="eastAsia" w:ascii="仿宋" w:hAnsi="仿宋" w:eastAsia="仿宋" w:cs="仿宋"/>
          <w:sz w:val="28"/>
          <w:szCs w:val="28"/>
          <w:highlight w:val="none"/>
          <w:u w:val="single"/>
          <w:lang w:eastAsia="zh-CN"/>
        </w:rPr>
        <w:t>、</w:t>
      </w:r>
      <w:r>
        <w:rPr>
          <w:rFonts w:hint="eastAsia" w:ascii="仿宋" w:hAnsi="仿宋" w:eastAsia="仿宋" w:cs="仿宋"/>
          <w:sz w:val="28"/>
          <w:szCs w:val="28"/>
          <w:highlight w:val="none"/>
          <w:u w:val="single"/>
        </w:rPr>
        <w:t>包料</w:t>
      </w:r>
      <w:r>
        <w:rPr>
          <w:rFonts w:hint="eastAsia" w:ascii="仿宋" w:hAnsi="仿宋" w:eastAsia="仿宋" w:cs="仿宋"/>
          <w:sz w:val="28"/>
          <w:szCs w:val="28"/>
          <w:highlight w:val="none"/>
          <w:u w:val="single"/>
          <w:lang w:eastAsia="zh-CN"/>
        </w:rPr>
        <w:t>、包工期、包质量、包安全、包风险、包验收合格、包税金等全包方式承包施工（除甲方</w:t>
      </w:r>
      <w:r>
        <w:rPr>
          <w:rFonts w:hint="eastAsia" w:ascii="仿宋" w:hAnsi="仿宋" w:eastAsia="仿宋" w:cs="仿宋"/>
          <w:sz w:val="28"/>
          <w:szCs w:val="28"/>
          <w:highlight w:val="none"/>
          <w:u w:val="single"/>
          <w:lang w:val="en-US" w:eastAsia="zh-CN"/>
        </w:rPr>
        <w:t>书面通知</w:t>
      </w:r>
      <w:r>
        <w:rPr>
          <w:rFonts w:hint="eastAsia" w:ascii="仿宋" w:hAnsi="仿宋" w:eastAsia="仿宋" w:cs="仿宋"/>
          <w:sz w:val="28"/>
          <w:szCs w:val="28"/>
          <w:highlight w:val="none"/>
          <w:u w:val="single"/>
          <w:lang w:eastAsia="zh-CN"/>
        </w:rPr>
        <w:t>变更造成的工程量变化可相应调整外，其余的工程及工程内容均按合同约定的包干单价结算）。</w:t>
      </w:r>
    </w:p>
    <w:p>
      <w:pPr>
        <w:widowControl/>
        <w:numPr>
          <w:ilvl w:val="0"/>
          <w:numId w:val="2"/>
        </w:numPr>
        <w:spacing w:line="360" w:lineRule="auto"/>
        <w:ind w:left="68" w:leftChars="0" w:firstLine="562" w:firstLineChars="0"/>
        <w:jc w:val="left"/>
        <w:rPr>
          <w:rFonts w:hint="eastAsia" w:ascii="仿宋" w:hAnsi="仿宋" w:eastAsia="仿宋" w:cs="仿宋"/>
          <w:b/>
          <w:bCs/>
          <w:sz w:val="28"/>
          <w:szCs w:val="28"/>
        </w:rPr>
      </w:pPr>
      <w:r>
        <w:rPr>
          <w:rFonts w:hint="eastAsia" w:ascii="仿宋" w:hAnsi="仿宋" w:eastAsia="仿宋" w:cs="仿宋"/>
          <w:b/>
          <w:bCs/>
          <w:sz w:val="28"/>
          <w:szCs w:val="28"/>
        </w:rPr>
        <w:t>施工</w:t>
      </w:r>
      <w:r>
        <w:rPr>
          <w:rFonts w:hint="eastAsia" w:ascii="仿宋" w:hAnsi="仿宋" w:eastAsia="仿宋" w:cs="仿宋"/>
          <w:b/>
          <w:bCs/>
          <w:sz w:val="28"/>
          <w:szCs w:val="28"/>
          <w:lang w:eastAsia="zh-CN"/>
        </w:rPr>
        <w:t>内容</w:t>
      </w:r>
    </w:p>
    <w:p>
      <w:pPr>
        <w:keepNext w:val="0"/>
        <w:keepLines w:val="0"/>
        <w:pageBreakBefore w:val="0"/>
        <w:widowControl w:val="0"/>
        <w:kinsoku/>
        <w:wordWrap/>
        <w:overflowPunct/>
        <w:topLinePunct w:val="0"/>
        <w:autoSpaceDE w:val="0"/>
        <w:autoSpaceDN w:val="0"/>
        <w:bidi w:val="0"/>
        <w:adjustRightInd w:val="0"/>
        <w:snapToGrid/>
        <w:spacing w:line="360" w:lineRule="exact"/>
        <w:ind w:firstLine="560" w:firstLineChars="200"/>
        <w:jc w:val="left"/>
        <w:textAlignment w:val="auto"/>
        <w:rPr>
          <w:rFonts w:hint="eastAsia" w:ascii="仿宋" w:hAnsi="仿宋" w:eastAsia="仿宋" w:cs="仿宋"/>
          <w:kern w:val="0"/>
          <w:sz w:val="28"/>
          <w:szCs w:val="28"/>
          <w:highlight w:val="none"/>
          <w:lang w:eastAsia="zh-CN"/>
        </w:rPr>
      </w:pPr>
      <w:r>
        <w:rPr>
          <w:rFonts w:hint="eastAsia" w:ascii="仿宋_GB2312" w:hAnsi="宋体" w:eastAsia="仿宋_GB2312" w:cs="等线"/>
          <w:sz w:val="28"/>
          <w:szCs w:val="28"/>
          <w:highlight w:val="none"/>
        </w:rPr>
        <w:t>施工内容：</w:t>
      </w:r>
      <w:r>
        <w:rPr>
          <w:rFonts w:hint="eastAsia" w:ascii="仿宋" w:hAnsi="仿宋" w:eastAsia="仿宋" w:cs="仿宋"/>
          <w:kern w:val="0"/>
          <w:sz w:val="28"/>
          <w:szCs w:val="28"/>
          <w:highlight w:val="none"/>
          <w:lang w:val="en-US" w:eastAsia="zh-CN"/>
        </w:rPr>
        <w:t>1</w:t>
      </w:r>
      <w:r>
        <w:rPr>
          <w:rFonts w:hint="eastAsia" w:ascii="宋体" w:hAnsi="宋体" w:eastAsia="宋体" w:cs="宋体"/>
          <w:kern w:val="0"/>
          <w:sz w:val="28"/>
          <w:szCs w:val="28"/>
          <w:highlight w:val="none"/>
          <w:lang w:val="en-US" w:eastAsia="zh-CN"/>
        </w:rPr>
        <w:t>＃</w:t>
      </w:r>
      <w:r>
        <w:rPr>
          <w:rFonts w:hint="eastAsia" w:ascii="仿宋" w:hAnsi="仿宋" w:eastAsia="仿宋" w:cs="仿宋"/>
          <w:kern w:val="0"/>
          <w:sz w:val="28"/>
          <w:szCs w:val="28"/>
          <w:highlight w:val="none"/>
        </w:rPr>
        <w:t>库</w:t>
      </w:r>
      <w:r>
        <w:rPr>
          <w:rFonts w:hint="eastAsia" w:ascii="仿宋" w:hAnsi="仿宋" w:eastAsia="仿宋" w:cs="仿宋"/>
          <w:kern w:val="0"/>
          <w:sz w:val="28"/>
          <w:szCs w:val="28"/>
          <w:highlight w:val="none"/>
          <w:lang w:eastAsia="zh-CN"/>
        </w:rPr>
        <w:t>、</w:t>
      </w:r>
      <w:r>
        <w:rPr>
          <w:rFonts w:hint="eastAsia" w:ascii="仿宋" w:hAnsi="仿宋" w:eastAsia="仿宋" w:cs="仿宋"/>
          <w:kern w:val="0"/>
          <w:sz w:val="28"/>
          <w:szCs w:val="28"/>
          <w:highlight w:val="none"/>
          <w:lang w:val="en-US" w:eastAsia="zh-CN"/>
        </w:rPr>
        <w:t>10</w:t>
      </w:r>
      <w:r>
        <w:rPr>
          <w:rFonts w:hint="eastAsia" w:ascii="宋体" w:hAnsi="宋体" w:eastAsia="宋体" w:cs="宋体"/>
          <w:kern w:val="0"/>
          <w:sz w:val="28"/>
          <w:szCs w:val="28"/>
          <w:highlight w:val="none"/>
          <w:lang w:val="en-US" w:eastAsia="zh-CN"/>
        </w:rPr>
        <w:t>＃</w:t>
      </w:r>
      <w:r>
        <w:rPr>
          <w:rFonts w:hint="eastAsia" w:ascii="仿宋" w:hAnsi="仿宋" w:eastAsia="仿宋" w:cs="仿宋"/>
          <w:kern w:val="0"/>
          <w:sz w:val="28"/>
          <w:szCs w:val="28"/>
          <w:highlight w:val="none"/>
        </w:rPr>
        <w:t>库</w:t>
      </w:r>
      <w:r>
        <w:rPr>
          <w:rFonts w:hint="eastAsia" w:ascii="仿宋" w:hAnsi="仿宋" w:eastAsia="仿宋" w:cs="仿宋"/>
          <w:kern w:val="0"/>
          <w:sz w:val="28"/>
          <w:szCs w:val="28"/>
          <w:highlight w:val="none"/>
          <w:lang w:eastAsia="zh-CN"/>
        </w:rPr>
        <w:t>（面积</w:t>
      </w:r>
      <w:r>
        <w:rPr>
          <w:rFonts w:hint="eastAsia" w:ascii="仿宋" w:hAnsi="仿宋" w:eastAsia="仿宋" w:cs="仿宋"/>
          <w:kern w:val="0"/>
          <w:sz w:val="28"/>
          <w:szCs w:val="28"/>
          <w:highlight w:val="none"/>
          <w:lang w:val="en-US" w:eastAsia="zh-CN"/>
        </w:rPr>
        <w:t>小计</w:t>
      </w:r>
      <w:r>
        <w:rPr>
          <w:rFonts w:hint="eastAsia" w:ascii="仿宋" w:hAnsi="仿宋" w:eastAsia="仿宋" w:cs="仿宋"/>
          <w:kern w:val="0"/>
          <w:sz w:val="28"/>
          <w:szCs w:val="28"/>
          <w:highlight w:val="none"/>
          <w:lang w:eastAsia="zh-CN"/>
        </w:rPr>
        <w:t>：</w:t>
      </w:r>
      <w:r>
        <w:rPr>
          <w:rFonts w:hint="eastAsia" w:ascii="仿宋" w:hAnsi="仿宋" w:eastAsia="仿宋" w:cs="仿宋"/>
          <w:kern w:val="0"/>
          <w:sz w:val="28"/>
          <w:szCs w:val="28"/>
          <w:highlight w:val="none"/>
          <w:lang w:val="en-US" w:eastAsia="zh-CN"/>
        </w:rPr>
        <w:t>5177.60㎡</w:t>
      </w:r>
      <w:r>
        <w:rPr>
          <w:rFonts w:hint="eastAsia" w:ascii="仿宋" w:hAnsi="仿宋" w:eastAsia="仿宋" w:cs="仿宋"/>
          <w:kern w:val="0"/>
          <w:sz w:val="28"/>
          <w:szCs w:val="28"/>
          <w:highlight w:val="none"/>
          <w:lang w:eastAsia="zh-CN"/>
        </w:rPr>
        <w:t>）</w:t>
      </w:r>
      <w:r>
        <w:rPr>
          <w:rFonts w:hint="eastAsia" w:ascii="仿宋" w:hAnsi="仿宋" w:eastAsia="仿宋" w:cs="仿宋"/>
          <w:kern w:val="0"/>
          <w:sz w:val="28"/>
          <w:szCs w:val="28"/>
          <w:highlight w:val="none"/>
        </w:rPr>
        <w:t>、</w:t>
      </w:r>
      <w:r>
        <w:rPr>
          <w:rFonts w:hint="eastAsia" w:ascii="仿宋" w:hAnsi="仿宋" w:eastAsia="仿宋" w:cs="仿宋"/>
          <w:kern w:val="0"/>
          <w:sz w:val="28"/>
          <w:szCs w:val="28"/>
          <w:highlight w:val="none"/>
          <w:lang w:val="en-US" w:eastAsia="zh-CN"/>
        </w:rPr>
        <w:t>2</w:t>
      </w:r>
      <w:r>
        <w:rPr>
          <w:rFonts w:hint="eastAsia" w:ascii="宋体" w:hAnsi="宋体" w:eastAsia="宋体" w:cs="宋体"/>
          <w:kern w:val="0"/>
          <w:sz w:val="28"/>
          <w:szCs w:val="28"/>
          <w:highlight w:val="none"/>
          <w:lang w:val="en-US" w:eastAsia="zh-CN"/>
        </w:rPr>
        <w:t>＃</w:t>
      </w:r>
      <w:r>
        <w:rPr>
          <w:rFonts w:hint="eastAsia" w:ascii="宋体" w:hAnsi="宋体" w:cs="宋体"/>
          <w:kern w:val="0"/>
          <w:sz w:val="28"/>
          <w:szCs w:val="28"/>
          <w:highlight w:val="none"/>
          <w:lang w:val="en-US" w:eastAsia="zh-CN"/>
        </w:rPr>
        <w:t>库、4</w:t>
      </w:r>
      <w:r>
        <w:rPr>
          <w:rFonts w:hint="eastAsia" w:ascii="宋体" w:hAnsi="宋体" w:eastAsia="宋体" w:cs="宋体"/>
          <w:kern w:val="0"/>
          <w:sz w:val="28"/>
          <w:szCs w:val="28"/>
          <w:highlight w:val="none"/>
          <w:lang w:val="en-US" w:eastAsia="zh-CN"/>
        </w:rPr>
        <w:t>＃</w:t>
      </w:r>
      <w:r>
        <w:rPr>
          <w:rFonts w:hint="eastAsia" w:ascii="宋体" w:hAnsi="宋体" w:cs="宋体"/>
          <w:kern w:val="0"/>
          <w:sz w:val="28"/>
          <w:szCs w:val="28"/>
          <w:highlight w:val="none"/>
          <w:lang w:val="en-US" w:eastAsia="zh-CN"/>
        </w:rPr>
        <w:t>库、7</w:t>
      </w:r>
      <w:r>
        <w:rPr>
          <w:rFonts w:hint="eastAsia" w:ascii="宋体" w:hAnsi="宋体" w:eastAsia="宋体" w:cs="宋体"/>
          <w:kern w:val="0"/>
          <w:sz w:val="28"/>
          <w:szCs w:val="28"/>
          <w:highlight w:val="none"/>
          <w:lang w:val="en-US" w:eastAsia="zh-CN"/>
        </w:rPr>
        <w:t>＃</w:t>
      </w:r>
      <w:r>
        <w:rPr>
          <w:rFonts w:hint="eastAsia" w:ascii="宋体" w:hAnsi="宋体" w:cs="宋体"/>
          <w:kern w:val="0"/>
          <w:sz w:val="28"/>
          <w:szCs w:val="28"/>
          <w:highlight w:val="none"/>
          <w:lang w:val="en-US" w:eastAsia="zh-CN"/>
        </w:rPr>
        <w:t>库、8</w:t>
      </w:r>
      <w:r>
        <w:rPr>
          <w:rFonts w:hint="eastAsia" w:ascii="宋体" w:hAnsi="宋体" w:eastAsia="宋体" w:cs="宋体"/>
          <w:kern w:val="0"/>
          <w:sz w:val="28"/>
          <w:szCs w:val="28"/>
          <w:highlight w:val="none"/>
          <w:lang w:val="en-US" w:eastAsia="zh-CN"/>
        </w:rPr>
        <w:t>＃</w:t>
      </w:r>
      <w:r>
        <w:rPr>
          <w:rFonts w:hint="eastAsia" w:ascii="宋体" w:hAnsi="宋体" w:cs="宋体"/>
          <w:kern w:val="0"/>
          <w:sz w:val="28"/>
          <w:szCs w:val="28"/>
          <w:highlight w:val="none"/>
          <w:lang w:val="en-US" w:eastAsia="zh-CN"/>
        </w:rPr>
        <w:t>库、9</w:t>
      </w:r>
      <w:r>
        <w:rPr>
          <w:rFonts w:hint="eastAsia" w:ascii="宋体" w:hAnsi="宋体" w:eastAsia="宋体" w:cs="宋体"/>
          <w:kern w:val="0"/>
          <w:sz w:val="28"/>
          <w:szCs w:val="28"/>
          <w:highlight w:val="none"/>
          <w:lang w:val="en-US" w:eastAsia="zh-CN"/>
        </w:rPr>
        <w:t>＃</w:t>
      </w:r>
      <w:r>
        <w:rPr>
          <w:rFonts w:hint="eastAsia" w:ascii="宋体" w:hAnsi="宋体" w:cs="宋体"/>
          <w:kern w:val="0"/>
          <w:sz w:val="28"/>
          <w:szCs w:val="28"/>
          <w:highlight w:val="none"/>
          <w:lang w:val="en-US" w:eastAsia="zh-CN"/>
        </w:rPr>
        <w:t>库</w:t>
      </w:r>
      <w:r>
        <w:rPr>
          <w:rFonts w:hint="eastAsia" w:ascii="仿宋" w:hAnsi="仿宋" w:eastAsia="仿宋" w:cs="仿宋"/>
          <w:kern w:val="0"/>
          <w:sz w:val="28"/>
          <w:szCs w:val="28"/>
          <w:highlight w:val="none"/>
          <w:lang w:eastAsia="zh-CN"/>
        </w:rPr>
        <w:t>（面积</w:t>
      </w:r>
      <w:r>
        <w:rPr>
          <w:rFonts w:hint="eastAsia" w:ascii="仿宋" w:hAnsi="仿宋" w:eastAsia="仿宋" w:cs="仿宋"/>
          <w:kern w:val="0"/>
          <w:sz w:val="28"/>
          <w:szCs w:val="28"/>
          <w:highlight w:val="none"/>
          <w:lang w:val="en-US" w:eastAsia="zh-CN"/>
        </w:rPr>
        <w:t>小计：11298.5㎡</w:t>
      </w:r>
      <w:r>
        <w:rPr>
          <w:rFonts w:hint="eastAsia" w:ascii="仿宋" w:hAnsi="仿宋" w:eastAsia="仿宋" w:cs="仿宋"/>
          <w:kern w:val="0"/>
          <w:sz w:val="28"/>
          <w:szCs w:val="28"/>
          <w:highlight w:val="none"/>
          <w:lang w:eastAsia="zh-CN"/>
        </w:rPr>
        <w:t>）</w:t>
      </w:r>
      <w:r>
        <w:rPr>
          <w:rFonts w:hint="eastAsia" w:ascii="仿宋" w:hAnsi="仿宋" w:eastAsia="仿宋" w:cs="仿宋"/>
          <w:kern w:val="0"/>
          <w:sz w:val="28"/>
          <w:szCs w:val="28"/>
          <w:highlight w:val="none"/>
        </w:rPr>
        <w:t>、</w:t>
      </w:r>
      <w:r>
        <w:rPr>
          <w:rFonts w:hint="eastAsia" w:ascii="仿宋" w:hAnsi="仿宋" w:eastAsia="仿宋" w:cs="仿宋"/>
          <w:kern w:val="0"/>
          <w:sz w:val="28"/>
          <w:szCs w:val="28"/>
          <w:highlight w:val="none"/>
          <w:lang w:val="en-US" w:eastAsia="zh-CN"/>
        </w:rPr>
        <w:t>5</w:t>
      </w:r>
      <w:r>
        <w:rPr>
          <w:rFonts w:hint="eastAsia" w:ascii="宋体" w:hAnsi="宋体" w:eastAsia="宋体" w:cs="宋体"/>
          <w:kern w:val="0"/>
          <w:sz w:val="28"/>
          <w:szCs w:val="28"/>
          <w:highlight w:val="none"/>
          <w:lang w:val="en-US" w:eastAsia="zh-CN"/>
        </w:rPr>
        <w:t>＃</w:t>
      </w:r>
      <w:r>
        <w:rPr>
          <w:rFonts w:hint="eastAsia" w:ascii="仿宋" w:hAnsi="仿宋" w:eastAsia="仿宋" w:cs="仿宋"/>
          <w:kern w:val="0"/>
          <w:sz w:val="28"/>
          <w:szCs w:val="28"/>
          <w:highlight w:val="none"/>
        </w:rPr>
        <w:t>库</w:t>
      </w:r>
      <w:r>
        <w:rPr>
          <w:rFonts w:hint="eastAsia" w:ascii="仿宋" w:hAnsi="仿宋" w:eastAsia="仿宋" w:cs="仿宋"/>
          <w:kern w:val="0"/>
          <w:sz w:val="28"/>
          <w:szCs w:val="28"/>
          <w:highlight w:val="none"/>
          <w:lang w:eastAsia="zh-CN"/>
        </w:rPr>
        <w:t>、</w:t>
      </w:r>
      <w:r>
        <w:rPr>
          <w:rFonts w:hint="eastAsia" w:ascii="仿宋" w:hAnsi="仿宋" w:eastAsia="仿宋" w:cs="仿宋"/>
          <w:kern w:val="0"/>
          <w:sz w:val="28"/>
          <w:szCs w:val="28"/>
          <w:highlight w:val="none"/>
          <w:lang w:val="en-US" w:eastAsia="zh-CN"/>
        </w:rPr>
        <w:t>6</w:t>
      </w:r>
      <w:r>
        <w:rPr>
          <w:rFonts w:hint="eastAsia" w:ascii="宋体" w:hAnsi="宋体" w:eastAsia="宋体" w:cs="宋体"/>
          <w:kern w:val="0"/>
          <w:sz w:val="28"/>
          <w:szCs w:val="28"/>
          <w:highlight w:val="none"/>
          <w:lang w:val="en-US" w:eastAsia="zh-CN"/>
        </w:rPr>
        <w:t>＃库</w:t>
      </w:r>
      <w:r>
        <w:rPr>
          <w:rFonts w:hint="eastAsia" w:ascii="仿宋" w:hAnsi="仿宋" w:eastAsia="仿宋" w:cs="仿宋"/>
          <w:kern w:val="0"/>
          <w:sz w:val="28"/>
          <w:szCs w:val="28"/>
          <w:highlight w:val="none"/>
          <w:lang w:eastAsia="zh-CN"/>
        </w:rPr>
        <w:t>（面积</w:t>
      </w:r>
      <w:r>
        <w:rPr>
          <w:rFonts w:hint="eastAsia" w:ascii="仿宋" w:hAnsi="仿宋" w:eastAsia="仿宋" w:cs="仿宋"/>
          <w:kern w:val="0"/>
          <w:sz w:val="28"/>
          <w:szCs w:val="28"/>
          <w:highlight w:val="none"/>
          <w:lang w:val="en-US" w:eastAsia="zh-CN"/>
        </w:rPr>
        <w:t>小计：3894.20㎡</w:t>
      </w:r>
      <w:r>
        <w:rPr>
          <w:rFonts w:hint="eastAsia" w:ascii="仿宋" w:hAnsi="仿宋" w:eastAsia="仿宋" w:cs="仿宋"/>
          <w:kern w:val="0"/>
          <w:sz w:val="28"/>
          <w:szCs w:val="28"/>
          <w:highlight w:val="none"/>
          <w:lang w:eastAsia="zh-CN"/>
        </w:rPr>
        <w:t>）</w:t>
      </w:r>
      <w:r>
        <w:rPr>
          <w:rFonts w:hint="eastAsia" w:ascii="仿宋" w:hAnsi="仿宋" w:eastAsia="仿宋" w:cs="仿宋"/>
          <w:kern w:val="0"/>
          <w:sz w:val="28"/>
          <w:szCs w:val="28"/>
          <w:highlight w:val="none"/>
          <w:lang w:val="en-US" w:eastAsia="zh-CN"/>
        </w:rPr>
        <w:t>总</w:t>
      </w:r>
      <w:r>
        <w:rPr>
          <w:rFonts w:hint="eastAsia" w:ascii="仿宋" w:hAnsi="仿宋" w:eastAsia="仿宋" w:cs="仿宋"/>
          <w:kern w:val="0"/>
          <w:sz w:val="28"/>
          <w:szCs w:val="28"/>
          <w:highlight w:val="none"/>
          <w:lang w:eastAsia="zh-CN"/>
        </w:rPr>
        <w:t>面积</w:t>
      </w:r>
      <w:r>
        <w:rPr>
          <w:rFonts w:hint="eastAsia" w:ascii="仿宋" w:hAnsi="仿宋" w:eastAsia="仿宋" w:cs="仿宋"/>
          <w:kern w:val="0"/>
          <w:sz w:val="28"/>
          <w:szCs w:val="28"/>
          <w:highlight w:val="none"/>
          <w:lang w:val="en-US" w:eastAsia="zh-CN"/>
        </w:rPr>
        <w:t>合计</w:t>
      </w:r>
      <w:r>
        <w:rPr>
          <w:rFonts w:hint="eastAsia" w:ascii="仿宋" w:hAnsi="仿宋" w:eastAsia="仿宋" w:cs="仿宋"/>
          <w:kern w:val="0"/>
          <w:sz w:val="28"/>
          <w:szCs w:val="28"/>
          <w:highlight w:val="none"/>
          <w:lang w:eastAsia="zh-CN"/>
        </w:rPr>
        <w:t>为</w:t>
      </w:r>
      <w:r>
        <w:rPr>
          <w:rFonts w:hint="eastAsia" w:ascii="仿宋" w:hAnsi="仿宋" w:eastAsia="仿宋" w:cs="仿宋"/>
          <w:kern w:val="0"/>
          <w:sz w:val="28"/>
          <w:szCs w:val="28"/>
          <w:highlight w:val="none"/>
          <w:lang w:val="en-US" w:eastAsia="zh-CN"/>
        </w:rPr>
        <w:t>20370.30平方米，</w:t>
      </w:r>
      <w:r>
        <w:rPr>
          <w:rFonts w:hint="eastAsia" w:ascii="仿宋" w:hAnsi="仿宋" w:eastAsia="仿宋" w:cs="仿宋"/>
          <w:kern w:val="0"/>
          <w:sz w:val="28"/>
          <w:szCs w:val="28"/>
          <w:highlight w:val="none"/>
          <w:lang w:eastAsia="zh-CN"/>
        </w:rPr>
        <w:t>库房</w:t>
      </w:r>
      <w:r>
        <w:rPr>
          <w:rFonts w:hint="eastAsia" w:ascii="仿宋" w:hAnsi="仿宋" w:eastAsia="仿宋" w:cs="仿宋"/>
          <w:kern w:val="0"/>
          <w:sz w:val="28"/>
          <w:szCs w:val="28"/>
          <w:highlight w:val="none"/>
        </w:rPr>
        <w:t>屋面防水</w:t>
      </w:r>
      <w:r>
        <w:rPr>
          <w:rFonts w:hint="eastAsia" w:ascii="仿宋" w:hAnsi="仿宋" w:eastAsia="仿宋" w:cs="仿宋"/>
          <w:kern w:val="0"/>
          <w:sz w:val="28"/>
          <w:szCs w:val="28"/>
          <w:highlight w:val="none"/>
          <w:lang w:eastAsia="zh-CN"/>
        </w:rPr>
        <w:t>进行维修。</w:t>
      </w:r>
    </w:p>
    <w:p>
      <w:pPr>
        <w:keepNext w:val="0"/>
        <w:keepLines w:val="0"/>
        <w:pageBreakBefore w:val="0"/>
        <w:widowControl w:val="0"/>
        <w:kinsoku/>
        <w:wordWrap/>
        <w:overflowPunct/>
        <w:topLinePunct w:val="0"/>
        <w:autoSpaceDE w:val="0"/>
        <w:autoSpaceDN w:val="0"/>
        <w:bidi w:val="0"/>
        <w:adjustRightInd w:val="0"/>
        <w:snapToGrid/>
        <w:spacing w:line="360" w:lineRule="exact"/>
        <w:ind w:firstLine="560" w:firstLineChars="200"/>
        <w:jc w:val="left"/>
        <w:textAlignment w:val="auto"/>
        <w:rPr>
          <w:rFonts w:hint="eastAsia" w:ascii="仿宋" w:hAnsi="仿宋" w:eastAsia="仿宋" w:cs="仿宋"/>
          <w:sz w:val="28"/>
          <w:szCs w:val="28"/>
          <w:highlight w:val="none"/>
          <w:lang w:eastAsia="zh-CN"/>
        </w:rPr>
      </w:pPr>
      <w:r>
        <w:rPr>
          <w:rFonts w:hint="eastAsia" w:ascii="仿宋" w:hAnsi="仿宋" w:eastAsia="仿宋" w:cs="仿宋"/>
          <w:kern w:val="0"/>
          <w:sz w:val="28"/>
          <w:szCs w:val="28"/>
          <w:highlight w:val="none"/>
        </w:rPr>
        <w:t>1、</w:t>
      </w:r>
      <w:r>
        <w:rPr>
          <w:rFonts w:hint="eastAsia" w:ascii="仿宋" w:hAnsi="仿宋" w:eastAsia="仿宋" w:cs="仿宋"/>
          <w:sz w:val="28"/>
          <w:szCs w:val="28"/>
          <w:highlight w:val="none"/>
        </w:rPr>
        <w:t>1＃库-2＃库、4＃库-10＃库</w:t>
      </w:r>
      <w:r>
        <w:rPr>
          <w:rFonts w:hint="eastAsia" w:ascii="仿宋" w:hAnsi="仿宋" w:eastAsia="仿宋" w:cs="仿宋"/>
          <w:sz w:val="28"/>
          <w:szCs w:val="28"/>
          <w:highlight w:val="none"/>
          <w:lang w:eastAsia="zh-CN"/>
        </w:rPr>
        <w:t>房，</w:t>
      </w:r>
      <w:r>
        <w:rPr>
          <w:rFonts w:hint="eastAsia" w:ascii="仿宋" w:hAnsi="仿宋" w:eastAsia="仿宋" w:cs="仿宋"/>
          <w:sz w:val="28"/>
          <w:szCs w:val="28"/>
          <w:highlight w:val="none"/>
          <w:lang w:val="en-US" w:eastAsia="zh-CN"/>
        </w:rPr>
        <w:t>共计9幢库房</w:t>
      </w:r>
      <w:r>
        <w:rPr>
          <w:rFonts w:hint="eastAsia" w:ascii="仿宋" w:hAnsi="仿宋" w:eastAsia="仿宋" w:cs="仿宋"/>
          <w:sz w:val="28"/>
          <w:szCs w:val="28"/>
          <w:highlight w:val="none"/>
        </w:rPr>
        <w:t>屋面</w:t>
      </w:r>
      <w:r>
        <w:rPr>
          <w:rFonts w:hint="eastAsia" w:ascii="仿宋" w:hAnsi="仿宋" w:eastAsia="仿宋" w:cs="仿宋"/>
          <w:sz w:val="28"/>
          <w:szCs w:val="28"/>
          <w:highlight w:val="none"/>
          <w:lang w:val="en-US" w:eastAsia="zh-CN"/>
        </w:rPr>
        <w:t>找平层清理及</w:t>
      </w:r>
      <w:r>
        <w:rPr>
          <w:rFonts w:hint="eastAsia" w:ascii="仿宋" w:hAnsi="仿宋" w:eastAsia="仿宋" w:cs="仿宋"/>
          <w:sz w:val="28"/>
          <w:szCs w:val="28"/>
          <w:highlight w:val="none"/>
        </w:rPr>
        <w:t>修复隔热层面</w:t>
      </w:r>
      <w:r>
        <w:rPr>
          <w:rFonts w:hint="eastAsia" w:ascii="仿宋" w:hAnsi="仿宋" w:eastAsia="仿宋" w:cs="仿宋"/>
          <w:kern w:val="0"/>
          <w:sz w:val="28"/>
          <w:szCs w:val="28"/>
          <w:highlight w:val="none"/>
          <w:lang w:eastAsia="zh-CN"/>
        </w:rPr>
        <w:t>。</w:t>
      </w:r>
    </w:p>
    <w:p>
      <w:pPr>
        <w:keepNext w:val="0"/>
        <w:keepLines w:val="0"/>
        <w:pageBreakBefore w:val="0"/>
        <w:widowControl w:val="0"/>
        <w:kinsoku/>
        <w:wordWrap/>
        <w:overflowPunct/>
        <w:topLinePunct w:val="0"/>
        <w:autoSpaceDE w:val="0"/>
        <w:autoSpaceDN w:val="0"/>
        <w:bidi w:val="0"/>
        <w:adjustRightInd w:val="0"/>
        <w:snapToGrid/>
        <w:spacing w:line="360" w:lineRule="exact"/>
        <w:ind w:firstLine="560" w:firstLineChars="200"/>
        <w:jc w:val="left"/>
        <w:textAlignment w:val="auto"/>
        <w:rPr>
          <w:rFonts w:hint="eastAsia" w:ascii="仿宋" w:hAnsi="仿宋" w:eastAsia="仿宋" w:cs="仿宋"/>
          <w:kern w:val="0"/>
          <w:sz w:val="28"/>
          <w:szCs w:val="28"/>
          <w:highlight w:val="none"/>
          <w:lang w:eastAsia="zh-CN"/>
        </w:rPr>
      </w:pPr>
      <w:r>
        <w:rPr>
          <w:rFonts w:hint="eastAsia" w:ascii="仿宋" w:hAnsi="仿宋" w:eastAsia="仿宋" w:cs="仿宋"/>
          <w:kern w:val="0"/>
          <w:sz w:val="28"/>
          <w:szCs w:val="28"/>
          <w:highlight w:val="none"/>
          <w:lang w:val="en-US" w:eastAsia="zh-CN"/>
        </w:rPr>
        <w:t>2、</w:t>
      </w:r>
      <w:r>
        <w:rPr>
          <w:rFonts w:hint="eastAsia" w:ascii="仿宋" w:hAnsi="仿宋" w:eastAsia="仿宋" w:cs="仿宋"/>
          <w:sz w:val="28"/>
          <w:szCs w:val="28"/>
          <w:highlight w:val="none"/>
        </w:rPr>
        <w:t>1＃库-2＃库、4＃库-10＃库</w:t>
      </w:r>
      <w:r>
        <w:rPr>
          <w:rFonts w:hint="eastAsia" w:ascii="仿宋" w:hAnsi="仿宋" w:eastAsia="仿宋" w:cs="仿宋"/>
          <w:sz w:val="28"/>
          <w:szCs w:val="28"/>
          <w:highlight w:val="none"/>
          <w:lang w:eastAsia="zh-CN"/>
        </w:rPr>
        <w:t>房，</w:t>
      </w:r>
      <w:r>
        <w:rPr>
          <w:rFonts w:hint="eastAsia" w:ascii="仿宋" w:hAnsi="仿宋" w:eastAsia="仿宋" w:cs="仿宋"/>
          <w:sz w:val="28"/>
          <w:szCs w:val="28"/>
          <w:highlight w:val="none"/>
          <w:lang w:val="en-US" w:eastAsia="zh-CN"/>
        </w:rPr>
        <w:t>共计9幢库房</w:t>
      </w:r>
      <w:r>
        <w:rPr>
          <w:rFonts w:hint="eastAsia" w:ascii="仿宋" w:hAnsi="仿宋" w:eastAsia="仿宋" w:cs="仿宋"/>
          <w:sz w:val="28"/>
          <w:szCs w:val="28"/>
          <w:highlight w:val="none"/>
        </w:rPr>
        <w:t>屋面整体喷涂水性橡胶沥青防水涂料</w:t>
      </w:r>
      <w:r>
        <w:rPr>
          <w:rFonts w:hint="eastAsia" w:ascii="仿宋" w:hAnsi="仿宋" w:eastAsia="仿宋" w:cs="仿宋"/>
          <w:kern w:val="0"/>
          <w:sz w:val="28"/>
          <w:szCs w:val="28"/>
          <w:highlight w:val="none"/>
          <w:lang w:eastAsia="zh-CN"/>
        </w:rPr>
        <w:t>。</w:t>
      </w:r>
    </w:p>
    <w:p>
      <w:pPr>
        <w:keepNext w:val="0"/>
        <w:keepLines w:val="0"/>
        <w:pageBreakBefore w:val="0"/>
        <w:widowControl w:val="0"/>
        <w:kinsoku/>
        <w:wordWrap/>
        <w:overflowPunct/>
        <w:topLinePunct w:val="0"/>
        <w:autoSpaceDE w:val="0"/>
        <w:autoSpaceDN w:val="0"/>
        <w:bidi w:val="0"/>
        <w:adjustRightInd w:val="0"/>
        <w:snapToGrid/>
        <w:spacing w:line="360" w:lineRule="exact"/>
        <w:ind w:firstLine="560" w:firstLineChars="200"/>
        <w:jc w:val="left"/>
        <w:textAlignment w:val="auto"/>
        <w:rPr>
          <w:rFonts w:hint="eastAsia" w:ascii="仿宋" w:hAnsi="仿宋" w:eastAsia="仿宋" w:cs="仿宋"/>
          <w:sz w:val="28"/>
          <w:szCs w:val="28"/>
          <w:highlight w:val="none"/>
          <w:lang w:eastAsia="zh-CN"/>
        </w:rPr>
      </w:pPr>
      <w:r>
        <w:rPr>
          <w:rFonts w:hint="eastAsia" w:ascii="仿宋" w:hAnsi="仿宋" w:eastAsia="仿宋" w:cs="仿宋"/>
          <w:kern w:val="0"/>
          <w:sz w:val="28"/>
          <w:szCs w:val="28"/>
          <w:highlight w:val="none"/>
          <w:lang w:val="en-US" w:eastAsia="zh-CN"/>
        </w:rPr>
        <w:t>3、</w:t>
      </w:r>
      <w:r>
        <w:rPr>
          <w:rFonts w:hint="eastAsia" w:ascii="仿宋" w:hAnsi="仿宋" w:eastAsia="仿宋" w:cs="仿宋"/>
          <w:sz w:val="28"/>
          <w:szCs w:val="28"/>
          <w:highlight w:val="none"/>
        </w:rPr>
        <w:t>1＃库-2＃库、4＃库-10＃库</w:t>
      </w:r>
      <w:r>
        <w:rPr>
          <w:rFonts w:hint="eastAsia" w:ascii="仿宋" w:hAnsi="仿宋" w:eastAsia="仿宋" w:cs="仿宋"/>
          <w:sz w:val="28"/>
          <w:szCs w:val="28"/>
          <w:highlight w:val="none"/>
          <w:lang w:eastAsia="zh-CN"/>
        </w:rPr>
        <w:t>房，</w:t>
      </w:r>
      <w:r>
        <w:rPr>
          <w:rFonts w:hint="eastAsia" w:ascii="仿宋" w:hAnsi="仿宋" w:eastAsia="仿宋" w:cs="仿宋"/>
          <w:sz w:val="28"/>
          <w:szCs w:val="28"/>
          <w:highlight w:val="none"/>
          <w:lang w:val="en-US" w:eastAsia="zh-CN"/>
        </w:rPr>
        <w:t>共计9幢库房</w:t>
      </w:r>
      <w:r>
        <w:rPr>
          <w:rFonts w:hint="eastAsia" w:ascii="仿宋" w:hAnsi="仿宋" w:eastAsia="仿宋" w:cs="仿宋"/>
          <w:kern w:val="0"/>
          <w:sz w:val="28"/>
          <w:szCs w:val="28"/>
          <w:highlight w:val="none"/>
        </w:rPr>
        <w:t>屋面采用厚度</w:t>
      </w:r>
      <w:r>
        <w:rPr>
          <w:rFonts w:hint="eastAsia" w:ascii="仿宋" w:hAnsi="仿宋" w:eastAsia="仿宋" w:cs="仿宋"/>
          <w:kern w:val="0"/>
          <w:sz w:val="28"/>
          <w:szCs w:val="28"/>
          <w:highlight w:val="none"/>
          <w:lang w:val="en-US" w:eastAsia="zh-CN"/>
        </w:rPr>
        <w:t>3</w:t>
      </w:r>
      <w:r>
        <w:rPr>
          <w:rFonts w:hint="eastAsia" w:ascii="仿宋" w:hAnsi="仿宋" w:eastAsia="仿宋" w:cs="仿宋"/>
          <w:kern w:val="0"/>
          <w:sz w:val="28"/>
          <w:szCs w:val="28"/>
          <w:highlight w:val="none"/>
        </w:rPr>
        <w:t>mm</w:t>
      </w:r>
      <w:r>
        <w:rPr>
          <w:rFonts w:hint="eastAsia" w:ascii="仿宋" w:hAnsi="仿宋" w:eastAsia="仿宋" w:cs="仿宋"/>
          <w:kern w:val="0"/>
          <w:sz w:val="28"/>
          <w:szCs w:val="28"/>
          <w:highlight w:val="none"/>
          <w:lang w:eastAsia="zh-CN"/>
        </w:rPr>
        <w:t>改性沥青</w:t>
      </w:r>
      <w:r>
        <w:rPr>
          <w:rFonts w:hint="eastAsia" w:ascii="仿宋" w:hAnsi="仿宋" w:eastAsia="仿宋" w:cs="仿宋"/>
          <w:kern w:val="0"/>
          <w:sz w:val="28"/>
          <w:szCs w:val="28"/>
          <w:highlight w:val="none"/>
        </w:rPr>
        <w:t>防水卷材直接在水泥砂浆防护层上进行施工，铺设</w:t>
      </w:r>
      <w:r>
        <w:rPr>
          <w:rFonts w:hint="eastAsia" w:ascii="仿宋" w:hAnsi="仿宋" w:eastAsia="仿宋" w:cs="仿宋"/>
          <w:kern w:val="0"/>
          <w:sz w:val="28"/>
          <w:szCs w:val="28"/>
          <w:highlight w:val="none"/>
          <w:lang w:eastAsia="zh-CN"/>
        </w:rPr>
        <w:t>一</w:t>
      </w:r>
      <w:r>
        <w:rPr>
          <w:rFonts w:hint="eastAsia" w:ascii="仿宋" w:hAnsi="仿宋" w:eastAsia="仿宋" w:cs="仿宋"/>
          <w:kern w:val="0"/>
          <w:sz w:val="28"/>
          <w:szCs w:val="28"/>
          <w:highlight w:val="none"/>
        </w:rPr>
        <w:t>层</w:t>
      </w:r>
      <w:r>
        <w:rPr>
          <w:rFonts w:hint="eastAsia" w:ascii="仿宋" w:hAnsi="仿宋" w:eastAsia="仿宋" w:cs="仿宋"/>
          <w:kern w:val="0"/>
          <w:sz w:val="28"/>
          <w:szCs w:val="28"/>
          <w:highlight w:val="none"/>
          <w:lang w:eastAsia="zh-CN"/>
        </w:rPr>
        <w:t>。</w:t>
      </w:r>
    </w:p>
    <w:p>
      <w:pPr>
        <w:numPr>
          <w:ilvl w:val="0"/>
          <w:numId w:val="2"/>
        </w:numPr>
        <w:tabs>
          <w:tab w:val="left" w:pos="3037"/>
        </w:tabs>
        <w:spacing w:line="490" w:lineRule="exact"/>
        <w:ind w:left="68" w:leftChars="0" w:firstLine="562" w:firstLineChars="0"/>
        <w:rPr>
          <w:rFonts w:hint="eastAsia" w:ascii="仿宋_GB2312" w:hAnsi="宋体" w:eastAsia="仿宋_GB2312" w:cs="黑体"/>
          <w:b/>
          <w:sz w:val="28"/>
          <w:szCs w:val="28"/>
        </w:rPr>
      </w:pPr>
      <w:r>
        <w:rPr>
          <w:rFonts w:hint="eastAsia" w:ascii="仿宋_GB2312" w:hAnsi="宋体" w:eastAsia="仿宋_GB2312" w:cs="黑体"/>
          <w:b/>
          <w:sz w:val="28"/>
          <w:szCs w:val="28"/>
        </w:rPr>
        <w:t>工程造价及</w:t>
      </w:r>
      <w:r>
        <w:rPr>
          <w:rFonts w:hint="eastAsia" w:ascii="仿宋_GB2312" w:hAnsi="宋体" w:eastAsia="仿宋_GB2312" w:cs="黑体"/>
          <w:b/>
          <w:sz w:val="28"/>
          <w:szCs w:val="28"/>
          <w:lang w:val="en-US" w:eastAsia="zh-CN"/>
        </w:rPr>
        <w:t>结算</w:t>
      </w:r>
      <w:r>
        <w:rPr>
          <w:rFonts w:hint="eastAsia" w:ascii="仿宋_GB2312" w:hAnsi="宋体" w:eastAsia="仿宋_GB2312" w:cs="黑体"/>
          <w:b/>
          <w:sz w:val="28"/>
          <w:szCs w:val="28"/>
        </w:rPr>
        <w:t>方式</w:t>
      </w:r>
    </w:p>
    <w:p>
      <w:pPr>
        <w:pageBreakBefore w:val="0"/>
        <w:widowControl w:val="0"/>
        <w:kinsoku/>
        <w:wordWrap/>
        <w:overflowPunct/>
        <w:topLinePunct w:val="0"/>
        <w:bidi w:val="0"/>
        <w:snapToGrid/>
        <w:spacing w:line="360" w:lineRule="auto"/>
        <w:ind w:firstLine="560" w:firstLineChars="200"/>
        <w:jc w:val="left"/>
        <w:outlineLvl w:val="3"/>
        <w:rPr>
          <w:rFonts w:hint="eastAsia" w:ascii="仿宋" w:hAnsi="仿宋" w:eastAsia="仿宋" w:cs="仿宋"/>
          <w:color w:val="000000"/>
          <w:sz w:val="28"/>
          <w:szCs w:val="28"/>
        </w:rPr>
      </w:pPr>
      <w:bookmarkStart w:id="2" w:name="_Toc32002"/>
      <w:bookmarkStart w:id="3" w:name="_Toc146547423"/>
      <w:r>
        <w:rPr>
          <w:rFonts w:hint="eastAsia" w:ascii="仿宋" w:hAnsi="仿宋" w:eastAsia="仿宋" w:cs="仿宋"/>
          <w:color w:val="000000"/>
          <w:sz w:val="28"/>
          <w:szCs w:val="28"/>
        </w:rPr>
        <w:t>1</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rPr>
        <w:t>签约合同</w:t>
      </w:r>
      <w:r>
        <w:rPr>
          <w:rFonts w:hint="eastAsia" w:ascii="仿宋" w:hAnsi="仿宋" w:eastAsia="仿宋" w:cs="仿宋"/>
          <w:color w:val="000000"/>
          <w:sz w:val="28"/>
          <w:szCs w:val="28"/>
          <w:lang w:val="en-US" w:eastAsia="zh-CN"/>
        </w:rPr>
        <w:t>总</w:t>
      </w:r>
      <w:r>
        <w:rPr>
          <w:rFonts w:hint="eastAsia" w:ascii="仿宋" w:hAnsi="仿宋" w:eastAsia="仿宋" w:cs="仿宋"/>
          <w:color w:val="000000"/>
          <w:sz w:val="28"/>
          <w:szCs w:val="28"/>
        </w:rPr>
        <w:t>价为：</w:t>
      </w:r>
      <w:bookmarkEnd w:id="2"/>
      <w:bookmarkEnd w:id="3"/>
    </w:p>
    <w:p>
      <w:pPr>
        <w:pageBreakBefore w:val="0"/>
        <w:widowControl w:val="0"/>
        <w:kinsoku/>
        <w:wordWrap/>
        <w:overflowPunct/>
        <w:topLinePunct w:val="0"/>
        <w:bidi w:val="0"/>
        <w:snapToGrid/>
        <w:spacing w:line="360" w:lineRule="auto"/>
        <w:ind w:firstLine="0" w:firstLineChars="0"/>
        <w:jc w:val="left"/>
        <w:outlineLvl w:val="3"/>
        <w:rPr>
          <w:rFonts w:hint="eastAsia" w:ascii="仿宋" w:hAnsi="仿宋" w:eastAsia="仿宋" w:cs="仿宋"/>
          <w:color w:val="000000"/>
          <w:sz w:val="28"/>
          <w:szCs w:val="28"/>
        </w:rPr>
      </w:pPr>
      <w:bookmarkStart w:id="4" w:name="_Toc21929"/>
      <w:r>
        <w:rPr>
          <w:rFonts w:hint="eastAsia" w:ascii="仿宋" w:hAnsi="仿宋" w:eastAsia="仿宋" w:cs="仿宋"/>
          <w:color w:val="000000"/>
          <w:sz w:val="28"/>
          <w:szCs w:val="28"/>
        </w:rPr>
        <w:t>含税价人民币（大写）</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u w:val="single"/>
          <w:lang w:val="en-US" w:eastAsia="zh-CN"/>
        </w:rPr>
        <w:t xml:space="preserve">            元整 </w:t>
      </w:r>
      <w:r>
        <w:rPr>
          <w:rFonts w:hint="eastAsia" w:ascii="仿宋" w:hAnsi="仿宋" w:eastAsia="仿宋" w:cs="仿宋"/>
          <w:color w:val="000000"/>
          <w:sz w:val="28"/>
          <w:szCs w:val="28"/>
        </w:rPr>
        <w:t>(¥</w:t>
      </w:r>
      <w:r>
        <w:rPr>
          <w:rFonts w:hint="eastAsia" w:ascii="仿宋" w:hAnsi="仿宋" w:eastAsia="仿宋" w:cs="仿宋"/>
          <w:color w:val="000000"/>
          <w:sz w:val="28"/>
          <w:szCs w:val="28"/>
          <w:u w:val="single"/>
          <w:lang w:val="en-US" w:eastAsia="zh-CN"/>
        </w:rPr>
        <w:t xml:space="preserve">        </w:t>
      </w:r>
      <w:r>
        <w:rPr>
          <w:rFonts w:hint="eastAsia" w:ascii="仿宋" w:hAnsi="仿宋" w:eastAsia="仿宋" w:cs="仿宋"/>
          <w:color w:val="000000"/>
          <w:sz w:val="28"/>
          <w:szCs w:val="28"/>
        </w:rPr>
        <w:t>元)</w:t>
      </w:r>
      <w:r>
        <w:rPr>
          <w:rFonts w:hint="eastAsia" w:ascii="仿宋" w:hAnsi="仿宋" w:eastAsia="仿宋" w:cs="仿宋"/>
          <w:color w:val="000000"/>
          <w:sz w:val="28"/>
          <w:szCs w:val="28"/>
          <w:lang w:val="en-US" w:eastAsia="zh-CN"/>
        </w:rPr>
        <w:t>税率9%</w:t>
      </w:r>
      <w:r>
        <w:rPr>
          <w:rFonts w:hint="eastAsia" w:ascii="仿宋" w:hAnsi="仿宋" w:eastAsia="仿宋" w:cs="仿宋"/>
          <w:color w:val="000000"/>
          <w:sz w:val="28"/>
          <w:szCs w:val="28"/>
        </w:rPr>
        <w:t>；</w:t>
      </w:r>
      <w:bookmarkEnd w:id="4"/>
    </w:p>
    <w:p>
      <w:pPr>
        <w:pageBreakBefore w:val="0"/>
        <w:widowControl w:val="0"/>
        <w:kinsoku/>
        <w:wordWrap/>
        <w:overflowPunct/>
        <w:topLinePunct w:val="0"/>
        <w:bidi w:val="0"/>
        <w:snapToGrid/>
        <w:spacing w:line="360" w:lineRule="auto"/>
        <w:ind w:firstLine="0" w:firstLineChars="0"/>
        <w:jc w:val="left"/>
        <w:rPr>
          <w:rFonts w:hint="eastAsia" w:ascii="仿宋" w:hAnsi="仿宋" w:eastAsia="仿宋" w:cs="仿宋"/>
          <w:color w:val="000000"/>
          <w:sz w:val="28"/>
          <w:szCs w:val="28"/>
        </w:rPr>
      </w:pPr>
      <w:r>
        <w:rPr>
          <w:rFonts w:hint="eastAsia" w:ascii="仿宋" w:hAnsi="仿宋" w:eastAsia="仿宋" w:cs="仿宋"/>
          <w:color w:val="000000"/>
          <w:sz w:val="28"/>
          <w:szCs w:val="28"/>
        </w:rPr>
        <w:t>不含税价人民币（大写）</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u w:val="single"/>
          <w:lang w:val="en-US" w:eastAsia="zh-CN"/>
        </w:rPr>
        <w:t xml:space="preserve">            元整 </w:t>
      </w:r>
      <w:r>
        <w:rPr>
          <w:rFonts w:hint="eastAsia" w:ascii="仿宋" w:hAnsi="仿宋" w:eastAsia="仿宋" w:cs="仿宋"/>
          <w:color w:val="000000"/>
          <w:sz w:val="28"/>
          <w:szCs w:val="28"/>
        </w:rPr>
        <w:t>(¥</w:t>
      </w:r>
      <w:r>
        <w:rPr>
          <w:rFonts w:hint="eastAsia" w:ascii="仿宋" w:hAnsi="仿宋" w:eastAsia="仿宋" w:cs="仿宋"/>
          <w:color w:val="000000"/>
          <w:sz w:val="28"/>
          <w:szCs w:val="28"/>
          <w:u w:val="single"/>
          <w:lang w:val="en-US" w:eastAsia="zh-CN"/>
        </w:rPr>
        <w:t xml:space="preserve">          </w:t>
      </w:r>
      <w:r>
        <w:rPr>
          <w:rFonts w:hint="eastAsia" w:ascii="仿宋" w:hAnsi="仿宋" w:eastAsia="仿宋" w:cs="仿宋"/>
          <w:color w:val="000000"/>
          <w:sz w:val="28"/>
          <w:szCs w:val="28"/>
        </w:rPr>
        <w:t>元)；</w:t>
      </w:r>
    </w:p>
    <w:p>
      <w:pPr>
        <w:pageBreakBefore w:val="0"/>
        <w:widowControl w:val="0"/>
        <w:kinsoku/>
        <w:wordWrap/>
        <w:overflowPunct/>
        <w:topLinePunct w:val="0"/>
        <w:bidi w:val="0"/>
        <w:snapToGrid/>
        <w:spacing w:line="360" w:lineRule="auto"/>
        <w:ind w:firstLine="0" w:firstLineChars="0"/>
        <w:jc w:val="left"/>
        <w:rPr>
          <w:rFonts w:hint="eastAsia" w:ascii="仿宋" w:hAnsi="仿宋" w:eastAsia="仿宋" w:cs="仿宋"/>
          <w:color w:val="000000"/>
          <w:sz w:val="28"/>
          <w:szCs w:val="28"/>
          <w:lang w:eastAsia="zh-CN"/>
        </w:rPr>
      </w:pPr>
      <w:r>
        <w:rPr>
          <w:rFonts w:hint="eastAsia" w:ascii="仿宋" w:hAnsi="仿宋" w:eastAsia="仿宋" w:cs="仿宋"/>
          <w:color w:val="000000"/>
          <w:sz w:val="28"/>
          <w:szCs w:val="28"/>
        </w:rPr>
        <w:t>税额人民币（大写））</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u w:val="single"/>
          <w:lang w:val="en-US" w:eastAsia="zh-CN"/>
        </w:rPr>
        <w:t xml:space="preserve">            元整 </w:t>
      </w:r>
      <w:r>
        <w:rPr>
          <w:rFonts w:hint="eastAsia" w:ascii="仿宋" w:hAnsi="仿宋" w:eastAsia="仿宋" w:cs="仿宋"/>
          <w:color w:val="000000"/>
          <w:sz w:val="28"/>
          <w:szCs w:val="28"/>
        </w:rPr>
        <w:t>(¥</w:t>
      </w:r>
      <w:r>
        <w:rPr>
          <w:rFonts w:hint="eastAsia" w:ascii="仿宋" w:hAnsi="仿宋" w:eastAsia="仿宋" w:cs="仿宋"/>
          <w:color w:val="000000"/>
          <w:sz w:val="28"/>
          <w:szCs w:val="28"/>
          <w:u w:val="single"/>
          <w:lang w:val="en-US" w:eastAsia="zh-CN"/>
        </w:rPr>
        <w:t xml:space="preserve">            </w:t>
      </w:r>
      <w:r>
        <w:rPr>
          <w:rFonts w:hint="eastAsia" w:ascii="仿宋" w:hAnsi="仿宋" w:eastAsia="仿宋" w:cs="仿宋"/>
          <w:color w:val="000000"/>
          <w:sz w:val="28"/>
          <w:szCs w:val="28"/>
        </w:rPr>
        <w:t>元)</w:t>
      </w:r>
      <w:r>
        <w:rPr>
          <w:rFonts w:hint="eastAsia" w:ascii="仿宋" w:hAnsi="仿宋" w:eastAsia="仿宋" w:cs="仿宋"/>
          <w:color w:val="000000"/>
          <w:sz w:val="28"/>
          <w:szCs w:val="28"/>
          <w:lang w:eastAsia="zh-CN"/>
        </w:rPr>
        <w:t>。</w:t>
      </w:r>
    </w:p>
    <w:p>
      <w:pPr>
        <w:spacing w:line="490" w:lineRule="exact"/>
        <w:ind w:firstLine="560" w:firstLineChars="200"/>
        <w:rPr>
          <w:rFonts w:hint="eastAsia" w:ascii="仿宋" w:hAnsi="仿宋" w:eastAsia="仿宋" w:cs="仿宋"/>
          <w:color w:val="000000"/>
          <w:sz w:val="28"/>
          <w:szCs w:val="28"/>
        </w:rPr>
      </w:pPr>
      <w:bookmarkStart w:id="5" w:name="_Toc20576"/>
      <w:bookmarkStart w:id="6" w:name="_Toc146547428"/>
      <w:r>
        <w:rPr>
          <w:rFonts w:hint="eastAsia" w:ascii="仿宋" w:hAnsi="仿宋" w:eastAsia="仿宋" w:cs="仿宋"/>
          <w:color w:val="000000"/>
          <w:sz w:val="28"/>
          <w:szCs w:val="28"/>
          <w:lang w:val="en-US" w:eastAsia="zh-CN"/>
        </w:rPr>
        <w:t>2、</w:t>
      </w:r>
      <w:r>
        <w:rPr>
          <w:rFonts w:hint="eastAsia" w:ascii="仿宋" w:hAnsi="仿宋" w:eastAsia="仿宋" w:cs="仿宋"/>
          <w:color w:val="000000"/>
          <w:sz w:val="28"/>
          <w:szCs w:val="28"/>
        </w:rPr>
        <w:t>合同价格形式：</w:t>
      </w:r>
      <w:r>
        <w:rPr>
          <w:rFonts w:hint="eastAsia" w:ascii="仿宋" w:hAnsi="仿宋" w:eastAsia="仿宋" w:cs="仿宋"/>
          <w:color w:val="000000"/>
          <w:sz w:val="28"/>
          <w:szCs w:val="28"/>
          <w:u w:val="single"/>
        </w:rPr>
        <w:t>固定综合单价合同</w:t>
      </w:r>
      <w:r>
        <w:rPr>
          <w:rFonts w:hint="eastAsia" w:ascii="仿宋" w:hAnsi="仿宋" w:eastAsia="仿宋" w:cs="仿宋"/>
          <w:color w:val="000000"/>
          <w:sz w:val="28"/>
          <w:szCs w:val="28"/>
        </w:rPr>
        <w:t>。</w:t>
      </w:r>
      <w:bookmarkEnd w:id="5"/>
      <w:bookmarkEnd w:id="6"/>
    </w:p>
    <w:p>
      <w:pPr>
        <w:spacing w:line="490" w:lineRule="exact"/>
        <w:ind w:firstLine="560" w:firstLineChars="200"/>
        <w:rPr>
          <w:rFonts w:hint="eastAsia" w:ascii="仿宋_GB2312" w:hAnsi="宋体" w:eastAsia="仿宋_GB2312" w:cs="黑体"/>
          <w:b/>
          <w:sz w:val="28"/>
          <w:szCs w:val="28"/>
        </w:rPr>
      </w:pPr>
      <w:r>
        <w:rPr>
          <w:rFonts w:hint="eastAsia" w:ascii="仿宋" w:hAnsi="仿宋" w:eastAsia="仿宋" w:cs="仿宋"/>
          <w:color w:val="000000"/>
          <w:sz w:val="28"/>
          <w:szCs w:val="28"/>
          <w:highlight w:val="none"/>
          <w:lang w:val="en-US" w:eastAsia="zh-CN"/>
        </w:rPr>
        <w:t>3、结算方式：</w:t>
      </w:r>
      <w:r>
        <w:rPr>
          <w:rFonts w:hint="eastAsia" w:ascii="仿宋" w:hAnsi="仿宋" w:eastAsia="仿宋" w:cs="仿宋"/>
          <w:sz w:val="28"/>
          <w:szCs w:val="28"/>
          <w:highlight w:val="none"/>
        </w:rPr>
        <w:t>工程竣工验收合格后，按</w:t>
      </w:r>
      <w:r>
        <w:rPr>
          <w:rFonts w:hint="eastAsia" w:ascii="仿宋" w:hAnsi="仿宋" w:eastAsia="仿宋" w:cs="仿宋"/>
          <w:sz w:val="28"/>
          <w:szCs w:val="28"/>
          <w:highlight w:val="none"/>
          <w:lang w:val="en-US" w:eastAsia="zh-CN"/>
        </w:rPr>
        <w:t>发包方和承包方</w:t>
      </w:r>
      <w:r>
        <w:rPr>
          <w:rFonts w:hint="eastAsia" w:ascii="仿宋" w:hAnsi="仿宋" w:eastAsia="仿宋" w:cs="仿宋"/>
          <w:sz w:val="28"/>
          <w:szCs w:val="28"/>
          <w:highlight w:val="none"/>
        </w:rPr>
        <w:t>双方实际测量</w:t>
      </w:r>
      <w:r>
        <w:rPr>
          <w:rFonts w:hint="eastAsia" w:ascii="仿宋" w:hAnsi="仿宋" w:eastAsia="仿宋" w:cs="仿宋"/>
          <w:sz w:val="28"/>
          <w:szCs w:val="28"/>
          <w:highlight w:val="none"/>
          <w:lang w:eastAsia="zh-CN"/>
        </w:rPr>
        <w:t>并验收合格</w:t>
      </w:r>
      <w:r>
        <w:rPr>
          <w:rFonts w:hint="eastAsia" w:ascii="仿宋" w:hAnsi="仿宋" w:eastAsia="仿宋" w:cs="仿宋"/>
          <w:sz w:val="28"/>
          <w:szCs w:val="28"/>
          <w:highlight w:val="none"/>
        </w:rPr>
        <w:t>的施工面积</w:t>
      </w:r>
      <w:r>
        <w:rPr>
          <w:rFonts w:hint="eastAsia" w:ascii="仿宋" w:hAnsi="仿宋" w:eastAsia="仿宋" w:cs="仿宋"/>
          <w:sz w:val="28"/>
          <w:szCs w:val="28"/>
          <w:highlight w:val="none"/>
          <w:lang w:eastAsia="zh-CN"/>
        </w:rPr>
        <w:t>按单价</w:t>
      </w:r>
      <w:r>
        <w:rPr>
          <w:rFonts w:hint="eastAsia" w:ascii="仿宋" w:hAnsi="仿宋" w:eastAsia="仿宋" w:cs="仿宋"/>
          <w:sz w:val="28"/>
          <w:szCs w:val="28"/>
          <w:highlight w:val="none"/>
        </w:rPr>
        <w:t>进行结算</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具体详见招标控制价格工程量清单</w:t>
      </w:r>
      <w:r>
        <w:rPr>
          <w:rFonts w:hint="eastAsia" w:ascii="仿宋" w:hAnsi="仿宋" w:eastAsia="仿宋" w:cs="仿宋"/>
          <w:sz w:val="28"/>
          <w:szCs w:val="28"/>
          <w:highlight w:val="none"/>
          <w:lang w:eastAsia="zh-CN"/>
        </w:rPr>
        <w:t>）</w:t>
      </w:r>
    </w:p>
    <w:p>
      <w:pPr>
        <w:spacing w:line="490" w:lineRule="exact"/>
        <w:ind w:firstLine="560" w:firstLineChars="200"/>
        <w:rPr>
          <w:rFonts w:hint="eastAsia" w:ascii="仿宋" w:hAnsi="仿宋" w:eastAsia="仿宋" w:cs="仿宋"/>
          <w:b w:val="0"/>
          <w:bCs w:val="0"/>
          <w:sz w:val="28"/>
          <w:szCs w:val="28"/>
        </w:rPr>
      </w:pPr>
      <w:r>
        <w:rPr>
          <w:rFonts w:hint="eastAsia" w:ascii="仿宋" w:hAnsi="仿宋" w:eastAsia="仿宋" w:cs="仿宋"/>
          <w:b w:val="0"/>
          <w:bCs w:val="0"/>
          <w:sz w:val="28"/>
          <w:szCs w:val="28"/>
          <w:lang w:val="en-US" w:eastAsia="zh-CN"/>
        </w:rPr>
        <w:t>4、</w:t>
      </w:r>
      <w:r>
        <w:rPr>
          <w:rFonts w:hint="eastAsia" w:ascii="仿宋" w:hAnsi="仿宋" w:eastAsia="仿宋" w:cs="仿宋"/>
          <w:b w:val="0"/>
          <w:bCs w:val="0"/>
          <w:sz w:val="28"/>
          <w:szCs w:val="28"/>
        </w:rPr>
        <w:t>所有款项的支付均需由乙方提供符合甲方要求的、合法的增值税专用发票，如遇税率调整，合同约定付款金额按照[不含税价格×（1+新税率）]执行。</w:t>
      </w:r>
    </w:p>
    <w:p>
      <w:pPr>
        <w:numPr>
          <w:ilvl w:val="0"/>
          <w:numId w:val="0"/>
        </w:numPr>
        <w:spacing w:line="360" w:lineRule="auto"/>
        <w:ind w:left="630" w:leftChars="0"/>
        <w:rPr>
          <w:rFonts w:hint="eastAsia" w:ascii="仿宋" w:hAnsi="仿宋" w:eastAsia="仿宋" w:cs="仿宋"/>
          <w:b/>
          <w:color w:val="000000"/>
          <w:sz w:val="28"/>
          <w:szCs w:val="28"/>
        </w:rPr>
      </w:pPr>
      <w:r>
        <w:rPr>
          <w:rFonts w:hint="eastAsia" w:ascii="仿宋" w:hAnsi="仿宋" w:eastAsia="仿宋" w:cs="仿宋"/>
          <w:b/>
          <w:color w:val="000000"/>
          <w:sz w:val="28"/>
          <w:szCs w:val="28"/>
          <w:lang w:eastAsia="zh-CN"/>
        </w:rPr>
        <w:t>四、</w:t>
      </w:r>
      <w:r>
        <w:rPr>
          <w:rFonts w:hint="eastAsia" w:ascii="仿宋" w:hAnsi="仿宋" w:eastAsia="仿宋" w:cs="仿宋"/>
          <w:b/>
          <w:color w:val="000000"/>
          <w:sz w:val="28"/>
          <w:szCs w:val="28"/>
        </w:rPr>
        <w:t>工程施工</w:t>
      </w:r>
      <w:r>
        <w:rPr>
          <w:rFonts w:hint="eastAsia" w:ascii="仿宋" w:hAnsi="仿宋" w:eastAsia="仿宋" w:cs="仿宋"/>
          <w:b/>
          <w:color w:val="000000"/>
          <w:sz w:val="28"/>
          <w:szCs w:val="28"/>
          <w:lang w:eastAsia="zh-CN"/>
        </w:rPr>
        <w:t>要求</w:t>
      </w:r>
    </w:p>
    <w:p>
      <w:pPr>
        <w:spacing w:line="440" w:lineRule="exact"/>
        <w:ind w:firstLine="560" w:firstLineChars="200"/>
        <w:rPr>
          <w:rFonts w:hint="eastAsia" w:ascii="仿宋" w:hAnsi="仿宋" w:eastAsia="仿宋" w:cs="仿宋"/>
          <w:b w:val="0"/>
          <w:bCs/>
          <w:sz w:val="28"/>
          <w:szCs w:val="28"/>
          <w:lang w:eastAsia="zh-CN"/>
        </w:rPr>
      </w:pPr>
      <w:r>
        <w:rPr>
          <w:rFonts w:hint="eastAsia" w:ascii="仿宋" w:hAnsi="仿宋" w:eastAsia="仿宋" w:cs="仿宋"/>
          <w:b w:val="0"/>
          <w:bCs/>
          <w:sz w:val="28"/>
          <w:szCs w:val="28"/>
        </w:rPr>
        <w:t>1</w:t>
      </w:r>
      <w:r>
        <w:rPr>
          <w:rFonts w:hint="eastAsia" w:ascii="仿宋" w:hAnsi="仿宋" w:eastAsia="仿宋" w:cs="仿宋"/>
          <w:b w:val="0"/>
          <w:bCs/>
          <w:sz w:val="28"/>
          <w:szCs w:val="28"/>
          <w:lang w:eastAsia="zh-CN"/>
        </w:rPr>
        <w:t>、</w:t>
      </w:r>
      <w:r>
        <w:rPr>
          <w:rFonts w:hint="eastAsia" w:ascii="仿宋" w:hAnsi="仿宋" w:eastAsia="仿宋" w:cs="仿宋"/>
          <w:sz w:val="28"/>
          <w:szCs w:val="28"/>
          <w:highlight w:val="none"/>
        </w:rPr>
        <w:t>1＃库-2＃库、4＃库-10＃库</w:t>
      </w:r>
      <w:r>
        <w:rPr>
          <w:rFonts w:hint="eastAsia" w:ascii="仿宋" w:hAnsi="仿宋" w:eastAsia="仿宋" w:cs="仿宋"/>
          <w:sz w:val="28"/>
          <w:szCs w:val="28"/>
          <w:highlight w:val="none"/>
          <w:lang w:eastAsia="zh-CN"/>
        </w:rPr>
        <w:t>房，</w:t>
      </w:r>
      <w:r>
        <w:rPr>
          <w:rFonts w:hint="eastAsia" w:ascii="仿宋" w:hAnsi="仿宋" w:eastAsia="仿宋" w:cs="仿宋"/>
          <w:sz w:val="28"/>
          <w:szCs w:val="28"/>
          <w:highlight w:val="none"/>
          <w:lang w:val="en-US" w:eastAsia="zh-CN"/>
        </w:rPr>
        <w:t>共计9幢库房</w:t>
      </w:r>
      <w:r>
        <w:rPr>
          <w:rFonts w:hint="eastAsia" w:ascii="仿宋" w:hAnsi="仿宋" w:eastAsia="仿宋" w:cs="仿宋"/>
          <w:b w:val="0"/>
          <w:bCs/>
          <w:sz w:val="28"/>
          <w:szCs w:val="28"/>
        </w:rPr>
        <w:t>屋面防水</w:t>
      </w:r>
      <w:r>
        <w:rPr>
          <w:rFonts w:hint="eastAsia" w:ascii="仿宋" w:hAnsi="仿宋" w:eastAsia="仿宋" w:cs="仿宋"/>
          <w:b w:val="0"/>
          <w:bCs/>
          <w:sz w:val="28"/>
          <w:szCs w:val="28"/>
          <w:lang w:eastAsia="zh-CN"/>
        </w:rPr>
        <w:t>维修。</w:t>
      </w:r>
    </w:p>
    <w:p>
      <w:pPr>
        <w:spacing w:line="44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施工流程：</w:t>
      </w:r>
    </w:p>
    <w:p>
      <w:pPr>
        <w:spacing w:line="440" w:lineRule="exact"/>
        <w:ind w:firstLine="560" w:firstLineChars="200"/>
        <w:rPr>
          <w:rFonts w:hint="eastAsia" w:ascii="仿宋" w:hAnsi="仿宋" w:eastAsia="仿宋" w:cs="仿宋"/>
          <w:sz w:val="28"/>
          <w:szCs w:val="28"/>
          <w:highlight w:val="none"/>
          <w:lang w:eastAsia="zh-CN"/>
        </w:rPr>
      </w:pPr>
      <w:r>
        <w:rPr>
          <w:rFonts w:hint="eastAsia" w:ascii="仿宋" w:hAnsi="仿宋" w:eastAsia="仿宋" w:cs="仿宋"/>
          <w:sz w:val="28"/>
          <w:szCs w:val="28"/>
        </w:rPr>
        <w:t>材料及工具准备→基层检查→</w:t>
      </w:r>
      <w:r>
        <w:rPr>
          <w:rFonts w:hint="eastAsia" w:ascii="仿宋" w:hAnsi="仿宋" w:eastAsia="仿宋" w:cs="仿宋"/>
          <w:sz w:val="28"/>
          <w:szCs w:val="28"/>
          <w:lang w:eastAsia="zh-CN"/>
        </w:rPr>
        <w:t>清理屋面垃圾</w:t>
      </w:r>
      <w:r>
        <w:rPr>
          <w:rFonts w:hint="eastAsia" w:ascii="仿宋" w:hAnsi="仿宋" w:eastAsia="仿宋" w:cs="仿宋"/>
          <w:sz w:val="28"/>
          <w:szCs w:val="28"/>
        </w:rPr>
        <w:t>铲除</w:t>
      </w:r>
      <w:r>
        <w:rPr>
          <w:rFonts w:hint="eastAsia" w:ascii="仿宋" w:hAnsi="仿宋" w:eastAsia="仿宋" w:cs="仿宋"/>
          <w:sz w:val="28"/>
          <w:szCs w:val="28"/>
          <w:lang w:eastAsia="zh-CN"/>
        </w:rPr>
        <w:t>屋面空鼓部分</w:t>
      </w:r>
      <w:r>
        <w:rPr>
          <w:rFonts w:hint="eastAsia" w:ascii="仿宋" w:hAnsi="仿宋" w:eastAsia="仿宋" w:cs="仿宋"/>
          <w:sz w:val="28"/>
          <w:szCs w:val="28"/>
        </w:rPr>
        <w:t>、</w:t>
      </w:r>
      <w:r>
        <w:rPr>
          <w:rFonts w:hint="eastAsia" w:ascii="仿宋" w:hAnsi="仿宋" w:eastAsia="仿宋" w:cs="仿宋"/>
          <w:sz w:val="28"/>
          <w:szCs w:val="28"/>
          <w:lang w:eastAsia="zh-CN"/>
        </w:rPr>
        <w:t>清理女儿墙及落水口</w:t>
      </w:r>
      <w:r>
        <w:rPr>
          <w:rFonts w:hint="eastAsia" w:ascii="仿宋" w:hAnsi="仿宋" w:eastAsia="仿宋" w:cs="仿宋"/>
          <w:sz w:val="28"/>
          <w:szCs w:val="28"/>
        </w:rPr>
        <w:t>→水泥砂浆配JS防水涂料找平空鼓部分→</w:t>
      </w:r>
      <w:r>
        <w:rPr>
          <w:rFonts w:hint="eastAsia" w:ascii="仿宋" w:hAnsi="仿宋" w:eastAsia="仿宋" w:cs="仿宋"/>
          <w:sz w:val="28"/>
          <w:szCs w:val="28"/>
          <w:lang w:eastAsia="zh-CN"/>
        </w:rPr>
        <w:t>对落水口、女儿墙、阴阳角做防水附加层</w:t>
      </w:r>
      <w:r>
        <w:rPr>
          <w:rFonts w:hint="eastAsia" w:ascii="仿宋" w:hAnsi="仿宋" w:eastAsia="仿宋" w:cs="仿宋"/>
          <w:sz w:val="28"/>
          <w:szCs w:val="28"/>
        </w:rPr>
        <w:t>→</w:t>
      </w:r>
      <w:r>
        <w:rPr>
          <w:rFonts w:hint="eastAsia" w:ascii="仿宋" w:hAnsi="仿宋" w:eastAsia="仿宋" w:cs="仿宋"/>
          <w:sz w:val="28"/>
          <w:szCs w:val="28"/>
          <w:lang w:eastAsia="zh-CN"/>
        </w:rPr>
        <w:t>整体喷涂</w:t>
      </w:r>
      <w:r>
        <w:rPr>
          <w:rFonts w:hint="eastAsia" w:ascii="仿宋" w:hAnsi="仿宋" w:eastAsia="仿宋" w:cs="仿宋"/>
          <w:sz w:val="28"/>
          <w:szCs w:val="28"/>
        </w:rPr>
        <w:t>水性橡胶沥青防水涂料→检验→铺设</w:t>
      </w:r>
      <w:r>
        <w:rPr>
          <w:rFonts w:hint="eastAsia" w:ascii="仿宋" w:hAnsi="仿宋" w:eastAsia="仿宋" w:cs="仿宋"/>
          <w:sz w:val="28"/>
          <w:szCs w:val="28"/>
          <w:highlight w:val="none"/>
        </w:rPr>
        <w:t>一层</w:t>
      </w:r>
      <w:r>
        <w:rPr>
          <w:rFonts w:hint="eastAsia" w:ascii="仿宋" w:hAnsi="仿宋" w:eastAsia="仿宋" w:cs="仿宋"/>
          <w:sz w:val="28"/>
          <w:szCs w:val="28"/>
          <w:highlight w:val="none"/>
          <w:lang w:val="en-US" w:eastAsia="zh-CN"/>
        </w:rPr>
        <w:t>APP</w:t>
      </w:r>
      <w:r>
        <w:rPr>
          <w:rFonts w:hint="eastAsia" w:ascii="仿宋" w:hAnsi="仿宋" w:eastAsia="仿宋" w:cs="仿宋"/>
          <w:kern w:val="0"/>
          <w:sz w:val="28"/>
          <w:szCs w:val="28"/>
          <w:highlight w:val="none"/>
          <w:lang w:eastAsia="zh-CN"/>
        </w:rPr>
        <w:t>改性沥青</w:t>
      </w:r>
      <w:r>
        <w:rPr>
          <w:rFonts w:hint="eastAsia" w:ascii="仿宋" w:hAnsi="仿宋" w:eastAsia="仿宋" w:cs="仿宋"/>
          <w:kern w:val="0"/>
          <w:sz w:val="28"/>
          <w:szCs w:val="28"/>
          <w:highlight w:val="none"/>
        </w:rPr>
        <w:t>防水卷材</w:t>
      </w:r>
      <w:r>
        <w:rPr>
          <w:rFonts w:hint="eastAsia" w:ascii="仿宋" w:hAnsi="仿宋" w:eastAsia="仿宋" w:cs="仿宋"/>
          <w:kern w:val="0"/>
          <w:sz w:val="28"/>
          <w:szCs w:val="28"/>
          <w:highlight w:val="none"/>
          <w:lang w:eastAsia="zh-CN"/>
        </w:rPr>
        <w:t>（</w:t>
      </w:r>
      <w:r>
        <w:rPr>
          <w:rFonts w:hint="eastAsia" w:ascii="仿宋" w:hAnsi="仿宋" w:eastAsia="仿宋" w:cs="仿宋"/>
          <w:kern w:val="0"/>
          <w:sz w:val="28"/>
          <w:szCs w:val="28"/>
          <w:highlight w:val="none"/>
        </w:rPr>
        <w:t>厚度</w:t>
      </w:r>
      <w:r>
        <w:rPr>
          <w:rFonts w:hint="eastAsia" w:ascii="仿宋" w:hAnsi="仿宋" w:eastAsia="仿宋" w:cs="仿宋"/>
          <w:kern w:val="0"/>
          <w:sz w:val="28"/>
          <w:szCs w:val="28"/>
          <w:highlight w:val="none"/>
          <w:lang w:val="en-US" w:eastAsia="zh-CN"/>
        </w:rPr>
        <w:t>3</w:t>
      </w:r>
      <w:r>
        <w:rPr>
          <w:rFonts w:hint="eastAsia" w:ascii="仿宋" w:hAnsi="仿宋" w:eastAsia="仿宋" w:cs="仿宋"/>
          <w:kern w:val="0"/>
          <w:sz w:val="28"/>
          <w:szCs w:val="28"/>
          <w:highlight w:val="none"/>
        </w:rPr>
        <w:t>mm</w:t>
      </w:r>
      <w:r>
        <w:rPr>
          <w:rFonts w:hint="eastAsia" w:ascii="仿宋" w:hAnsi="仿宋" w:eastAsia="仿宋" w:cs="仿宋"/>
          <w:kern w:val="0"/>
          <w:sz w:val="28"/>
          <w:szCs w:val="28"/>
          <w:highlight w:val="none"/>
          <w:lang w:eastAsia="zh-CN"/>
        </w:rPr>
        <w:t>）</w:t>
      </w:r>
      <w:r>
        <w:rPr>
          <w:rFonts w:hint="eastAsia" w:ascii="仿宋" w:hAnsi="仿宋" w:eastAsia="仿宋" w:cs="仿宋"/>
          <w:sz w:val="28"/>
          <w:szCs w:val="28"/>
          <w:highlight w:val="none"/>
        </w:rPr>
        <w:t>→验收</w:t>
      </w:r>
      <w:r>
        <w:rPr>
          <w:rFonts w:hint="eastAsia" w:ascii="仿宋" w:hAnsi="仿宋" w:eastAsia="仿宋" w:cs="仿宋"/>
          <w:sz w:val="28"/>
          <w:szCs w:val="28"/>
          <w:highlight w:val="none"/>
          <w:lang w:eastAsia="zh-CN"/>
        </w:rPr>
        <w:t>。</w:t>
      </w:r>
    </w:p>
    <w:p>
      <w:pPr>
        <w:spacing w:line="44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施工要求：</w:t>
      </w:r>
    </w:p>
    <w:p>
      <w:pPr>
        <w:spacing w:line="44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①施工前要做好安全防护措施方准开工；</w:t>
      </w:r>
    </w:p>
    <w:p>
      <w:pPr>
        <w:spacing w:line="44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②水泥混凝土基面要清理干净、平整、坚实，无明显凹凸及尖锐物；</w:t>
      </w:r>
    </w:p>
    <w:p>
      <w:pPr>
        <w:spacing w:line="44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rPr>
        <w:t>③裂缝、伸缩缝位置要进行修补填充，并铺设防水附加层，附加层宽度一般为20厘米及以上</w:t>
      </w:r>
      <w:r>
        <w:rPr>
          <w:rFonts w:hint="eastAsia" w:ascii="仿宋" w:hAnsi="仿宋" w:eastAsia="仿宋" w:cs="仿宋"/>
          <w:sz w:val="28"/>
          <w:szCs w:val="28"/>
          <w:lang w:val="en-US" w:eastAsia="zh-CN"/>
        </w:rPr>
        <w:t>；</w:t>
      </w:r>
    </w:p>
    <w:p>
      <w:pPr>
        <w:spacing w:line="44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④铺设卷材前要将基面清扫干净，卷材顺长方向进行配置，使卷材长向与排水方向垂直。卷材搭接要顺流水坡方向，不得逆向。铺设时要先铺设排水比较集中的部位（如排水天沟等），按标高由低向高的顺序铺设；</w:t>
      </w:r>
    </w:p>
    <w:p>
      <w:pPr>
        <w:spacing w:line="44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⑤卷材与基面的粘接应紧密、牢固；铺贴完成的卷材应平整顺直，卷材搭接尺寸应准确，不得产生扭曲和褶皱；</w:t>
      </w:r>
    </w:p>
    <w:p>
      <w:pPr>
        <w:spacing w:line="44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⑥卷材搭接处和接头部位应粘接牢固，接缝口应封严或采用材性相容的密封材料封缝。卷材搭接宽度要求100mm及以上，短少偏差不超过10mm。卷材搭接如国家标准要求高于上述标准，按国家标准执行；</w:t>
      </w:r>
    </w:p>
    <w:p>
      <w:pPr>
        <w:spacing w:line="44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⑦卷材铺设完毕，检查施工完的工作面，不得有大面积空鼓起泡现象，检查合格后清理库房屋面；</w:t>
      </w:r>
    </w:p>
    <w:p>
      <w:pPr>
        <w:spacing w:line="44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⑧工程组织验收。</w:t>
      </w:r>
    </w:p>
    <w:p>
      <w:pPr>
        <w:spacing w:line="440" w:lineRule="exact"/>
        <w:ind w:firstLine="560" w:firstLineChars="200"/>
        <w:rPr>
          <w:rFonts w:hint="eastAsia" w:eastAsia="仿宋"/>
          <w:lang w:val="en-US" w:eastAsia="zh-CN"/>
        </w:rPr>
      </w:pPr>
      <w:r>
        <w:rPr>
          <w:rFonts w:hint="eastAsia" w:ascii="仿宋" w:hAnsi="仿宋" w:eastAsia="仿宋" w:cs="仿宋"/>
          <w:sz w:val="28"/>
          <w:szCs w:val="28"/>
        </w:rPr>
        <w:t>以上为最基本的施工流程及要求，如乙方的施工流程及要求更加科学和完善或国家（行业）要求的施工流程更细化或严格，按乙方或国家（行业）的施工流程及要求实施。</w:t>
      </w:r>
      <w:r>
        <w:rPr>
          <w:rFonts w:hint="eastAsia" w:eastAsia="仿宋"/>
          <w:lang w:val="en-US" w:eastAsia="zh-CN"/>
        </w:rPr>
        <w:t xml:space="preserve"> </w:t>
      </w:r>
    </w:p>
    <w:p>
      <w:pPr>
        <w:spacing w:line="440" w:lineRule="exact"/>
        <w:ind w:firstLine="560" w:firstLineChars="200"/>
        <w:rPr>
          <w:rFonts w:hint="eastAsia" w:ascii="仿宋" w:hAnsi="仿宋" w:eastAsia="仿宋" w:cs="仿宋"/>
          <w:b w:val="0"/>
          <w:bCs w:val="0"/>
          <w:sz w:val="28"/>
          <w:szCs w:val="28"/>
        </w:rPr>
      </w:pPr>
      <w:r>
        <w:rPr>
          <w:rFonts w:hint="eastAsia" w:ascii="仿宋" w:hAnsi="仿宋" w:eastAsia="仿宋" w:cs="仿宋"/>
          <w:b w:val="0"/>
          <w:bCs w:val="0"/>
          <w:sz w:val="28"/>
          <w:szCs w:val="28"/>
          <w:lang w:val="en-US" w:eastAsia="zh-CN"/>
        </w:rPr>
        <w:t>3、</w:t>
      </w:r>
      <w:r>
        <w:rPr>
          <w:rFonts w:hint="eastAsia" w:ascii="仿宋" w:hAnsi="仿宋" w:eastAsia="仿宋" w:cs="仿宋"/>
          <w:b w:val="0"/>
          <w:bCs w:val="0"/>
          <w:sz w:val="28"/>
          <w:szCs w:val="28"/>
        </w:rPr>
        <w:t>施工材料要求</w:t>
      </w:r>
    </w:p>
    <w:p>
      <w:pPr>
        <w:spacing w:line="440" w:lineRule="exact"/>
        <w:ind w:firstLine="560" w:firstLineChars="200"/>
        <w:rPr>
          <w:rFonts w:hint="eastAsia" w:ascii="仿宋" w:hAnsi="仿宋" w:eastAsia="仿宋" w:cs="仿宋"/>
          <w:b w:val="0"/>
          <w:bCs w:val="0"/>
          <w:sz w:val="28"/>
          <w:szCs w:val="28"/>
          <w:highlight w:val="none"/>
        </w:rPr>
      </w:pPr>
      <w:r>
        <w:rPr>
          <w:rFonts w:hint="eastAsia" w:ascii="仿宋" w:hAnsi="仿宋" w:eastAsia="仿宋" w:cs="仿宋"/>
          <w:b w:val="0"/>
          <w:bCs w:val="0"/>
          <w:sz w:val="28"/>
          <w:szCs w:val="28"/>
          <w:highlight w:val="none"/>
        </w:rPr>
        <w:t>①</w:t>
      </w:r>
      <w:r>
        <w:rPr>
          <w:rFonts w:hint="eastAsia" w:ascii="仿宋" w:hAnsi="仿宋" w:eastAsia="仿宋" w:cs="仿宋"/>
          <w:b w:val="0"/>
          <w:bCs w:val="0"/>
          <w:sz w:val="28"/>
          <w:szCs w:val="28"/>
          <w:highlight w:val="none"/>
          <w:lang w:val="en-US" w:eastAsia="zh-CN"/>
        </w:rPr>
        <w:t>APP</w:t>
      </w:r>
      <w:r>
        <w:rPr>
          <w:rFonts w:hint="eastAsia" w:ascii="仿宋" w:hAnsi="仿宋" w:eastAsia="仿宋" w:cs="仿宋"/>
          <w:b w:val="0"/>
          <w:bCs w:val="0"/>
          <w:kern w:val="0"/>
          <w:sz w:val="28"/>
          <w:szCs w:val="28"/>
          <w:highlight w:val="none"/>
          <w:lang w:eastAsia="zh-CN"/>
        </w:rPr>
        <w:t>改性沥青</w:t>
      </w:r>
      <w:r>
        <w:rPr>
          <w:rFonts w:hint="eastAsia" w:ascii="仿宋" w:hAnsi="仿宋" w:eastAsia="仿宋" w:cs="仿宋"/>
          <w:b w:val="0"/>
          <w:bCs w:val="0"/>
          <w:kern w:val="0"/>
          <w:sz w:val="28"/>
          <w:szCs w:val="28"/>
          <w:highlight w:val="none"/>
        </w:rPr>
        <w:t>防水卷材</w:t>
      </w:r>
      <w:r>
        <w:rPr>
          <w:rFonts w:hint="eastAsia" w:ascii="仿宋" w:hAnsi="仿宋" w:eastAsia="仿宋" w:cs="仿宋"/>
          <w:b w:val="0"/>
          <w:bCs w:val="0"/>
          <w:kern w:val="0"/>
          <w:sz w:val="28"/>
          <w:szCs w:val="28"/>
          <w:highlight w:val="none"/>
          <w:lang w:eastAsia="zh-CN"/>
        </w:rPr>
        <w:t>（厚度</w:t>
      </w:r>
      <w:r>
        <w:rPr>
          <w:rFonts w:hint="eastAsia" w:ascii="仿宋" w:hAnsi="仿宋" w:eastAsia="仿宋" w:cs="仿宋"/>
          <w:b w:val="0"/>
          <w:bCs w:val="0"/>
          <w:kern w:val="0"/>
          <w:sz w:val="28"/>
          <w:szCs w:val="28"/>
          <w:highlight w:val="none"/>
          <w:lang w:val="en-US" w:eastAsia="zh-CN"/>
        </w:rPr>
        <w:t>3</w:t>
      </w:r>
      <w:r>
        <w:rPr>
          <w:rFonts w:hint="eastAsia" w:ascii="仿宋" w:hAnsi="仿宋" w:eastAsia="仿宋" w:cs="仿宋"/>
          <w:b w:val="0"/>
          <w:bCs w:val="0"/>
          <w:sz w:val="28"/>
          <w:szCs w:val="28"/>
          <w:highlight w:val="none"/>
        </w:rPr>
        <w:t>mm</w:t>
      </w:r>
      <w:r>
        <w:rPr>
          <w:rFonts w:hint="eastAsia" w:ascii="仿宋" w:hAnsi="仿宋" w:eastAsia="仿宋" w:cs="仿宋"/>
          <w:b w:val="0"/>
          <w:bCs w:val="0"/>
          <w:kern w:val="0"/>
          <w:sz w:val="28"/>
          <w:szCs w:val="28"/>
          <w:highlight w:val="none"/>
          <w:lang w:eastAsia="zh-CN"/>
        </w:rPr>
        <w:t>）防水材料</w:t>
      </w:r>
      <w:r>
        <w:rPr>
          <w:rFonts w:hint="eastAsia" w:ascii="仿宋" w:hAnsi="仿宋" w:eastAsia="仿宋" w:cs="仿宋"/>
          <w:b w:val="0"/>
          <w:bCs w:val="0"/>
          <w:sz w:val="28"/>
          <w:szCs w:val="28"/>
        </w:rPr>
        <w:t>品牌</w:t>
      </w:r>
      <w:r>
        <w:rPr>
          <w:rFonts w:hint="eastAsia" w:ascii="仿宋" w:hAnsi="仿宋" w:eastAsia="仿宋" w:cs="仿宋"/>
          <w:b w:val="0"/>
          <w:bCs w:val="0"/>
          <w:sz w:val="28"/>
          <w:szCs w:val="28"/>
          <w:lang w:eastAsia="zh-CN"/>
        </w:rPr>
        <w:t>为</w:t>
      </w:r>
      <w:r>
        <w:rPr>
          <w:rFonts w:hint="eastAsia" w:ascii="仿宋" w:hAnsi="仿宋" w:eastAsia="仿宋" w:cs="仿宋"/>
          <w:b w:val="0"/>
          <w:bCs w:val="0"/>
          <w:sz w:val="28"/>
          <w:szCs w:val="28"/>
        </w:rPr>
        <w:t>：</w:t>
      </w:r>
      <w:r>
        <w:rPr>
          <w:rFonts w:hint="eastAsia" w:ascii="仿宋" w:hAnsi="仿宋" w:eastAsia="仿宋" w:cs="仿宋"/>
          <w:b w:val="0"/>
          <w:bCs w:val="0"/>
          <w:sz w:val="28"/>
          <w:szCs w:val="28"/>
          <w:highlight w:val="none"/>
        </w:rPr>
        <w:t>奥佳牌、桂宝、金雨伞任选之一。</w:t>
      </w:r>
    </w:p>
    <w:p>
      <w:pPr>
        <w:spacing w:line="440" w:lineRule="exact"/>
        <w:ind w:firstLine="560" w:firstLineChars="200"/>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rPr>
        <w:t>卷材规格：宽度1米，长度</w:t>
      </w:r>
      <w:r>
        <w:rPr>
          <w:rFonts w:hint="eastAsia" w:ascii="仿宋" w:hAnsi="仿宋" w:eastAsia="仿宋" w:cs="仿宋"/>
          <w:b w:val="0"/>
          <w:bCs w:val="0"/>
          <w:sz w:val="28"/>
          <w:szCs w:val="28"/>
          <w:lang w:val="en-US" w:eastAsia="zh-CN"/>
        </w:rPr>
        <w:t>1</w:t>
      </w:r>
      <w:r>
        <w:rPr>
          <w:rFonts w:hint="eastAsia" w:ascii="仿宋" w:hAnsi="仿宋" w:eastAsia="仿宋" w:cs="仿宋"/>
          <w:b w:val="0"/>
          <w:bCs w:val="0"/>
          <w:sz w:val="28"/>
          <w:szCs w:val="28"/>
        </w:rPr>
        <w:t>0米及以上</w:t>
      </w:r>
      <w:r>
        <w:rPr>
          <w:rFonts w:hint="eastAsia" w:ascii="仿宋" w:hAnsi="仿宋" w:eastAsia="仿宋" w:cs="仿宋"/>
          <w:b w:val="0"/>
          <w:bCs w:val="0"/>
          <w:sz w:val="28"/>
          <w:szCs w:val="28"/>
          <w:highlight w:val="none"/>
        </w:rPr>
        <w:t>，厚度</w:t>
      </w:r>
      <w:r>
        <w:rPr>
          <w:rFonts w:hint="eastAsia" w:ascii="仿宋" w:hAnsi="仿宋" w:eastAsia="仿宋" w:cs="仿宋"/>
          <w:b w:val="0"/>
          <w:bCs w:val="0"/>
          <w:sz w:val="28"/>
          <w:szCs w:val="28"/>
          <w:highlight w:val="none"/>
          <w:lang w:val="en-US" w:eastAsia="zh-CN"/>
        </w:rPr>
        <w:t>3</w:t>
      </w:r>
      <w:r>
        <w:rPr>
          <w:rFonts w:hint="eastAsia" w:ascii="仿宋" w:hAnsi="仿宋" w:eastAsia="仿宋" w:cs="仿宋"/>
          <w:b w:val="0"/>
          <w:bCs w:val="0"/>
          <w:sz w:val="28"/>
          <w:szCs w:val="28"/>
          <w:highlight w:val="none"/>
        </w:rPr>
        <w:t>mm</w:t>
      </w:r>
      <w:r>
        <w:rPr>
          <w:rFonts w:hint="eastAsia" w:ascii="仿宋" w:hAnsi="仿宋" w:eastAsia="仿宋" w:cs="仿宋"/>
          <w:b w:val="0"/>
          <w:bCs w:val="0"/>
          <w:sz w:val="28"/>
          <w:szCs w:val="28"/>
          <w:highlight w:val="none"/>
          <w:lang w:val="en-US" w:eastAsia="zh-CN"/>
        </w:rPr>
        <w:t>；</w:t>
      </w:r>
    </w:p>
    <w:p>
      <w:pPr>
        <w:spacing w:line="440" w:lineRule="exact"/>
        <w:ind w:firstLine="560" w:firstLineChars="200"/>
        <w:rPr>
          <w:rFonts w:hint="eastAsia" w:ascii="仿宋" w:hAnsi="仿宋" w:eastAsia="仿宋" w:cs="仿宋"/>
          <w:b w:val="0"/>
          <w:bCs w:val="0"/>
          <w:sz w:val="28"/>
          <w:szCs w:val="28"/>
        </w:rPr>
      </w:pPr>
      <w:r>
        <w:rPr>
          <w:rFonts w:hint="eastAsia" w:ascii="仿宋" w:hAnsi="仿宋" w:eastAsia="仿宋" w:cs="仿宋"/>
          <w:b w:val="0"/>
          <w:bCs w:val="0"/>
          <w:sz w:val="28"/>
          <w:szCs w:val="28"/>
          <w:highlight w:val="none"/>
        </w:rPr>
        <w:t>质量要求：</w:t>
      </w:r>
      <w:r>
        <w:rPr>
          <w:rFonts w:hint="eastAsia" w:ascii="仿宋" w:hAnsi="仿宋" w:eastAsia="仿宋" w:cs="仿宋"/>
          <w:b w:val="0"/>
          <w:bCs w:val="0"/>
          <w:sz w:val="28"/>
          <w:szCs w:val="28"/>
          <w:highlight w:val="none"/>
          <w:lang w:eastAsia="zh-CN"/>
        </w:rPr>
        <w:t>执行标准</w:t>
      </w:r>
      <w:r>
        <w:rPr>
          <w:rStyle w:val="22"/>
          <w:rFonts w:hint="eastAsia" w:ascii="仿宋" w:hAnsi="仿宋" w:eastAsia="仿宋" w:cs="仿宋"/>
          <w:b w:val="0"/>
          <w:bCs w:val="0"/>
          <w:i w:val="0"/>
          <w:iCs w:val="0"/>
          <w:caps w:val="0"/>
          <w:color w:val="000000" w:themeColor="text1"/>
          <w:spacing w:val="0"/>
          <w:sz w:val="28"/>
          <w:szCs w:val="28"/>
          <w:highlight w:val="none"/>
          <w:shd w:val="clear" w:fill="FFFFFF"/>
          <w14:textFill>
            <w14:solidFill>
              <w14:schemeClr w14:val="tx1"/>
            </w14:solidFill>
          </w14:textFill>
        </w:rPr>
        <w:t>GB</w:t>
      </w:r>
      <w:r>
        <w:rPr>
          <w:rStyle w:val="22"/>
          <w:rFonts w:hint="eastAsia" w:ascii="仿宋" w:hAnsi="仿宋" w:eastAsia="仿宋" w:cs="仿宋"/>
          <w:b w:val="0"/>
          <w:bCs w:val="0"/>
          <w:i w:val="0"/>
          <w:iCs w:val="0"/>
          <w:caps w:val="0"/>
          <w:color w:val="000000" w:themeColor="text1"/>
          <w:spacing w:val="0"/>
          <w:sz w:val="28"/>
          <w:szCs w:val="28"/>
          <w:highlight w:val="none"/>
          <w:shd w:val="clear" w:fill="FFFFFF"/>
          <w:lang w:val="en-US" w:eastAsia="zh-CN"/>
          <w14:textFill>
            <w14:solidFill>
              <w14:schemeClr w14:val="tx1"/>
            </w14:solidFill>
          </w14:textFill>
        </w:rPr>
        <w:t xml:space="preserve"> /T</w:t>
      </w:r>
      <w:r>
        <w:rPr>
          <w:rStyle w:val="22"/>
          <w:rFonts w:hint="eastAsia" w:ascii="仿宋" w:hAnsi="仿宋" w:eastAsia="仿宋" w:cs="仿宋"/>
          <w:b w:val="0"/>
          <w:bCs w:val="0"/>
          <w:i w:val="0"/>
          <w:iCs w:val="0"/>
          <w:caps w:val="0"/>
          <w:color w:val="000000" w:themeColor="text1"/>
          <w:spacing w:val="0"/>
          <w:sz w:val="28"/>
          <w:szCs w:val="28"/>
          <w:highlight w:val="none"/>
          <w:shd w:val="clear" w:fill="FFFFFF"/>
          <w14:textFill>
            <w14:solidFill>
              <w14:schemeClr w14:val="tx1"/>
            </w14:solidFill>
          </w14:textFill>
        </w:rPr>
        <w:t>1824</w:t>
      </w:r>
      <w:r>
        <w:rPr>
          <w:rStyle w:val="22"/>
          <w:rFonts w:hint="eastAsia" w:ascii="仿宋" w:hAnsi="仿宋" w:eastAsia="仿宋" w:cs="仿宋"/>
          <w:b w:val="0"/>
          <w:bCs w:val="0"/>
          <w:i w:val="0"/>
          <w:iCs w:val="0"/>
          <w:caps w:val="0"/>
          <w:color w:val="000000" w:themeColor="text1"/>
          <w:spacing w:val="0"/>
          <w:sz w:val="28"/>
          <w:szCs w:val="28"/>
          <w:highlight w:val="none"/>
          <w:shd w:val="clear" w:fill="FFFFFF"/>
          <w:lang w:val="en-US" w:eastAsia="zh-CN"/>
          <w14:textFill>
            <w14:solidFill>
              <w14:schemeClr w14:val="tx1"/>
            </w14:solidFill>
          </w14:textFill>
        </w:rPr>
        <w:t>3</w:t>
      </w:r>
      <w:r>
        <w:rPr>
          <w:rStyle w:val="22"/>
          <w:rFonts w:hint="eastAsia" w:ascii="仿宋" w:hAnsi="仿宋" w:eastAsia="仿宋" w:cs="仿宋"/>
          <w:b w:val="0"/>
          <w:bCs w:val="0"/>
          <w:i w:val="0"/>
          <w:iCs w:val="0"/>
          <w:caps w:val="0"/>
          <w:color w:val="000000" w:themeColor="text1"/>
          <w:spacing w:val="0"/>
          <w:sz w:val="28"/>
          <w:szCs w:val="28"/>
          <w:highlight w:val="none"/>
          <w:shd w:val="clear" w:fill="FFFFFF"/>
          <w14:textFill>
            <w14:solidFill>
              <w14:schemeClr w14:val="tx1"/>
            </w14:solidFill>
          </w14:textFill>
        </w:rPr>
        <w:t>-2008</w:t>
      </w:r>
      <w:r>
        <w:rPr>
          <w:rFonts w:hint="eastAsia" w:ascii="仿宋" w:hAnsi="仿宋" w:eastAsia="仿宋" w:cs="仿宋"/>
          <w:b w:val="0"/>
          <w:bCs w:val="0"/>
          <w:color w:val="000000" w:themeColor="text1"/>
          <w:sz w:val="28"/>
          <w:szCs w:val="28"/>
          <w:highlight w:val="none"/>
          <w14:textFill>
            <w14:solidFill>
              <w14:schemeClr w14:val="tx1"/>
            </w14:solidFill>
          </w14:textFill>
        </w:rPr>
        <w:t>规</w:t>
      </w:r>
      <w:r>
        <w:rPr>
          <w:rFonts w:hint="eastAsia" w:ascii="仿宋" w:hAnsi="仿宋" w:eastAsia="仿宋" w:cs="仿宋"/>
          <w:b w:val="0"/>
          <w:bCs w:val="0"/>
          <w:sz w:val="28"/>
          <w:szCs w:val="28"/>
          <w:highlight w:val="none"/>
        </w:rPr>
        <w:t>定的</w:t>
      </w:r>
      <w:r>
        <w:rPr>
          <w:rFonts w:hint="eastAsia" w:ascii="仿宋" w:hAnsi="仿宋" w:eastAsia="仿宋" w:cs="仿宋"/>
          <w:b w:val="0"/>
          <w:bCs w:val="0"/>
          <w:sz w:val="28"/>
          <w:szCs w:val="28"/>
          <w:highlight w:val="none"/>
          <w:lang w:val="en-US" w:eastAsia="zh-CN"/>
        </w:rPr>
        <w:t>APP</w:t>
      </w:r>
      <w:r>
        <w:rPr>
          <w:rFonts w:hint="eastAsia" w:ascii="仿宋" w:hAnsi="仿宋" w:eastAsia="仿宋" w:cs="仿宋"/>
          <w:b w:val="0"/>
          <w:bCs w:val="0"/>
          <w:kern w:val="0"/>
          <w:sz w:val="28"/>
          <w:szCs w:val="28"/>
          <w:highlight w:val="none"/>
          <w:lang w:eastAsia="zh-CN"/>
        </w:rPr>
        <w:t>改</w:t>
      </w:r>
      <w:r>
        <w:rPr>
          <w:rFonts w:hint="eastAsia" w:ascii="仿宋" w:hAnsi="仿宋" w:eastAsia="仿宋" w:cs="仿宋"/>
          <w:b w:val="0"/>
          <w:bCs w:val="0"/>
          <w:kern w:val="0"/>
          <w:sz w:val="28"/>
          <w:szCs w:val="28"/>
          <w:lang w:eastAsia="zh-CN"/>
        </w:rPr>
        <w:t>性沥青</w:t>
      </w:r>
      <w:r>
        <w:rPr>
          <w:rFonts w:hint="eastAsia" w:ascii="仿宋" w:hAnsi="仿宋" w:eastAsia="仿宋" w:cs="仿宋"/>
          <w:b w:val="0"/>
          <w:bCs w:val="0"/>
          <w:kern w:val="0"/>
          <w:sz w:val="28"/>
          <w:szCs w:val="28"/>
        </w:rPr>
        <w:t>防水卷材</w:t>
      </w:r>
      <w:r>
        <w:rPr>
          <w:rFonts w:hint="eastAsia" w:ascii="仿宋" w:hAnsi="仿宋" w:eastAsia="仿宋" w:cs="仿宋"/>
          <w:b w:val="0"/>
          <w:bCs w:val="0"/>
          <w:sz w:val="28"/>
          <w:szCs w:val="28"/>
        </w:rPr>
        <w:t>标准及要求。如国家有新的标准，按最新国家标准的规定及要求执行；</w:t>
      </w:r>
    </w:p>
    <w:p>
      <w:pPr>
        <w:spacing w:line="440" w:lineRule="exact"/>
        <w:ind w:firstLine="560" w:firstLineChars="200"/>
        <w:rPr>
          <w:rFonts w:hint="eastAsia" w:ascii="仿宋" w:hAnsi="仿宋" w:eastAsia="仿宋" w:cs="仿宋"/>
          <w:b w:val="0"/>
          <w:bCs w:val="0"/>
          <w:sz w:val="28"/>
          <w:szCs w:val="28"/>
          <w:lang w:eastAsia="zh-CN"/>
        </w:rPr>
      </w:pPr>
      <w:r>
        <w:rPr>
          <w:rFonts w:hint="eastAsia" w:ascii="仿宋" w:hAnsi="仿宋" w:eastAsia="仿宋" w:cs="仿宋"/>
          <w:b w:val="0"/>
          <w:bCs w:val="0"/>
          <w:sz w:val="28"/>
          <w:szCs w:val="28"/>
        </w:rPr>
        <w:t>②水性橡胶沥青防水涂料不约定品牌，能很好的与原屋面水泥面层贴合</w:t>
      </w:r>
      <w:r>
        <w:rPr>
          <w:rFonts w:hint="eastAsia" w:ascii="仿宋" w:hAnsi="仿宋" w:eastAsia="仿宋" w:cs="仿宋"/>
          <w:b w:val="0"/>
          <w:bCs w:val="0"/>
          <w:sz w:val="28"/>
          <w:szCs w:val="28"/>
          <w:lang w:eastAsia="zh-CN"/>
        </w:rPr>
        <w:t>。</w:t>
      </w:r>
    </w:p>
    <w:p>
      <w:pPr>
        <w:spacing w:line="440" w:lineRule="exact"/>
        <w:ind w:firstLine="560" w:firstLineChars="200"/>
        <w:rPr>
          <w:rFonts w:hint="eastAsia" w:ascii="仿宋" w:hAnsi="仿宋" w:eastAsia="仿宋" w:cs="仿宋"/>
          <w:b w:val="0"/>
          <w:bCs w:val="0"/>
          <w:color w:val="000000" w:themeColor="text1"/>
          <w:sz w:val="28"/>
          <w:szCs w:val="28"/>
          <w:lang w:eastAsia="zh-CN"/>
          <w14:textFill>
            <w14:solidFill>
              <w14:schemeClr w14:val="tx1"/>
            </w14:solidFill>
          </w14:textFill>
        </w:rPr>
      </w:pPr>
      <w:r>
        <w:rPr>
          <w:rFonts w:hint="eastAsia" w:ascii="仿宋" w:hAnsi="仿宋" w:eastAsia="仿宋" w:cs="仿宋"/>
          <w:b w:val="0"/>
          <w:bCs w:val="0"/>
          <w:color w:val="000000" w:themeColor="text1"/>
          <w:sz w:val="28"/>
          <w:szCs w:val="28"/>
          <w:lang w:eastAsia="zh-CN"/>
          <w14:textFill>
            <w14:solidFill>
              <w14:schemeClr w14:val="tx1"/>
            </w14:solidFill>
          </w14:textFill>
        </w:rPr>
        <w:t>五、</w:t>
      </w:r>
      <w:r>
        <w:rPr>
          <w:rFonts w:hint="eastAsia" w:ascii="仿宋" w:hAnsi="仿宋" w:eastAsia="仿宋" w:cs="仿宋"/>
          <w:b w:val="0"/>
          <w:bCs w:val="0"/>
          <w:color w:val="000000" w:themeColor="text1"/>
          <w:sz w:val="28"/>
          <w:szCs w:val="28"/>
          <w14:textFill>
            <w14:solidFill>
              <w14:schemeClr w14:val="tx1"/>
            </w14:solidFill>
          </w14:textFill>
        </w:rPr>
        <w:t>工期</w:t>
      </w:r>
      <w:r>
        <w:rPr>
          <w:rFonts w:hint="eastAsia" w:ascii="仿宋" w:hAnsi="仿宋" w:eastAsia="仿宋" w:cs="仿宋"/>
          <w:b w:val="0"/>
          <w:bCs w:val="0"/>
          <w:color w:val="000000" w:themeColor="text1"/>
          <w:sz w:val="28"/>
          <w:szCs w:val="28"/>
          <w:lang w:eastAsia="zh-CN"/>
          <w14:textFill>
            <w14:solidFill>
              <w14:schemeClr w14:val="tx1"/>
            </w14:solidFill>
          </w14:textFill>
        </w:rPr>
        <w:t>及保证金</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b w:val="0"/>
          <w:bCs w:val="0"/>
          <w:sz w:val="28"/>
          <w:szCs w:val="28"/>
          <w:lang w:val="en-US" w:eastAsia="zh-CN"/>
        </w:rPr>
        <w:t>1、</w:t>
      </w:r>
      <w:r>
        <w:rPr>
          <w:rFonts w:hint="eastAsia" w:ascii="仿宋" w:hAnsi="仿宋" w:eastAsia="仿宋" w:cs="仿宋"/>
          <w:b w:val="0"/>
          <w:bCs w:val="0"/>
          <w:sz w:val="28"/>
          <w:szCs w:val="28"/>
        </w:rPr>
        <w:t>施工期限：总工期</w:t>
      </w:r>
      <w:r>
        <w:rPr>
          <w:rFonts w:hint="eastAsia" w:ascii="仿宋" w:hAnsi="仿宋" w:eastAsia="仿宋" w:cs="仿宋"/>
          <w:b w:val="0"/>
          <w:bCs w:val="0"/>
          <w:sz w:val="28"/>
          <w:szCs w:val="28"/>
          <w:highlight w:val="none"/>
          <w:lang w:eastAsia="zh-CN"/>
        </w:rPr>
        <w:t>约</w:t>
      </w:r>
      <w:r>
        <w:rPr>
          <w:rFonts w:hint="eastAsia" w:ascii="仿宋" w:hAnsi="仿宋" w:eastAsia="仿宋" w:cs="仿宋"/>
          <w:b w:val="0"/>
          <w:bCs w:val="0"/>
          <w:sz w:val="28"/>
          <w:szCs w:val="28"/>
          <w:highlight w:val="none"/>
          <w:u w:val="single"/>
        </w:rPr>
        <w:t xml:space="preserve"> </w:t>
      </w:r>
      <w:r>
        <w:rPr>
          <w:rFonts w:hint="eastAsia" w:ascii="仿宋" w:hAnsi="仿宋" w:eastAsia="仿宋" w:cs="仿宋"/>
          <w:b w:val="0"/>
          <w:bCs w:val="0"/>
          <w:sz w:val="28"/>
          <w:szCs w:val="28"/>
          <w:highlight w:val="none"/>
          <w:u w:val="single"/>
          <w:lang w:val="en-US" w:eastAsia="zh-CN"/>
        </w:rPr>
        <w:t>45</w:t>
      </w:r>
      <w:r>
        <w:rPr>
          <w:rFonts w:hint="eastAsia" w:ascii="仿宋" w:hAnsi="仿宋" w:eastAsia="仿宋" w:cs="仿宋"/>
          <w:b w:val="0"/>
          <w:bCs w:val="0"/>
          <w:sz w:val="28"/>
          <w:szCs w:val="28"/>
          <w:highlight w:val="none"/>
          <w:u w:val="single"/>
        </w:rPr>
        <w:t xml:space="preserve"> </w:t>
      </w:r>
      <w:r>
        <w:rPr>
          <w:rFonts w:hint="eastAsia" w:ascii="仿宋" w:hAnsi="仿宋" w:eastAsia="仿宋" w:cs="仿宋"/>
          <w:b w:val="0"/>
          <w:bCs w:val="0"/>
          <w:sz w:val="28"/>
          <w:szCs w:val="28"/>
          <w:highlight w:val="none"/>
        </w:rPr>
        <w:t>天</w:t>
      </w:r>
      <w:r>
        <w:rPr>
          <w:rFonts w:hint="eastAsia" w:ascii="仿宋" w:hAnsi="仿宋" w:eastAsia="仿宋" w:cs="仿宋"/>
          <w:b w:val="0"/>
          <w:bCs w:val="0"/>
          <w:sz w:val="28"/>
          <w:szCs w:val="28"/>
          <w:lang w:eastAsia="zh-CN"/>
        </w:rPr>
        <w:t>，</w:t>
      </w:r>
      <w:r>
        <w:rPr>
          <w:rFonts w:hint="eastAsia" w:ascii="仿宋" w:hAnsi="仿宋" w:eastAsia="仿宋" w:cs="仿宋"/>
          <w:b w:val="0"/>
          <w:bCs w:val="0"/>
          <w:color w:val="000000" w:themeColor="text1"/>
          <w:sz w:val="28"/>
          <w:szCs w:val="28"/>
          <w:highlight w:val="none"/>
          <w:lang w:eastAsia="zh-CN"/>
          <w14:textFill>
            <w14:solidFill>
              <w14:schemeClr w14:val="tx1"/>
            </w14:solidFill>
          </w14:textFill>
        </w:rPr>
        <w:t>本合同自</w:t>
      </w:r>
      <w:r>
        <w:rPr>
          <w:rFonts w:hint="eastAsia" w:ascii="仿宋" w:hAnsi="仿宋" w:eastAsia="仿宋" w:cs="仿宋"/>
          <w:color w:val="000000" w:themeColor="text1"/>
          <w:sz w:val="28"/>
          <w:szCs w:val="28"/>
          <w:highlight w:val="none"/>
          <w:lang w:eastAsia="zh-CN"/>
          <w14:textFill>
            <w14:solidFill>
              <w14:schemeClr w14:val="tx1"/>
            </w14:solidFill>
          </w14:textFill>
        </w:rPr>
        <w:t>乙方进场施工之日</w:t>
      </w:r>
      <w:r>
        <w:rPr>
          <w:rFonts w:hint="eastAsia" w:ascii="仿宋" w:hAnsi="仿宋" w:eastAsia="仿宋" w:cs="仿宋"/>
          <w:color w:val="000000" w:themeColor="text1"/>
          <w:sz w:val="28"/>
          <w:szCs w:val="28"/>
          <w:highlight w:val="none"/>
          <w:lang w:val="en-US" w:eastAsia="zh-CN"/>
          <w14:textFill>
            <w14:solidFill>
              <w14:schemeClr w14:val="tx1"/>
            </w14:solidFill>
          </w14:textFill>
        </w:rPr>
        <w:t xml:space="preserve"> </w:t>
      </w:r>
      <w:r>
        <w:rPr>
          <w:rFonts w:hint="eastAsia" w:ascii="仿宋" w:hAnsi="仿宋" w:eastAsia="仿宋" w:cs="仿宋"/>
          <w:i/>
          <w:iCs/>
          <w:color w:val="000000" w:themeColor="text1"/>
          <w:sz w:val="28"/>
          <w:szCs w:val="28"/>
          <w:highlight w:val="none"/>
          <w:u w:val="single"/>
          <w:lang w:val="en-US" w:eastAsia="zh-CN"/>
          <w14:textFill>
            <w14:solidFill>
              <w14:schemeClr w14:val="tx1"/>
            </w14:solidFill>
          </w14:textFill>
        </w:rPr>
        <w:t xml:space="preserve">  /  </w:t>
      </w:r>
      <w:r>
        <w:rPr>
          <w:rFonts w:hint="eastAsia" w:ascii="仿宋" w:hAnsi="仿宋" w:eastAsia="仿宋" w:cs="仿宋"/>
          <w:color w:val="000000" w:themeColor="text1"/>
          <w:sz w:val="28"/>
          <w:szCs w:val="28"/>
          <w:highlight w:val="none"/>
          <w:lang w:val="en-US" w:eastAsia="zh-CN"/>
          <w14:textFill>
            <w14:solidFill>
              <w14:schemeClr w14:val="tx1"/>
            </w14:solidFill>
          </w14:textFill>
        </w:rPr>
        <w:t>年</w:t>
      </w:r>
      <w:r>
        <w:rPr>
          <w:rFonts w:hint="eastAsia" w:ascii="仿宋" w:hAnsi="仿宋" w:eastAsia="仿宋" w:cs="仿宋"/>
          <w:color w:val="000000" w:themeColor="text1"/>
          <w:sz w:val="28"/>
          <w:szCs w:val="28"/>
          <w:highlight w:val="none"/>
          <w:u w:val="single"/>
          <w:lang w:val="en-US" w:eastAsia="zh-CN"/>
          <w14:textFill>
            <w14:solidFill>
              <w14:schemeClr w14:val="tx1"/>
            </w14:solidFill>
          </w14:textFill>
        </w:rPr>
        <w:t xml:space="preserve"> /  </w:t>
      </w:r>
      <w:r>
        <w:rPr>
          <w:rFonts w:hint="eastAsia" w:ascii="仿宋" w:hAnsi="仿宋" w:eastAsia="仿宋" w:cs="仿宋"/>
          <w:color w:val="000000" w:themeColor="text1"/>
          <w:sz w:val="28"/>
          <w:szCs w:val="28"/>
          <w:highlight w:val="none"/>
          <w:lang w:val="en-US" w:eastAsia="zh-CN"/>
          <w14:textFill>
            <w14:solidFill>
              <w14:schemeClr w14:val="tx1"/>
            </w14:solidFill>
          </w14:textFill>
        </w:rPr>
        <w:t>月</w:t>
      </w:r>
      <w:r>
        <w:rPr>
          <w:rFonts w:hint="eastAsia" w:ascii="仿宋" w:hAnsi="仿宋" w:eastAsia="仿宋" w:cs="仿宋"/>
          <w:color w:val="000000" w:themeColor="text1"/>
          <w:sz w:val="28"/>
          <w:szCs w:val="28"/>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8"/>
          <w:szCs w:val="28"/>
          <w:highlight w:val="none"/>
          <w:lang w:val="en-US" w:eastAsia="zh-CN"/>
          <w14:textFill>
            <w14:solidFill>
              <w14:schemeClr w14:val="tx1"/>
            </w14:solidFill>
          </w14:textFill>
        </w:rPr>
        <w:t>日起至</w:t>
      </w:r>
      <w:r>
        <w:rPr>
          <w:rFonts w:hint="eastAsia" w:ascii="仿宋" w:hAnsi="仿宋" w:eastAsia="仿宋" w:cs="仿宋"/>
          <w:sz w:val="28"/>
          <w:szCs w:val="28"/>
          <w:highlight w:val="none"/>
        </w:rPr>
        <w:t>1-2＃库、4-10＃库</w:t>
      </w:r>
      <w:r>
        <w:rPr>
          <w:rFonts w:hint="eastAsia" w:ascii="仿宋" w:hAnsi="仿宋" w:eastAsia="仿宋" w:cs="仿宋"/>
          <w:sz w:val="28"/>
          <w:szCs w:val="28"/>
          <w:highlight w:val="none"/>
          <w:lang w:eastAsia="zh-CN"/>
        </w:rPr>
        <w:t>房，</w:t>
      </w:r>
      <w:r>
        <w:rPr>
          <w:rFonts w:hint="eastAsia" w:ascii="仿宋" w:hAnsi="仿宋" w:eastAsia="仿宋" w:cs="仿宋"/>
          <w:sz w:val="28"/>
          <w:szCs w:val="28"/>
          <w:highlight w:val="none"/>
          <w:lang w:val="en-US" w:eastAsia="zh-CN"/>
        </w:rPr>
        <w:t>共计9幢库房及1间电房</w:t>
      </w:r>
      <w:r>
        <w:rPr>
          <w:rFonts w:hint="eastAsia" w:ascii="仿宋" w:hAnsi="仿宋" w:eastAsia="仿宋" w:cs="仿宋"/>
          <w:color w:val="000000" w:themeColor="text1"/>
          <w:sz w:val="28"/>
          <w:szCs w:val="28"/>
          <w:highlight w:val="none"/>
          <w:lang w:val="en-US" w:eastAsia="zh-CN"/>
          <w14:textFill>
            <w14:solidFill>
              <w14:schemeClr w14:val="tx1"/>
            </w14:solidFill>
          </w14:textFill>
        </w:rPr>
        <w:t>屋面防水层维修项目</w:t>
      </w:r>
      <w:r>
        <w:rPr>
          <w:rFonts w:hint="eastAsia" w:ascii="仿宋" w:hAnsi="仿宋" w:eastAsia="仿宋" w:cs="仿宋"/>
          <w:color w:val="000000" w:themeColor="text1"/>
          <w:sz w:val="28"/>
          <w:szCs w:val="28"/>
          <w:highlight w:val="none"/>
          <w:lang w:eastAsia="zh-CN"/>
          <w14:textFill>
            <w14:solidFill>
              <w14:schemeClr w14:val="tx1"/>
            </w14:solidFill>
          </w14:textFill>
        </w:rPr>
        <w:t>完成施工止</w:t>
      </w:r>
      <w:r>
        <w:rPr>
          <w:rFonts w:hint="eastAsia" w:ascii="仿宋" w:hAnsi="仿宋" w:eastAsia="仿宋" w:cs="仿宋"/>
          <w:sz w:val="28"/>
          <w:szCs w:val="28"/>
        </w:rPr>
        <w:t>（不适宜施工的下雨天气、大风天气除外）</w:t>
      </w:r>
      <w:r>
        <w:rPr>
          <w:rFonts w:hint="eastAsia" w:ascii="仿宋" w:hAnsi="仿宋" w:eastAsia="仿宋" w:cs="仿宋"/>
          <w:color w:val="000000" w:themeColor="text1"/>
          <w:sz w:val="28"/>
          <w:szCs w:val="28"/>
          <w:highlight w:val="none"/>
          <w14:textFill>
            <w14:solidFill>
              <w14:schemeClr w14:val="tx1"/>
            </w14:solidFill>
          </w14:textFill>
        </w:rPr>
        <w:t>需经甲</w:t>
      </w:r>
      <w:r>
        <w:rPr>
          <w:rFonts w:hint="eastAsia" w:ascii="仿宋" w:hAnsi="仿宋" w:eastAsia="仿宋" w:cs="仿宋"/>
          <w:color w:val="000000" w:themeColor="text1"/>
          <w:sz w:val="28"/>
          <w:szCs w:val="28"/>
          <w:highlight w:val="none"/>
          <w:lang w:eastAsia="zh-CN"/>
          <w14:textFill>
            <w14:solidFill>
              <w14:schemeClr w14:val="tx1"/>
            </w14:solidFill>
          </w14:textFill>
        </w:rPr>
        <w:t>、</w:t>
      </w:r>
      <w:r>
        <w:rPr>
          <w:rFonts w:hint="eastAsia" w:ascii="仿宋" w:hAnsi="仿宋" w:eastAsia="仿宋" w:cs="仿宋"/>
          <w:color w:val="000000" w:themeColor="text1"/>
          <w:sz w:val="28"/>
          <w:szCs w:val="28"/>
          <w:highlight w:val="none"/>
          <w14:textFill>
            <w14:solidFill>
              <w14:schemeClr w14:val="tx1"/>
            </w14:solidFill>
          </w14:textFill>
        </w:rPr>
        <w:t>乙双方共同认定并签字后，工期予以顺延。</w:t>
      </w:r>
    </w:p>
    <w:p>
      <w:pPr>
        <w:keepNext w:val="0"/>
        <w:keepLines w:val="0"/>
        <w:pageBreakBefore w:val="0"/>
        <w:widowControl w:val="0"/>
        <w:tabs>
          <w:tab w:val="left" w:pos="3037"/>
        </w:tabs>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2、合同履约</w:t>
      </w:r>
      <w:r>
        <w:rPr>
          <w:rFonts w:hint="eastAsia" w:ascii="仿宋" w:hAnsi="仿宋" w:eastAsia="仿宋" w:cs="仿宋"/>
          <w:sz w:val="28"/>
          <w:szCs w:val="28"/>
        </w:rPr>
        <w:t>保证金：</w:t>
      </w:r>
      <w:r>
        <w:rPr>
          <w:rFonts w:hint="eastAsia" w:ascii="仿宋" w:hAnsi="仿宋" w:eastAsia="仿宋" w:cs="仿宋"/>
          <w:sz w:val="28"/>
          <w:szCs w:val="28"/>
          <w:lang w:eastAsia="zh-CN"/>
        </w:rPr>
        <w:t>人民币</w:t>
      </w:r>
      <w:r>
        <w:rPr>
          <w:rFonts w:hint="eastAsia" w:ascii="仿宋" w:hAnsi="仿宋" w:eastAsia="仿宋" w:cs="仿宋"/>
          <w:sz w:val="28"/>
          <w:szCs w:val="28"/>
          <w:highlight w:val="none"/>
          <w:u w:val="single"/>
          <w:lang w:val="en-US" w:eastAsia="zh-CN"/>
        </w:rPr>
        <w:t>50000.00</w:t>
      </w:r>
      <w:r>
        <w:rPr>
          <w:rFonts w:hint="eastAsia" w:ascii="仿宋" w:hAnsi="仿宋" w:eastAsia="仿宋" w:cs="仿宋"/>
          <w:sz w:val="28"/>
          <w:szCs w:val="28"/>
          <w:highlight w:val="none"/>
        </w:rPr>
        <w:t>元</w:t>
      </w:r>
      <w:r>
        <w:rPr>
          <w:rFonts w:hint="eastAsia" w:ascii="仿宋" w:hAnsi="仿宋" w:eastAsia="仿宋" w:cs="仿宋"/>
          <w:sz w:val="28"/>
          <w:szCs w:val="28"/>
          <w:highlight w:val="none"/>
          <w:lang w:eastAsia="zh-CN"/>
        </w:rPr>
        <w:t>（大写：</w:t>
      </w:r>
      <w:r>
        <w:rPr>
          <w:rFonts w:hint="eastAsia" w:ascii="仿宋" w:hAnsi="仿宋" w:eastAsia="仿宋" w:cs="仿宋"/>
          <w:sz w:val="28"/>
          <w:szCs w:val="28"/>
          <w:highlight w:val="none"/>
          <w:lang w:val="en-US" w:eastAsia="zh-CN"/>
        </w:rPr>
        <w:t>伍万元整</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w:t>
      </w:r>
      <w:r>
        <w:rPr>
          <w:rFonts w:hint="eastAsia" w:ascii="仿宋" w:hAnsi="仿宋" w:eastAsia="仿宋" w:cs="仿宋"/>
          <w:sz w:val="28"/>
          <w:szCs w:val="28"/>
          <w:lang w:eastAsia="zh-CN"/>
        </w:rPr>
        <w:t>自</w:t>
      </w:r>
      <w:r>
        <w:rPr>
          <w:rFonts w:hint="eastAsia" w:ascii="仿宋" w:hAnsi="仿宋" w:eastAsia="仿宋" w:cs="仿宋"/>
          <w:sz w:val="28"/>
          <w:szCs w:val="28"/>
        </w:rPr>
        <w:t>合同签订</w:t>
      </w:r>
      <w:r>
        <w:rPr>
          <w:rFonts w:hint="eastAsia" w:ascii="仿宋" w:hAnsi="仿宋" w:eastAsia="仿宋" w:cs="仿宋"/>
          <w:sz w:val="28"/>
          <w:szCs w:val="28"/>
          <w:lang w:eastAsia="zh-CN"/>
        </w:rPr>
        <w:t>三天内</w:t>
      </w:r>
      <w:r>
        <w:rPr>
          <w:rFonts w:hint="eastAsia" w:ascii="仿宋" w:hAnsi="仿宋" w:eastAsia="仿宋" w:cs="仿宋"/>
          <w:sz w:val="28"/>
          <w:szCs w:val="28"/>
        </w:rPr>
        <w:t>，乙方</w:t>
      </w:r>
      <w:r>
        <w:rPr>
          <w:rFonts w:hint="eastAsia" w:ascii="仿宋" w:hAnsi="仿宋" w:eastAsia="仿宋" w:cs="仿宋"/>
          <w:sz w:val="28"/>
          <w:szCs w:val="28"/>
          <w:lang w:eastAsia="zh-CN"/>
        </w:rPr>
        <w:t>将</w:t>
      </w:r>
      <w:r>
        <w:rPr>
          <w:rFonts w:hint="eastAsia" w:ascii="仿宋" w:hAnsi="仿宋" w:eastAsia="仿宋" w:cs="仿宋"/>
          <w:sz w:val="28"/>
          <w:szCs w:val="28"/>
          <w:lang w:val="en-US" w:eastAsia="zh-CN"/>
        </w:rPr>
        <w:t>合同履约</w:t>
      </w:r>
      <w:r>
        <w:rPr>
          <w:rFonts w:hint="eastAsia" w:ascii="仿宋" w:hAnsi="仿宋" w:eastAsia="仿宋" w:cs="仿宋"/>
          <w:sz w:val="28"/>
          <w:szCs w:val="28"/>
          <w:lang w:eastAsia="zh-CN"/>
        </w:rPr>
        <w:t>保证金汇入</w:t>
      </w:r>
      <w:r>
        <w:rPr>
          <w:rFonts w:hint="eastAsia" w:ascii="仿宋" w:hAnsi="仿宋" w:eastAsia="仿宋" w:cs="仿宋"/>
          <w:sz w:val="28"/>
          <w:szCs w:val="28"/>
        </w:rPr>
        <w:t>甲方指定</w:t>
      </w:r>
      <w:r>
        <w:rPr>
          <w:rFonts w:hint="eastAsia" w:ascii="仿宋" w:hAnsi="仿宋" w:eastAsia="仿宋" w:cs="仿宋"/>
          <w:sz w:val="28"/>
          <w:szCs w:val="28"/>
          <w:lang w:eastAsia="zh-CN"/>
        </w:rPr>
        <w:t>的</w:t>
      </w:r>
      <w:r>
        <w:rPr>
          <w:rFonts w:hint="eastAsia" w:ascii="仿宋" w:hAnsi="仿宋" w:eastAsia="仿宋" w:cs="仿宋"/>
          <w:sz w:val="28"/>
          <w:szCs w:val="28"/>
        </w:rPr>
        <w:t>账户，</w:t>
      </w:r>
      <w:r>
        <w:rPr>
          <w:rFonts w:hint="eastAsia" w:ascii="仿宋" w:hAnsi="仿宋" w:eastAsia="仿宋" w:cs="仿宋"/>
          <w:sz w:val="28"/>
          <w:szCs w:val="28"/>
          <w:lang w:eastAsia="zh-CN"/>
        </w:rPr>
        <w:t>工程完成</w:t>
      </w:r>
      <w:r>
        <w:rPr>
          <w:rFonts w:hint="eastAsia" w:ascii="仿宋" w:hAnsi="仿宋" w:eastAsia="仿宋" w:cs="仿宋"/>
          <w:sz w:val="28"/>
          <w:szCs w:val="28"/>
        </w:rPr>
        <w:t>竣工验收合格后</w:t>
      </w:r>
      <w:r>
        <w:rPr>
          <w:rFonts w:hint="eastAsia" w:ascii="仿宋" w:hAnsi="仿宋" w:eastAsia="仿宋" w:cs="仿宋"/>
          <w:sz w:val="28"/>
          <w:szCs w:val="28"/>
          <w:lang w:eastAsia="zh-CN"/>
        </w:rPr>
        <w:t>，无任何违约的情况下，</w:t>
      </w:r>
      <w:r>
        <w:rPr>
          <w:rFonts w:hint="eastAsia" w:ascii="仿宋" w:hAnsi="仿宋" w:eastAsia="仿宋" w:cs="仿宋"/>
          <w:sz w:val="28"/>
          <w:szCs w:val="28"/>
          <w:lang w:val="en-US" w:eastAsia="zh-CN"/>
        </w:rPr>
        <w:t>甲方将合同履约保证金</w:t>
      </w:r>
      <w:r>
        <w:rPr>
          <w:rFonts w:hint="eastAsia" w:ascii="仿宋" w:hAnsi="仿宋" w:eastAsia="仿宋" w:cs="仿宋"/>
          <w:sz w:val="28"/>
          <w:szCs w:val="28"/>
          <w:lang w:eastAsia="zh-CN"/>
        </w:rPr>
        <w:t>无息全额</w:t>
      </w:r>
      <w:r>
        <w:rPr>
          <w:rFonts w:hint="eastAsia" w:ascii="仿宋" w:hAnsi="仿宋" w:eastAsia="仿宋" w:cs="仿宋"/>
          <w:sz w:val="28"/>
          <w:szCs w:val="28"/>
        </w:rPr>
        <w:t>退还</w:t>
      </w:r>
      <w:r>
        <w:rPr>
          <w:rFonts w:hint="eastAsia" w:ascii="仿宋" w:hAnsi="仿宋" w:eastAsia="仿宋" w:cs="仿宋"/>
          <w:sz w:val="28"/>
          <w:szCs w:val="28"/>
          <w:lang w:eastAsia="zh-CN"/>
        </w:rPr>
        <w:t>给乙方</w:t>
      </w:r>
      <w:r>
        <w:rPr>
          <w:rFonts w:hint="eastAsia" w:ascii="仿宋" w:hAnsi="仿宋" w:eastAsia="仿宋" w:cs="仿宋"/>
          <w:sz w:val="28"/>
          <w:szCs w:val="28"/>
        </w:rPr>
        <w:t>。</w:t>
      </w:r>
    </w:p>
    <w:p>
      <w:pPr>
        <w:keepNext w:val="0"/>
        <w:keepLines w:val="0"/>
        <w:pageBreakBefore w:val="0"/>
        <w:widowControl w:val="0"/>
        <w:kinsoku/>
        <w:wordWrap/>
        <w:overflowPunct/>
        <w:topLinePunct w:val="0"/>
        <w:autoSpaceDE/>
        <w:autoSpaceDN/>
        <w:bidi w:val="0"/>
        <w:adjustRightInd/>
        <w:snapToGrid/>
        <w:spacing w:line="240" w:lineRule="auto"/>
        <w:ind w:firstLine="281" w:firstLineChars="100"/>
        <w:textAlignment w:val="auto"/>
        <w:rPr>
          <w:rFonts w:hint="eastAsia" w:ascii="仿宋" w:hAnsi="仿宋" w:eastAsia="仿宋" w:cs="仿宋"/>
          <w:b/>
          <w:bCs/>
          <w:sz w:val="28"/>
          <w:szCs w:val="28"/>
        </w:rPr>
      </w:pPr>
      <w:r>
        <w:rPr>
          <w:rFonts w:hint="eastAsia" w:ascii="仿宋" w:hAnsi="仿宋" w:eastAsia="仿宋" w:cs="仿宋"/>
          <w:b/>
          <w:bCs/>
          <w:sz w:val="28"/>
          <w:szCs w:val="28"/>
        </w:rPr>
        <w:t xml:space="preserve">  六、工程质量及验收标准</w:t>
      </w:r>
    </w:p>
    <w:p>
      <w:pPr>
        <w:keepNext w:val="0"/>
        <w:keepLines w:val="0"/>
        <w:pageBreakBefore w:val="0"/>
        <w:widowControl w:val="0"/>
        <w:tabs>
          <w:tab w:val="left" w:pos="903"/>
        </w:tabs>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sz w:val="28"/>
          <w:szCs w:val="28"/>
        </w:rPr>
      </w:pPr>
      <w:r>
        <w:rPr>
          <w:rFonts w:hint="eastAsia" w:ascii="仿宋" w:hAnsi="仿宋" w:eastAsia="仿宋" w:cs="仿宋"/>
          <w:bCs/>
          <w:sz w:val="28"/>
          <w:szCs w:val="28"/>
        </w:rPr>
        <w:t xml:space="preserve">   </w:t>
      </w:r>
      <w:r>
        <w:rPr>
          <w:rFonts w:hint="eastAsia" w:ascii="仿宋" w:hAnsi="仿宋" w:eastAsia="仿宋" w:cs="仿宋"/>
          <w:sz w:val="28"/>
          <w:szCs w:val="28"/>
        </w:rPr>
        <w:t>一、工程质量验收标准：符合国家</w:t>
      </w:r>
      <w:r>
        <w:rPr>
          <w:rFonts w:hint="eastAsia" w:ascii="仿宋" w:hAnsi="仿宋" w:eastAsia="仿宋" w:cs="仿宋"/>
          <w:sz w:val="28"/>
          <w:szCs w:val="28"/>
          <w:lang w:eastAsia="zh-CN"/>
        </w:rPr>
        <w:t>《</w:t>
      </w:r>
      <w:r>
        <w:rPr>
          <w:rFonts w:hint="eastAsia" w:ascii="仿宋" w:hAnsi="仿宋" w:eastAsia="仿宋" w:cs="仿宋"/>
          <w:sz w:val="28"/>
          <w:szCs w:val="28"/>
        </w:rPr>
        <w:t>屋面工程质量验收规范</w:t>
      </w:r>
      <w:r>
        <w:rPr>
          <w:rFonts w:hint="eastAsia" w:ascii="仿宋" w:hAnsi="仿宋" w:eastAsia="仿宋" w:cs="仿宋"/>
          <w:sz w:val="28"/>
          <w:szCs w:val="28"/>
          <w:lang w:eastAsia="zh-CN"/>
        </w:rPr>
        <w:t>》</w:t>
      </w:r>
      <w:r>
        <w:rPr>
          <w:rFonts w:hint="eastAsia" w:ascii="仿宋" w:hAnsi="仿宋" w:eastAsia="仿宋" w:cs="仿宋"/>
          <w:sz w:val="28"/>
          <w:szCs w:val="28"/>
        </w:rPr>
        <w:t>（GB50207-2012）的规定及要求。</w:t>
      </w:r>
    </w:p>
    <w:p>
      <w:pPr>
        <w:tabs>
          <w:tab w:val="left" w:pos="903"/>
        </w:tabs>
        <w:spacing w:line="49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（一）防水卷材铺贴方法和搭接顺序符合</w:t>
      </w:r>
      <w:r>
        <w:rPr>
          <w:rFonts w:hint="eastAsia" w:ascii="仿宋" w:hAnsi="仿宋" w:eastAsia="仿宋" w:cs="仿宋"/>
          <w:sz w:val="28"/>
          <w:szCs w:val="28"/>
          <w:lang w:eastAsia="zh-CN"/>
        </w:rPr>
        <w:t>施工方案</w:t>
      </w:r>
      <w:r>
        <w:rPr>
          <w:rFonts w:hint="eastAsia" w:ascii="仿宋" w:hAnsi="仿宋" w:eastAsia="仿宋" w:cs="仿宋"/>
          <w:sz w:val="28"/>
          <w:szCs w:val="28"/>
        </w:rPr>
        <w:t>要求。</w:t>
      </w:r>
    </w:p>
    <w:p>
      <w:pPr>
        <w:tabs>
          <w:tab w:val="left" w:pos="903"/>
        </w:tabs>
        <w:spacing w:line="49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（二）铺贴完成的防水卷材平整顺直，粘接紧密、牢固，无大面积鼓泡。卷材搭接尺寸符合要求，搭接缝粘结牢固，密封严密，无扭曲、褶皱及翘边现象。</w:t>
      </w:r>
    </w:p>
    <w:p>
      <w:pPr>
        <w:tabs>
          <w:tab w:val="left" w:pos="903"/>
        </w:tabs>
        <w:spacing w:line="49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 xml:space="preserve">（三）防水层平整顺滑，无渗漏或积水现象。 </w:t>
      </w:r>
    </w:p>
    <w:p>
      <w:pPr>
        <w:tabs>
          <w:tab w:val="left" w:pos="903"/>
        </w:tabs>
        <w:spacing w:line="490" w:lineRule="exact"/>
        <w:ind w:firstLine="560" w:firstLineChars="200"/>
        <w:rPr>
          <w:rFonts w:hint="eastAsia" w:ascii="仿宋" w:hAnsi="仿宋" w:eastAsia="仿宋" w:cs="仿宋"/>
          <w:bCs/>
          <w:sz w:val="28"/>
          <w:szCs w:val="28"/>
          <w:lang w:eastAsia="zh-CN"/>
        </w:rPr>
      </w:pPr>
      <w:r>
        <w:rPr>
          <w:rFonts w:hint="eastAsia" w:ascii="仿宋" w:hAnsi="仿宋" w:eastAsia="仿宋" w:cs="仿宋"/>
          <w:sz w:val="28"/>
          <w:szCs w:val="28"/>
        </w:rPr>
        <w:t>二、工程质保期</w:t>
      </w:r>
      <w:r>
        <w:rPr>
          <w:rFonts w:hint="eastAsia" w:ascii="仿宋" w:hAnsi="仿宋" w:eastAsia="仿宋" w:cs="仿宋"/>
          <w:sz w:val="28"/>
          <w:szCs w:val="28"/>
          <w:u w:val="single"/>
        </w:rPr>
        <w:t>五</w:t>
      </w:r>
      <w:r>
        <w:rPr>
          <w:rFonts w:hint="eastAsia" w:ascii="仿宋" w:hAnsi="仿宋" w:eastAsia="仿宋" w:cs="仿宋"/>
          <w:sz w:val="28"/>
          <w:szCs w:val="28"/>
        </w:rPr>
        <w:t>年，</w:t>
      </w:r>
      <w:bookmarkStart w:id="7" w:name="_Hlk531168487"/>
      <w:r>
        <w:rPr>
          <w:rFonts w:hint="eastAsia" w:ascii="仿宋" w:hAnsi="仿宋" w:eastAsia="仿宋" w:cs="仿宋"/>
          <w:sz w:val="28"/>
          <w:szCs w:val="28"/>
        </w:rPr>
        <w:t>质保期自竣工验收合格之日起计算。</w:t>
      </w:r>
      <w:bookmarkEnd w:id="7"/>
      <w:r>
        <w:rPr>
          <w:rFonts w:hint="eastAsia" w:ascii="仿宋" w:hAnsi="仿宋" w:eastAsia="仿宋" w:cs="仿宋"/>
          <w:sz w:val="28"/>
          <w:szCs w:val="28"/>
          <w:lang w:eastAsia="zh-CN"/>
        </w:rPr>
        <w:t>在</w:t>
      </w:r>
      <w:r>
        <w:rPr>
          <w:rFonts w:hint="eastAsia" w:ascii="仿宋" w:hAnsi="仿宋" w:eastAsia="仿宋" w:cs="仿宋"/>
          <w:sz w:val="28"/>
          <w:szCs w:val="28"/>
        </w:rPr>
        <w:t>质保期内，工程出现质量问题，</w:t>
      </w:r>
      <w:r>
        <w:rPr>
          <w:rFonts w:hint="eastAsia" w:ascii="仿宋" w:hAnsi="仿宋" w:eastAsia="仿宋" w:cs="仿宋"/>
          <w:sz w:val="28"/>
          <w:szCs w:val="28"/>
          <w:lang w:eastAsia="zh-CN"/>
        </w:rPr>
        <w:t>库房</w:t>
      </w:r>
      <w:r>
        <w:rPr>
          <w:rFonts w:hint="eastAsia" w:ascii="仿宋" w:hAnsi="仿宋" w:eastAsia="仿宋" w:cs="仿宋"/>
          <w:sz w:val="28"/>
          <w:szCs w:val="28"/>
        </w:rPr>
        <w:t>屋面发生渗漏或危及建筑物的情况，乙方</w:t>
      </w:r>
      <w:r>
        <w:rPr>
          <w:rFonts w:hint="eastAsia" w:ascii="仿宋" w:hAnsi="仿宋" w:eastAsia="仿宋" w:cs="仿宋"/>
          <w:sz w:val="28"/>
          <w:szCs w:val="28"/>
          <w:lang w:eastAsia="zh-CN"/>
        </w:rPr>
        <w:t>必须</w:t>
      </w:r>
      <w:r>
        <w:rPr>
          <w:rFonts w:hint="eastAsia" w:ascii="仿宋" w:hAnsi="仿宋" w:eastAsia="仿宋" w:cs="仿宋"/>
          <w:sz w:val="28"/>
          <w:szCs w:val="28"/>
          <w:lang w:val="en-US" w:eastAsia="zh-CN"/>
        </w:rPr>
        <w:t>及时</w:t>
      </w:r>
      <w:r>
        <w:rPr>
          <w:rFonts w:hint="eastAsia" w:ascii="仿宋" w:hAnsi="仿宋" w:eastAsia="仿宋" w:cs="仿宋"/>
          <w:sz w:val="28"/>
          <w:szCs w:val="28"/>
        </w:rPr>
        <w:t>安排人员免费进行</w:t>
      </w:r>
      <w:r>
        <w:rPr>
          <w:rFonts w:hint="eastAsia" w:ascii="仿宋" w:hAnsi="仿宋" w:eastAsia="仿宋" w:cs="仿宋"/>
          <w:sz w:val="28"/>
          <w:szCs w:val="28"/>
          <w:lang w:eastAsia="zh-CN"/>
        </w:rPr>
        <w:t>修复，修复期间产生的全部费用由乙方承担。</w:t>
      </w:r>
    </w:p>
    <w:p>
      <w:pPr>
        <w:spacing w:line="360" w:lineRule="auto"/>
        <w:ind w:firstLine="281" w:firstLineChars="100"/>
        <w:rPr>
          <w:rFonts w:hint="eastAsia" w:ascii="仿宋" w:hAnsi="仿宋" w:eastAsia="仿宋" w:cs="仿宋"/>
          <w:b/>
          <w:bCs/>
          <w:sz w:val="28"/>
          <w:szCs w:val="28"/>
          <w:highlight w:val="none"/>
          <w:lang w:eastAsia="zh-CN"/>
        </w:rPr>
      </w:pPr>
      <w:r>
        <w:rPr>
          <w:rFonts w:hint="eastAsia" w:ascii="仿宋" w:hAnsi="仿宋" w:eastAsia="仿宋" w:cs="仿宋"/>
          <w:b/>
          <w:bCs/>
          <w:sz w:val="28"/>
          <w:szCs w:val="28"/>
          <w:highlight w:val="none"/>
          <w:lang w:eastAsia="zh-CN"/>
        </w:rPr>
        <w:t>七</w:t>
      </w:r>
      <w:r>
        <w:rPr>
          <w:rFonts w:hint="eastAsia" w:ascii="仿宋" w:hAnsi="仿宋" w:eastAsia="仿宋" w:cs="仿宋"/>
          <w:b/>
          <w:bCs/>
          <w:sz w:val="28"/>
          <w:szCs w:val="28"/>
          <w:highlight w:val="none"/>
        </w:rPr>
        <w:t>、双方</w:t>
      </w:r>
      <w:r>
        <w:rPr>
          <w:rFonts w:hint="eastAsia" w:ascii="仿宋" w:hAnsi="仿宋" w:eastAsia="仿宋" w:cs="仿宋"/>
          <w:b/>
          <w:bCs/>
          <w:sz w:val="28"/>
          <w:szCs w:val="28"/>
          <w:highlight w:val="none"/>
          <w:lang w:eastAsia="zh-CN"/>
        </w:rPr>
        <w:t>权利与义务</w:t>
      </w:r>
    </w:p>
    <w:p>
      <w:pPr>
        <w:spacing w:line="360" w:lineRule="auto"/>
        <w:ind w:firstLine="281" w:firstLineChars="100"/>
        <w:rPr>
          <w:rFonts w:hint="eastAsia" w:ascii="仿宋" w:hAnsi="仿宋" w:eastAsia="仿宋" w:cs="仿宋"/>
          <w:b/>
          <w:bCs/>
          <w:sz w:val="28"/>
          <w:szCs w:val="28"/>
          <w:highlight w:val="none"/>
        </w:rPr>
      </w:pPr>
      <w:r>
        <w:rPr>
          <w:rFonts w:hint="eastAsia" w:ascii="仿宋" w:hAnsi="仿宋" w:eastAsia="仿宋" w:cs="仿宋"/>
          <w:b/>
          <w:bCs/>
          <w:sz w:val="28"/>
          <w:szCs w:val="28"/>
          <w:highlight w:val="none"/>
        </w:rPr>
        <w:t>（一）甲方</w:t>
      </w:r>
      <w:r>
        <w:rPr>
          <w:rFonts w:hint="eastAsia" w:ascii="仿宋" w:hAnsi="仿宋" w:eastAsia="仿宋" w:cs="仿宋"/>
          <w:b/>
          <w:bCs/>
          <w:sz w:val="28"/>
          <w:szCs w:val="28"/>
          <w:highlight w:val="none"/>
          <w:lang w:eastAsia="zh-CN"/>
        </w:rPr>
        <w:t>权利义务</w:t>
      </w:r>
    </w:p>
    <w:p>
      <w:pPr>
        <w:spacing w:line="360" w:lineRule="auto"/>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1、甲方保证施工现场的水、电条件齐全，并且提供乙方施工过程所需的水、电，并说明使用注意事项。</w:t>
      </w:r>
    </w:p>
    <w:p>
      <w:pPr>
        <w:spacing w:line="360" w:lineRule="auto"/>
        <w:ind w:firstLine="560" w:firstLineChars="200"/>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2、甲方须提前通知乙方进场施工的时间，乙方提前做好进场作业的施工计划。</w:t>
      </w:r>
    </w:p>
    <w:p>
      <w:pPr>
        <w:widowControl/>
        <w:spacing w:line="360" w:lineRule="auto"/>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lang w:val="en-US" w:eastAsia="zh-CN"/>
        </w:rPr>
        <w:t>3</w:t>
      </w:r>
      <w:r>
        <w:rPr>
          <w:rFonts w:hint="eastAsia" w:ascii="仿宋" w:hAnsi="仿宋" w:eastAsia="仿宋" w:cs="仿宋"/>
          <w:sz w:val="28"/>
          <w:szCs w:val="28"/>
          <w:highlight w:val="none"/>
        </w:rPr>
        <w:t>、甲方如有出入库作业影响乙方施工</w:t>
      </w:r>
      <w:r>
        <w:rPr>
          <w:rFonts w:hint="eastAsia" w:ascii="仿宋" w:hAnsi="仿宋" w:eastAsia="仿宋" w:cs="仿宋"/>
          <w:sz w:val="28"/>
          <w:szCs w:val="28"/>
          <w:highlight w:val="none"/>
          <w:lang w:eastAsia="zh-CN"/>
        </w:rPr>
        <w:t>的</w:t>
      </w:r>
      <w:r>
        <w:rPr>
          <w:rFonts w:hint="eastAsia" w:ascii="仿宋" w:hAnsi="仿宋" w:eastAsia="仿宋" w:cs="仿宋"/>
          <w:sz w:val="28"/>
          <w:szCs w:val="28"/>
          <w:highlight w:val="none"/>
        </w:rPr>
        <w:t>，应提前通知乙方。</w:t>
      </w:r>
    </w:p>
    <w:p>
      <w:pPr>
        <w:widowControl/>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highlight w:val="none"/>
          <w:lang w:val="en-US" w:eastAsia="zh-CN"/>
        </w:rPr>
        <w:t>4</w:t>
      </w:r>
      <w:r>
        <w:rPr>
          <w:rFonts w:hint="eastAsia" w:ascii="仿宋" w:hAnsi="仿宋" w:eastAsia="仿宋" w:cs="仿宋"/>
          <w:sz w:val="28"/>
          <w:szCs w:val="28"/>
          <w:highlight w:val="none"/>
        </w:rPr>
        <w:t>、甲方委派一名现场负责人，负责合同履行。对作业现场</w:t>
      </w:r>
      <w:r>
        <w:rPr>
          <w:rFonts w:hint="eastAsia" w:ascii="仿宋" w:hAnsi="仿宋" w:eastAsia="仿宋" w:cs="仿宋"/>
          <w:sz w:val="28"/>
          <w:szCs w:val="28"/>
          <w:highlight w:val="none"/>
          <w:lang w:eastAsia="zh-CN"/>
        </w:rPr>
        <w:t>安全、</w:t>
      </w:r>
      <w:r>
        <w:rPr>
          <w:rFonts w:hint="eastAsia" w:ascii="仿宋" w:hAnsi="仿宋" w:eastAsia="仿宋" w:cs="仿宋"/>
          <w:sz w:val="28"/>
          <w:szCs w:val="28"/>
          <w:highlight w:val="none"/>
        </w:rPr>
        <w:t>工</w:t>
      </w:r>
      <w:r>
        <w:rPr>
          <w:rFonts w:hint="eastAsia" w:ascii="仿宋" w:hAnsi="仿宋" w:eastAsia="仿宋" w:cs="仿宋"/>
          <w:sz w:val="28"/>
          <w:szCs w:val="28"/>
        </w:rPr>
        <w:t>程质量、进度进行实时监管</w:t>
      </w:r>
      <w:r>
        <w:rPr>
          <w:rFonts w:hint="eastAsia" w:ascii="仿宋" w:hAnsi="仿宋" w:eastAsia="仿宋" w:cs="仿宋"/>
          <w:sz w:val="28"/>
          <w:szCs w:val="28"/>
          <w:lang w:eastAsia="zh-CN"/>
        </w:rPr>
        <w:t>、</w:t>
      </w:r>
      <w:r>
        <w:rPr>
          <w:rFonts w:hint="eastAsia" w:ascii="仿宋" w:hAnsi="仿宋" w:eastAsia="仿宋" w:cs="仿宋"/>
          <w:sz w:val="28"/>
          <w:szCs w:val="28"/>
        </w:rPr>
        <w:t>检查，办理验收等事宜。有权对乙方的违章操作、管理混乱进行批评与教育，情节严重的要求乙方立即停工整改。</w:t>
      </w:r>
    </w:p>
    <w:p>
      <w:pPr>
        <w:tabs>
          <w:tab w:val="left" w:pos="903"/>
        </w:tabs>
        <w:spacing w:line="49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5、</w:t>
      </w:r>
      <w:r>
        <w:rPr>
          <w:rFonts w:hint="eastAsia" w:ascii="仿宋" w:hAnsi="仿宋" w:eastAsia="仿宋" w:cs="仿宋"/>
          <w:sz w:val="28"/>
          <w:szCs w:val="28"/>
        </w:rPr>
        <w:t>按</w:t>
      </w:r>
      <w:r>
        <w:rPr>
          <w:rFonts w:hint="eastAsia" w:ascii="仿宋" w:hAnsi="仿宋" w:eastAsia="仿宋" w:cs="仿宋"/>
          <w:sz w:val="28"/>
          <w:szCs w:val="28"/>
          <w:lang w:eastAsia="zh-CN"/>
        </w:rPr>
        <w:t>合同条款</w:t>
      </w:r>
      <w:r>
        <w:rPr>
          <w:rFonts w:hint="eastAsia" w:ascii="仿宋" w:hAnsi="仿宋" w:eastAsia="仿宋" w:cs="仿宋"/>
          <w:sz w:val="28"/>
          <w:szCs w:val="28"/>
        </w:rPr>
        <w:t>约定支付工程款。</w:t>
      </w:r>
    </w:p>
    <w:p>
      <w:pPr>
        <w:spacing w:line="360" w:lineRule="auto"/>
        <w:ind w:firstLine="281" w:firstLineChars="100"/>
        <w:rPr>
          <w:rFonts w:ascii="仿宋" w:hAnsi="仿宋" w:eastAsia="仿宋" w:cs="仿宋"/>
          <w:b/>
          <w:bCs/>
          <w:sz w:val="28"/>
          <w:szCs w:val="28"/>
        </w:rPr>
      </w:pPr>
      <w:r>
        <w:rPr>
          <w:rFonts w:hint="eastAsia" w:ascii="仿宋" w:hAnsi="仿宋" w:eastAsia="仿宋" w:cs="仿宋"/>
          <w:b/>
          <w:bCs/>
          <w:sz w:val="28"/>
          <w:szCs w:val="28"/>
        </w:rPr>
        <w:t>（二）乙方</w:t>
      </w:r>
      <w:r>
        <w:rPr>
          <w:rFonts w:hint="eastAsia" w:ascii="仿宋" w:hAnsi="仿宋" w:eastAsia="仿宋" w:cs="仿宋"/>
          <w:b/>
          <w:bCs/>
          <w:sz w:val="28"/>
          <w:szCs w:val="28"/>
          <w:highlight w:val="none"/>
          <w:lang w:eastAsia="zh-CN"/>
        </w:rPr>
        <w:t>权利义务</w:t>
      </w:r>
    </w:p>
    <w:p>
      <w:pPr>
        <w:keepLines/>
        <w:spacing w:line="46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1、乙方负责现场安全生产、文明施工等管理，危险作业必须经过甲方的批准，乙方对各类施工作业过程中发生的人身伤害、高空作业、动火作业、设备安全事故</w:t>
      </w:r>
      <w:r>
        <w:rPr>
          <w:rFonts w:hint="eastAsia" w:ascii="仿宋" w:hAnsi="仿宋" w:eastAsia="仿宋" w:cs="仿宋"/>
          <w:sz w:val="28"/>
          <w:szCs w:val="28"/>
          <w:lang w:eastAsia="zh-CN"/>
        </w:rPr>
        <w:t>等</w:t>
      </w:r>
      <w:r>
        <w:rPr>
          <w:rFonts w:hint="eastAsia" w:ascii="仿宋" w:hAnsi="仿宋" w:eastAsia="仿宋" w:cs="仿宋"/>
          <w:sz w:val="28"/>
          <w:szCs w:val="28"/>
        </w:rPr>
        <w:t>承担全部责任。</w:t>
      </w:r>
    </w:p>
    <w:p>
      <w:pPr>
        <w:tabs>
          <w:tab w:val="left" w:pos="903"/>
        </w:tabs>
        <w:spacing w:line="490" w:lineRule="exact"/>
        <w:ind w:firstLine="560" w:firstLineChars="200"/>
        <w:rPr>
          <w:rFonts w:hint="eastAsia" w:ascii="仿宋" w:hAnsi="仿宋" w:eastAsia="仿宋" w:cs="仿宋"/>
          <w:sz w:val="28"/>
          <w:szCs w:val="28"/>
        </w:rPr>
      </w:pPr>
      <w:r>
        <w:rPr>
          <w:rFonts w:hint="eastAsia" w:ascii="仿宋" w:hAnsi="仿宋" w:eastAsia="仿宋" w:cs="仿宋"/>
          <w:kern w:val="0"/>
          <w:sz w:val="28"/>
          <w:szCs w:val="28"/>
          <w:lang w:val="en-US" w:eastAsia="zh-CN"/>
        </w:rPr>
        <w:t>2、</w:t>
      </w:r>
      <w:r>
        <w:rPr>
          <w:rFonts w:hint="eastAsia" w:ascii="仿宋" w:hAnsi="仿宋" w:eastAsia="仿宋" w:cs="仿宋"/>
          <w:sz w:val="28"/>
          <w:szCs w:val="28"/>
        </w:rPr>
        <w:t>乙方委派</w:t>
      </w:r>
      <w:r>
        <w:rPr>
          <w:rFonts w:hint="eastAsia" w:ascii="仿宋" w:hAnsi="仿宋" w:eastAsia="仿宋" w:cs="仿宋"/>
          <w:sz w:val="28"/>
          <w:szCs w:val="28"/>
          <w:u w:val="single"/>
        </w:rPr>
        <w:t xml:space="preserve">    </w:t>
      </w:r>
      <w:r>
        <w:rPr>
          <w:rFonts w:hint="eastAsia" w:ascii="仿宋" w:hAnsi="仿宋" w:eastAsia="仿宋" w:cs="仿宋"/>
          <w:sz w:val="28"/>
          <w:szCs w:val="28"/>
          <w:u w:val="single"/>
          <w:lang w:val="en-US" w:eastAsia="zh-CN"/>
        </w:rPr>
        <w:t>/</w:t>
      </w:r>
      <w:r>
        <w:rPr>
          <w:rFonts w:hint="eastAsia" w:ascii="仿宋" w:hAnsi="仿宋" w:eastAsia="仿宋" w:cs="仿宋"/>
          <w:sz w:val="28"/>
          <w:szCs w:val="28"/>
          <w:u w:val="single"/>
        </w:rPr>
        <w:t xml:space="preserve">   </w:t>
      </w:r>
      <w:r>
        <w:rPr>
          <w:rFonts w:hint="eastAsia" w:ascii="仿宋" w:hAnsi="仿宋" w:eastAsia="仿宋" w:cs="仿宋"/>
          <w:sz w:val="28"/>
          <w:szCs w:val="28"/>
        </w:rPr>
        <w:t>为项目现场管理代表，负责施工期间的施工质量、安全及签署办理施工期间的安全许可和验收资料等。</w:t>
      </w:r>
    </w:p>
    <w:p>
      <w:pPr>
        <w:tabs>
          <w:tab w:val="left" w:pos="903"/>
        </w:tabs>
        <w:spacing w:line="490" w:lineRule="exact"/>
        <w:ind w:firstLine="560" w:firstLineChars="200"/>
        <w:rPr>
          <w:rFonts w:hint="eastAsia" w:ascii="仿宋" w:hAnsi="仿宋" w:eastAsia="仿宋" w:cs="仿宋"/>
          <w:kern w:val="0"/>
          <w:sz w:val="28"/>
          <w:szCs w:val="28"/>
          <w:lang w:val="en-US" w:eastAsia="zh-CN"/>
        </w:rPr>
      </w:pPr>
      <w:r>
        <w:rPr>
          <w:rFonts w:hint="eastAsia" w:ascii="仿宋" w:hAnsi="仿宋" w:eastAsia="仿宋" w:cs="仿宋"/>
          <w:sz w:val="28"/>
          <w:szCs w:val="28"/>
          <w:lang w:val="en-US" w:eastAsia="zh-CN"/>
        </w:rPr>
        <w:t>3、</w:t>
      </w:r>
      <w:r>
        <w:rPr>
          <w:rFonts w:hint="eastAsia" w:ascii="仿宋" w:hAnsi="仿宋" w:eastAsia="仿宋" w:cs="仿宋"/>
          <w:sz w:val="28"/>
          <w:szCs w:val="28"/>
        </w:rPr>
        <w:t>乙方须为</w:t>
      </w:r>
      <w:r>
        <w:rPr>
          <w:rFonts w:hint="eastAsia" w:ascii="仿宋" w:hAnsi="仿宋" w:eastAsia="仿宋" w:cs="仿宋"/>
          <w:sz w:val="28"/>
          <w:szCs w:val="28"/>
          <w:lang w:eastAsia="zh-CN"/>
        </w:rPr>
        <w:t>所有涉及</w:t>
      </w:r>
      <w:r>
        <w:rPr>
          <w:rFonts w:hint="eastAsia" w:ascii="仿宋" w:hAnsi="仿宋" w:eastAsia="仿宋" w:cs="仿宋"/>
          <w:sz w:val="28"/>
          <w:szCs w:val="28"/>
        </w:rPr>
        <w:t>施工</w:t>
      </w:r>
      <w:r>
        <w:rPr>
          <w:rFonts w:hint="eastAsia" w:ascii="仿宋" w:hAnsi="仿宋" w:eastAsia="仿宋" w:cs="仿宋"/>
          <w:sz w:val="28"/>
          <w:szCs w:val="28"/>
          <w:lang w:eastAsia="zh-CN"/>
        </w:rPr>
        <w:t>作业</w:t>
      </w:r>
      <w:r>
        <w:rPr>
          <w:rFonts w:hint="eastAsia" w:ascii="仿宋" w:hAnsi="仿宋" w:eastAsia="仿宋" w:cs="仿宋"/>
          <w:sz w:val="28"/>
          <w:szCs w:val="28"/>
        </w:rPr>
        <w:t>的人员</w:t>
      </w:r>
      <w:bookmarkStart w:id="8" w:name="_Hlk531008678"/>
      <w:r>
        <w:rPr>
          <w:rFonts w:hint="eastAsia" w:ascii="仿宋" w:hAnsi="仿宋" w:eastAsia="仿宋" w:cs="仿宋"/>
          <w:sz w:val="28"/>
          <w:szCs w:val="28"/>
        </w:rPr>
        <w:t>购买雇主责任险</w:t>
      </w:r>
      <w:bookmarkEnd w:id="8"/>
      <w:r>
        <w:rPr>
          <w:rFonts w:hint="eastAsia" w:ascii="仿宋" w:hAnsi="仿宋" w:eastAsia="仿宋" w:cs="仿宋"/>
          <w:sz w:val="28"/>
          <w:szCs w:val="28"/>
          <w:lang w:eastAsia="zh-CN"/>
        </w:rPr>
        <w:t>或人身意外保险。</w:t>
      </w:r>
    </w:p>
    <w:p>
      <w:pPr>
        <w:adjustRightInd w:val="0"/>
        <w:snapToGrid w:val="0"/>
        <w:spacing w:before="156" w:beforeLines="50" w:line="360" w:lineRule="auto"/>
        <w:ind w:firstLine="560" w:firstLineChars="200"/>
        <w:rPr>
          <w:rFonts w:hint="eastAsia" w:ascii="仿宋" w:hAnsi="仿宋" w:eastAsia="仿宋" w:cs="仿宋"/>
          <w:kern w:val="0"/>
          <w:sz w:val="28"/>
          <w:szCs w:val="28"/>
          <w:highlight w:val="none"/>
          <w:lang w:val="en-US" w:eastAsia="zh-CN"/>
        </w:rPr>
      </w:pPr>
      <w:r>
        <w:rPr>
          <w:rFonts w:hint="eastAsia" w:ascii="仿宋" w:hAnsi="仿宋" w:eastAsia="仿宋" w:cs="仿宋"/>
          <w:kern w:val="0"/>
          <w:sz w:val="28"/>
          <w:szCs w:val="28"/>
          <w:lang w:val="en-US" w:eastAsia="zh-CN"/>
        </w:rPr>
        <w:t>4、</w:t>
      </w:r>
      <w:r>
        <w:rPr>
          <w:rFonts w:hint="eastAsia" w:ascii="仿宋" w:hAnsi="仿宋" w:eastAsia="仿宋" w:cs="仿宋"/>
          <w:kern w:val="0"/>
          <w:sz w:val="28"/>
          <w:szCs w:val="28"/>
        </w:rPr>
        <w:t>乙方应严格遵守甲方的各项规章制度，</w:t>
      </w:r>
      <w:r>
        <w:rPr>
          <w:rFonts w:hint="eastAsia" w:ascii="仿宋" w:hAnsi="仿宋" w:eastAsia="仿宋" w:cs="仿宋"/>
          <w:kern w:val="0"/>
          <w:sz w:val="28"/>
          <w:szCs w:val="28"/>
          <w:lang w:eastAsia="zh-CN"/>
        </w:rPr>
        <w:t>进入甲方库区禁止携带火种、吸烟、按人车分流行走，</w:t>
      </w:r>
      <w:r>
        <w:rPr>
          <w:rFonts w:hint="eastAsia" w:ascii="仿宋" w:hAnsi="仿宋" w:eastAsia="仿宋" w:cs="仿宋"/>
          <w:kern w:val="0"/>
          <w:sz w:val="28"/>
          <w:szCs w:val="28"/>
        </w:rPr>
        <w:t>配合</w:t>
      </w:r>
      <w:r>
        <w:rPr>
          <w:rFonts w:hint="eastAsia" w:ascii="仿宋" w:hAnsi="仿宋" w:eastAsia="仿宋" w:cs="仿宋"/>
          <w:kern w:val="0"/>
          <w:sz w:val="28"/>
          <w:szCs w:val="28"/>
          <w:lang w:eastAsia="zh-CN"/>
        </w:rPr>
        <w:t>属地</w:t>
      </w:r>
      <w:r>
        <w:rPr>
          <w:rFonts w:hint="eastAsia" w:ascii="仿宋" w:hAnsi="仿宋" w:eastAsia="仿宋" w:cs="仿宋"/>
          <w:kern w:val="0"/>
          <w:sz w:val="28"/>
          <w:szCs w:val="28"/>
        </w:rPr>
        <w:t>疫情防控要求，作业前佩戴好相关的防护用品（安全帽、</w:t>
      </w:r>
      <w:r>
        <w:rPr>
          <w:rFonts w:hint="eastAsia" w:ascii="仿宋" w:hAnsi="仿宋" w:eastAsia="仿宋" w:cs="仿宋"/>
          <w:kern w:val="0"/>
          <w:sz w:val="28"/>
          <w:szCs w:val="28"/>
          <w:lang w:eastAsia="zh-CN"/>
        </w:rPr>
        <w:t>防光衣、</w:t>
      </w:r>
      <w:r>
        <w:rPr>
          <w:rFonts w:hint="eastAsia" w:ascii="仿宋" w:hAnsi="仿宋" w:eastAsia="仿宋" w:cs="仿宋"/>
          <w:kern w:val="0"/>
          <w:sz w:val="28"/>
          <w:szCs w:val="28"/>
        </w:rPr>
        <w:t>安全带</w:t>
      </w:r>
      <w:r>
        <w:rPr>
          <w:rFonts w:hint="eastAsia" w:ascii="仿宋" w:hAnsi="仿宋" w:eastAsia="仿宋" w:cs="仿宋"/>
          <w:kern w:val="0"/>
          <w:sz w:val="28"/>
          <w:szCs w:val="28"/>
          <w:lang w:eastAsia="zh-CN"/>
        </w:rPr>
        <w:t>、防滑鞋、口罩</w:t>
      </w:r>
      <w:r>
        <w:rPr>
          <w:rFonts w:hint="eastAsia" w:ascii="仿宋" w:hAnsi="仿宋" w:eastAsia="仿宋" w:cs="仿宋"/>
          <w:kern w:val="0"/>
          <w:sz w:val="28"/>
          <w:szCs w:val="28"/>
        </w:rPr>
        <w:t>等）并听从甲方人员指挥</w:t>
      </w:r>
      <w:r>
        <w:rPr>
          <w:rFonts w:hint="eastAsia" w:ascii="仿宋" w:hAnsi="仿宋" w:eastAsia="仿宋" w:cs="仿宋"/>
          <w:kern w:val="0"/>
          <w:sz w:val="28"/>
          <w:szCs w:val="28"/>
          <w:lang w:eastAsia="zh-CN"/>
        </w:rPr>
        <w:t>，未经甲方人员明确同意的不得将库区内的情况录影或照相片。</w:t>
      </w:r>
    </w:p>
    <w:p>
      <w:pPr>
        <w:tabs>
          <w:tab w:val="left" w:pos="903"/>
        </w:tabs>
        <w:spacing w:line="490" w:lineRule="exact"/>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5</w:t>
      </w:r>
      <w:r>
        <w:rPr>
          <w:rFonts w:hint="eastAsia" w:ascii="仿宋" w:hAnsi="仿宋" w:eastAsia="仿宋" w:cs="仿宋"/>
          <w:sz w:val="28"/>
          <w:szCs w:val="28"/>
        </w:rPr>
        <w:t>、因工程竣工验收不合格，达不到质量要求的，乙方必须无条件返工，由此产生的全部</w:t>
      </w:r>
      <w:r>
        <w:rPr>
          <w:rFonts w:ascii="仿宋" w:hAnsi="仿宋" w:eastAsia="仿宋" w:cs="仿宋"/>
          <w:sz w:val="28"/>
          <w:szCs w:val="28"/>
        </w:rPr>
        <w:t>费用和</w:t>
      </w:r>
      <w:r>
        <w:rPr>
          <w:rFonts w:hint="eastAsia" w:ascii="仿宋" w:hAnsi="仿宋" w:eastAsia="仿宋" w:cs="仿宋"/>
          <w:sz w:val="28"/>
          <w:szCs w:val="28"/>
        </w:rPr>
        <w:t>损失由乙方承担。</w:t>
      </w:r>
    </w:p>
    <w:p>
      <w:pPr>
        <w:tabs>
          <w:tab w:val="left" w:pos="903"/>
        </w:tabs>
        <w:spacing w:line="490" w:lineRule="exact"/>
        <w:ind w:firstLine="560" w:firstLineChars="200"/>
        <w:rPr>
          <w:rFonts w:hint="eastAsia" w:ascii="仿宋" w:hAnsi="仿宋" w:eastAsia="仿宋" w:cs="仿宋"/>
          <w:color w:val="000000"/>
          <w:sz w:val="28"/>
          <w:szCs w:val="28"/>
        </w:rPr>
      </w:pPr>
      <w:r>
        <w:rPr>
          <w:rFonts w:hint="eastAsia" w:ascii="仿宋" w:hAnsi="仿宋" w:eastAsia="仿宋" w:cs="仿宋"/>
          <w:sz w:val="28"/>
          <w:szCs w:val="28"/>
          <w:lang w:val="en-US" w:eastAsia="zh-CN"/>
        </w:rPr>
        <w:t>6</w:t>
      </w:r>
      <w:r>
        <w:rPr>
          <w:rFonts w:hint="eastAsia" w:ascii="仿宋" w:hAnsi="仿宋" w:eastAsia="仿宋" w:cs="仿宋"/>
          <w:sz w:val="28"/>
          <w:szCs w:val="28"/>
        </w:rPr>
        <w:t>、</w:t>
      </w:r>
      <w:r>
        <w:rPr>
          <w:rFonts w:hint="eastAsia" w:ascii="仿宋" w:hAnsi="仿宋" w:eastAsia="仿宋" w:cs="仿宋"/>
          <w:color w:val="000000"/>
          <w:sz w:val="28"/>
          <w:szCs w:val="28"/>
        </w:rPr>
        <w:t>配合甲方做好现场保卫、消防、垃圾处理与清运等工作，相关费用由乙方承担。如果发生任何投诉和环境污染，</w:t>
      </w:r>
      <w:r>
        <w:rPr>
          <w:rFonts w:ascii="仿宋" w:hAnsi="仿宋" w:eastAsia="仿宋" w:cs="仿宋"/>
          <w:color w:val="000000"/>
          <w:sz w:val="28"/>
          <w:szCs w:val="28"/>
        </w:rPr>
        <w:t>相关</w:t>
      </w:r>
      <w:r>
        <w:rPr>
          <w:rFonts w:hint="eastAsia" w:ascii="仿宋" w:hAnsi="仿宋" w:eastAsia="仿宋" w:cs="仿宋"/>
          <w:color w:val="000000"/>
          <w:sz w:val="28"/>
          <w:szCs w:val="28"/>
        </w:rPr>
        <w:t>责任和产生的</w:t>
      </w:r>
      <w:r>
        <w:rPr>
          <w:rFonts w:hint="eastAsia" w:ascii="仿宋" w:hAnsi="仿宋" w:eastAsia="仿宋" w:cs="仿宋"/>
          <w:color w:val="000000"/>
          <w:sz w:val="28"/>
          <w:szCs w:val="28"/>
          <w:lang w:eastAsia="zh-CN"/>
        </w:rPr>
        <w:t>全部</w:t>
      </w:r>
      <w:r>
        <w:rPr>
          <w:rFonts w:hint="eastAsia" w:ascii="仿宋" w:hAnsi="仿宋" w:eastAsia="仿宋" w:cs="仿宋"/>
          <w:color w:val="000000"/>
          <w:sz w:val="28"/>
          <w:szCs w:val="28"/>
        </w:rPr>
        <w:t>费用由乙方承担。</w:t>
      </w:r>
    </w:p>
    <w:p>
      <w:pPr>
        <w:tabs>
          <w:tab w:val="left" w:pos="903"/>
        </w:tabs>
        <w:spacing w:line="490" w:lineRule="exact"/>
        <w:ind w:firstLine="562" w:firstLineChars="200"/>
        <w:rPr>
          <w:rFonts w:hint="eastAsia" w:ascii="仿宋" w:hAnsi="仿宋" w:eastAsia="仿宋" w:cs="仿宋"/>
          <w:b/>
          <w:sz w:val="28"/>
          <w:szCs w:val="28"/>
        </w:rPr>
      </w:pPr>
      <w:r>
        <w:rPr>
          <w:rFonts w:hint="eastAsia" w:ascii="仿宋" w:hAnsi="仿宋" w:eastAsia="仿宋" w:cs="仿宋"/>
          <w:b/>
          <w:color w:val="000000"/>
          <w:sz w:val="28"/>
          <w:szCs w:val="28"/>
          <w:lang w:eastAsia="zh-CN"/>
        </w:rPr>
        <w:t>八、</w:t>
      </w:r>
      <w:r>
        <w:rPr>
          <w:rFonts w:hint="eastAsia" w:ascii="仿宋" w:hAnsi="仿宋" w:eastAsia="仿宋" w:cs="仿宋"/>
          <w:b/>
          <w:color w:val="000000"/>
          <w:sz w:val="28"/>
          <w:szCs w:val="28"/>
        </w:rPr>
        <w:t>工程竣工验收</w:t>
      </w:r>
    </w:p>
    <w:p>
      <w:pPr>
        <w:tabs>
          <w:tab w:val="left" w:pos="903"/>
        </w:tabs>
        <w:spacing w:line="49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工程竣工后，由乙方书面通知甲方验收，甲方收到乙方验收通知后5天内组织验收，验收结果经双方签字确认后有效。逾期未验收，则视为甲方认可乙方一切施工内容及质量符合要求。</w:t>
      </w:r>
      <w:r>
        <w:rPr>
          <w:rFonts w:hint="eastAsia" w:ascii="仿宋" w:hAnsi="仿宋" w:eastAsia="仿宋" w:cs="仿宋"/>
          <w:sz w:val="28"/>
          <w:szCs w:val="28"/>
          <w:lang w:eastAsia="zh-CN"/>
        </w:rPr>
        <w:t>若</w:t>
      </w:r>
      <w:r>
        <w:rPr>
          <w:rFonts w:hint="eastAsia" w:ascii="仿宋" w:hAnsi="仿宋" w:eastAsia="仿宋" w:cs="仿宋"/>
          <w:sz w:val="28"/>
          <w:szCs w:val="28"/>
        </w:rPr>
        <w:t>验收不合格，乙方</w:t>
      </w:r>
      <w:r>
        <w:rPr>
          <w:rFonts w:hint="eastAsia" w:ascii="仿宋" w:hAnsi="仿宋" w:eastAsia="仿宋" w:cs="仿宋"/>
          <w:sz w:val="28"/>
          <w:szCs w:val="28"/>
          <w:lang w:eastAsia="zh-CN"/>
        </w:rPr>
        <w:t>必须</w:t>
      </w:r>
      <w:r>
        <w:rPr>
          <w:rFonts w:hint="eastAsia" w:ascii="仿宋" w:hAnsi="仿宋" w:eastAsia="仿宋" w:cs="仿宋"/>
          <w:sz w:val="28"/>
          <w:szCs w:val="28"/>
        </w:rPr>
        <w:t>无条件进行返工</w:t>
      </w:r>
      <w:r>
        <w:rPr>
          <w:rFonts w:hint="eastAsia" w:ascii="仿宋" w:hAnsi="仿宋" w:eastAsia="仿宋" w:cs="仿宋"/>
          <w:sz w:val="28"/>
          <w:szCs w:val="28"/>
          <w:lang w:eastAsia="zh-CN"/>
        </w:rPr>
        <w:t>修复</w:t>
      </w:r>
      <w:r>
        <w:rPr>
          <w:rFonts w:hint="eastAsia" w:ascii="仿宋" w:hAnsi="仿宋" w:eastAsia="仿宋" w:cs="仿宋"/>
          <w:sz w:val="28"/>
          <w:szCs w:val="28"/>
        </w:rPr>
        <w:t>，并承担</w:t>
      </w:r>
      <w:r>
        <w:rPr>
          <w:rFonts w:hint="eastAsia" w:ascii="仿宋" w:hAnsi="仿宋" w:eastAsia="仿宋" w:cs="仿宋"/>
          <w:sz w:val="28"/>
          <w:szCs w:val="28"/>
          <w:lang w:eastAsia="zh-CN"/>
        </w:rPr>
        <w:t>返工期间</w:t>
      </w:r>
      <w:r>
        <w:rPr>
          <w:rFonts w:hint="eastAsia" w:ascii="仿宋" w:hAnsi="仿宋" w:eastAsia="仿宋" w:cs="仿宋"/>
          <w:sz w:val="28"/>
          <w:szCs w:val="28"/>
        </w:rPr>
        <w:t>产生的</w:t>
      </w:r>
      <w:r>
        <w:rPr>
          <w:rFonts w:hint="eastAsia" w:ascii="仿宋" w:hAnsi="仿宋" w:eastAsia="仿宋" w:cs="仿宋"/>
          <w:sz w:val="28"/>
          <w:szCs w:val="28"/>
          <w:lang w:eastAsia="zh-CN"/>
        </w:rPr>
        <w:t>全部</w:t>
      </w:r>
      <w:r>
        <w:rPr>
          <w:rFonts w:hint="eastAsia" w:ascii="仿宋" w:hAnsi="仿宋" w:eastAsia="仿宋" w:cs="仿宋"/>
          <w:sz w:val="28"/>
          <w:szCs w:val="28"/>
        </w:rPr>
        <w:t>费用。</w:t>
      </w:r>
    </w:p>
    <w:p>
      <w:pPr>
        <w:tabs>
          <w:tab w:val="left" w:pos="903"/>
        </w:tabs>
        <w:spacing w:line="490" w:lineRule="exact"/>
        <w:ind w:firstLine="602" w:firstLineChars="200"/>
        <w:rPr>
          <w:rFonts w:hint="eastAsia" w:ascii="仿宋" w:hAnsi="仿宋" w:eastAsia="仿宋" w:cs="仿宋"/>
          <w:b/>
          <w:color w:val="000000"/>
          <w:sz w:val="30"/>
          <w:szCs w:val="30"/>
        </w:rPr>
      </w:pPr>
      <w:r>
        <w:rPr>
          <w:rFonts w:hint="eastAsia" w:ascii="仿宋" w:hAnsi="仿宋" w:eastAsia="仿宋" w:cs="仿宋"/>
          <w:b/>
          <w:bCs w:val="0"/>
          <w:color w:val="000000"/>
          <w:sz w:val="30"/>
          <w:szCs w:val="30"/>
          <w:lang w:eastAsia="zh-CN"/>
        </w:rPr>
        <w:t>九、</w:t>
      </w:r>
      <w:r>
        <w:rPr>
          <w:rFonts w:hint="eastAsia" w:ascii="仿宋" w:hAnsi="仿宋" w:eastAsia="仿宋" w:cs="仿宋"/>
          <w:b/>
          <w:bCs w:val="0"/>
          <w:color w:val="000000"/>
          <w:sz w:val="30"/>
          <w:szCs w:val="30"/>
        </w:rPr>
        <w:t>工</w:t>
      </w:r>
      <w:r>
        <w:rPr>
          <w:rFonts w:hint="eastAsia" w:ascii="仿宋" w:hAnsi="仿宋" w:eastAsia="仿宋" w:cs="仿宋"/>
          <w:b/>
          <w:color w:val="000000"/>
          <w:sz w:val="30"/>
          <w:szCs w:val="30"/>
        </w:rPr>
        <w:t>程款支付和结算</w:t>
      </w:r>
    </w:p>
    <w:p>
      <w:pPr>
        <w:spacing w:line="44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lang w:val="en-US" w:eastAsia="zh-CN"/>
        </w:rPr>
        <w:t>1、</w:t>
      </w:r>
      <w:r>
        <w:rPr>
          <w:rFonts w:hint="eastAsia" w:ascii="仿宋" w:hAnsi="仿宋" w:eastAsia="仿宋" w:cs="仿宋"/>
          <w:sz w:val="28"/>
          <w:szCs w:val="28"/>
          <w:lang w:eastAsia="zh-CN"/>
        </w:rPr>
        <w:t>库房</w:t>
      </w:r>
      <w:r>
        <w:rPr>
          <w:rFonts w:hint="eastAsia" w:ascii="仿宋" w:hAnsi="仿宋" w:eastAsia="仿宋" w:cs="仿宋"/>
          <w:sz w:val="28"/>
          <w:szCs w:val="28"/>
        </w:rPr>
        <w:t>屋面防水</w:t>
      </w:r>
      <w:r>
        <w:rPr>
          <w:rFonts w:hint="eastAsia" w:ascii="仿宋" w:hAnsi="仿宋" w:eastAsia="仿宋" w:cs="仿宋"/>
          <w:sz w:val="28"/>
          <w:szCs w:val="28"/>
          <w:lang w:eastAsia="zh-CN"/>
        </w:rPr>
        <w:t>维修</w:t>
      </w:r>
      <w:r>
        <w:rPr>
          <w:rFonts w:hint="eastAsia" w:ascii="仿宋" w:hAnsi="仿宋" w:eastAsia="仿宋" w:cs="仿宋"/>
          <w:sz w:val="28"/>
          <w:szCs w:val="28"/>
        </w:rPr>
        <w:t>工程</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经</w:t>
      </w:r>
      <w:r>
        <w:rPr>
          <w:rFonts w:hint="eastAsia" w:ascii="仿宋" w:hAnsi="仿宋" w:eastAsia="仿宋" w:cs="仿宋"/>
          <w:sz w:val="28"/>
          <w:szCs w:val="28"/>
        </w:rPr>
        <w:t>甲</w:t>
      </w:r>
      <w:r>
        <w:rPr>
          <w:rFonts w:hint="eastAsia" w:ascii="仿宋" w:hAnsi="仿宋" w:eastAsia="仿宋" w:cs="仿宋"/>
          <w:sz w:val="28"/>
          <w:szCs w:val="28"/>
          <w:lang w:eastAsia="zh-CN"/>
        </w:rPr>
        <w:t>、</w:t>
      </w:r>
      <w:r>
        <w:rPr>
          <w:rFonts w:hint="eastAsia" w:ascii="仿宋" w:hAnsi="仿宋" w:eastAsia="仿宋" w:cs="仿宋"/>
          <w:sz w:val="28"/>
          <w:szCs w:val="28"/>
        </w:rPr>
        <w:t>乙双方对工程质量和实际工程量验收确认</w:t>
      </w:r>
      <w:r>
        <w:rPr>
          <w:rFonts w:hint="eastAsia" w:ascii="仿宋" w:hAnsi="仿宋" w:eastAsia="仿宋" w:cs="仿宋"/>
          <w:sz w:val="28"/>
          <w:szCs w:val="28"/>
          <w:lang w:val="en-US" w:eastAsia="zh-CN"/>
        </w:rPr>
        <w:t>后</w:t>
      </w:r>
      <w:r>
        <w:rPr>
          <w:rFonts w:hint="eastAsia" w:ascii="仿宋" w:hAnsi="仿宋" w:eastAsia="仿宋" w:cs="仿宋"/>
          <w:sz w:val="28"/>
          <w:szCs w:val="28"/>
        </w:rPr>
        <w:t>，在《工程竣工验收单》及《工程结算报审表》上共同签字盖章</w:t>
      </w:r>
      <w:r>
        <w:rPr>
          <w:rFonts w:hint="eastAsia" w:ascii="仿宋" w:hAnsi="仿宋" w:eastAsia="仿宋" w:cs="仿宋"/>
          <w:sz w:val="28"/>
          <w:szCs w:val="28"/>
          <w:highlight w:val="none"/>
        </w:rPr>
        <w:t>，乙方</w:t>
      </w:r>
      <w:r>
        <w:rPr>
          <w:rFonts w:hint="eastAsia" w:ascii="仿宋" w:hAnsi="仿宋" w:eastAsia="仿宋" w:cs="仿宋"/>
          <w:sz w:val="28"/>
          <w:szCs w:val="28"/>
          <w:highlight w:val="none"/>
          <w:lang w:val="en-US" w:eastAsia="zh-CN"/>
        </w:rPr>
        <w:t>对</w:t>
      </w:r>
      <w:r>
        <w:rPr>
          <w:rFonts w:hint="eastAsia" w:ascii="仿宋" w:hAnsi="仿宋" w:eastAsia="仿宋" w:cs="仿宋"/>
          <w:sz w:val="28"/>
          <w:szCs w:val="28"/>
          <w:highlight w:val="none"/>
        </w:rPr>
        <w:t>照《工程结算报审表》</w:t>
      </w:r>
      <w:r>
        <w:rPr>
          <w:rFonts w:hint="eastAsia" w:ascii="仿宋" w:hAnsi="仿宋" w:eastAsia="仿宋" w:cs="仿宋"/>
          <w:sz w:val="28"/>
          <w:szCs w:val="28"/>
          <w:highlight w:val="none"/>
          <w:lang w:val="en-US" w:eastAsia="zh-CN"/>
        </w:rPr>
        <w:t>按照</w:t>
      </w:r>
      <w:r>
        <w:rPr>
          <w:rFonts w:hint="eastAsia" w:ascii="仿宋" w:hAnsi="仿宋" w:eastAsia="仿宋" w:cs="仿宋"/>
          <w:sz w:val="28"/>
          <w:szCs w:val="28"/>
          <w:highlight w:val="none"/>
        </w:rPr>
        <w:t>合同总价</w:t>
      </w:r>
      <w:r>
        <w:rPr>
          <w:rFonts w:hint="eastAsia" w:ascii="仿宋" w:hAnsi="仿宋" w:eastAsia="仿宋" w:cs="仿宋"/>
          <w:sz w:val="28"/>
          <w:szCs w:val="28"/>
          <w:highlight w:val="none"/>
          <w:lang w:val="en-US" w:eastAsia="zh-CN"/>
        </w:rPr>
        <w:t>款</w:t>
      </w:r>
      <w:r>
        <w:rPr>
          <w:rFonts w:hint="eastAsia" w:ascii="仿宋" w:hAnsi="仿宋" w:eastAsia="仿宋" w:cs="仿宋"/>
          <w:sz w:val="28"/>
          <w:szCs w:val="28"/>
          <w:highlight w:val="none"/>
        </w:rPr>
        <w:t>的</w:t>
      </w:r>
      <w:r>
        <w:rPr>
          <w:rFonts w:hint="eastAsia" w:ascii="仿宋" w:hAnsi="仿宋" w:eastAsia="仿宋" w:cs="仿宋"/>
          <w:sz w:val="28"/>
          <w:szCs w:val="28"/>
          <w:highlight w:val="none"/>
          <w:u w:val="single"/>
        </w:rPr>
        <w:t>80</w:t>
      </w:r>
      <w:r>
        <w:rPr>
          <w:rFonts w:hint="eastAsia" w:ascii="仿宋" w:hAnsi="仿宋" w:eastAsia="仿宋" w:cs="仿宋"/>
          <w:sz w:val="28"/>
          <w:szCs w:val="28"/>
          <w:highlight w:val="none"/>
        </w:rPr>
        <w:t>%开具税率</w:t>
      </w:r>
      <w:r>
        <w:rPr>
          <w:rFonts w:hint="eastAsia" w:ascii="仿宋" w:hAnsi="仿宋" w:eastAsia="仿宋" w:cs="仿宋"/>
          <w:sz w:val="28"/>
          <w:szCs w:val="28"/>
          <w:highlight w:val="none"/>
          <w:u w:val="single"/>
        </w:rPr>
        <w:t xml:space="preserve"> </w:t>
      </w:r>
      <w:r>
        <w:rPr>
          <w:rFonts w:hint="eastAsia" w:ascii="仿宋" w:hAnsi="仿宋" w:eastAsia="仿宋" w:cs="仿宋"/>
          <w:sz w:val="28"/>
          <w:szCs w:val="28"/>
          <w:highlight w:val="none"/>
          <w:u w:val="single"/>
          <w:lang w:val="en-US" w:eastAsia="zh-CN"/>
        </w:rPr>
        <w:t>9</w:t>
      </w:r>
      <w:r>
        <w:rPr>
          <w:rFonts w:hint="eastAsia" w:ascii="仿宋" w:hAnsi="仿宋" w:eastAsia="仿宋" w:cs="仿宋"/>
          <w:sz w:val="28"/>
          <w:szCs w:val="28"/>
          <w:highlight w:val="none"/>
          <w:u w:val="single"/>
        </w:rPr>
        <w:t xml:space="preserve"> %</w:t>
      </w:r>
      <w:r>
        <w:rPr>
          <w:rFonts w:hint="eastAsia" w:ascii="仿宋" w:hAnsi="仿宋" w:eastAsia="仿宋" w:cs="仿宋"/>
          <w:sz w:val="28"/>
          <w:szCs w:val="28"/>
          <w:highlight w:val="none"/>
        </w:rPr>
        <w:t>的增值税专用发票给甲方，甲方收到合格有效的发票后</w:t>
      </w:r>
      <w:r>
        <w:rPr>
          <w:rFonts w:hint="eastAsia" w:ascii="仿宋" w:hAnsi="仿宋" w:eastAsia="仿宋" w:cs="仿宋"/>
          <w:sz w:val="28"/>
          <w:szCs w:val="28"/>
          <w:highlight w:val="none"/>
          <w:lang w:val="en-US" w:eastAsia="zh-CN"/>
        </w:rPr>
        <w:t>在</w:t>
      </w:r>
      <w:r>
        <w:rPr>
          <w:rFonts w:hint="eastAsia" w:ascii="仿宋" w:hAnsi="仿宋" w:eastAsia="仿宋" w:cs="仿宋"/>
          <w:sz w:val="28"/>
          <w:szCs w:val="28"/>
          <w:highlight w:val="none"/>
        </w:rPr>
        <w:t>15个工作日内以银行转账方式支付，待中粮糖业审计部组织实施竣工结算审核，审计机构出具《工程结算审核定案表》后，双方依据《工程结算审核定案表》进行竣工结算，乙方按审定后的工程款开具剩余20%增值税专用发票（税率9 %）甲方收到乙方开具的合格有效增值税专用发票后，工程款支付至结算总价的97%。</w:t>
      </w:r>
    </w:p>
    <w:p>
      <w:pPr>
        <w:spacing w:line="440" w:lineRule="exact"/>
        <w:ind w:firstLine="560" w:firstLineChars="200"/>
        <w:rPr>
          <w:rFonts w:hint="eastAsia" w:ascii="仿宋_GB2312" w:hAnsi="仿宋_GB2312" w:eastAsia="仿宋_GB2312" w:cs="仿宋_GB2312"/>
          <w:sz w:val="28"/>
          <w:szCs w:val="28"/>
        </w:rPr>
      </w:pPr>
      <w:r>
        <w:rPr>
          <w:rFonts w:hint="eastAsia" w:ascii="仿宋" w:hAnsi="仿宋" w:eastAsia="仿宋" w:cs="仿宋"/>
          <w:sz w:val="28"/>
          <w:szCs w:val="28"/>
        </w:rPr>
        <w:t>乙方应对其编制的工程建设项目竣工结算书的准确性负责，如工程建设项目竣工结算审核核减率高于</w:t>
      </w:r>
      <w:r>
        <w:rPr>
          <w:rFonts w:hint="eastAsia" w:ascii="仿宋" w:hAnsi="仿宋" w:eastAsia="仿宋" w:cs="仿宋"/>
          <w:sz w:val="28"/>
          <w:szCs w:val="28"/>
          <w:lang w:val="en-US" w:eastAsia="zh-CN"/>
        </w:rPr>
        <w:t>5</w:t>
      </w:r>
      <w:r>
        <w:rPr>
          <w:rFonts w:hint="eastAsia" w:ascii="仿宋" w:hAnsi="仿宋" w:eastAsia="仿宋" w:cs="仿宋"/>
          <w:sz w:val="28"/>
          <w:szCs w:val="28"/>
        </w:rPr>
        <w:t>%的，超出</w:t>
      </w:r>
      <w:r>
        <w:rPr>
          <w:rFonts w:hint="eastAsia" w:ascii="仿宋" w:hAnsi="仿宋" w:eastAsia="仿宋" w:cs="仿宋"/>
          <w:sz w:val="28"/>
          <w:szCs w:val="28"/>
          <w:lang w:val="en-US" w:eastAsia="zh-CN"/>
        </w:rPr>
        <w:t>5</w:t>
      </w:r>
      <w:r>
        <w:rPr>
          <w:rFonts w:hint="eastAsia" w:ascii="仿宋" w:hAnsi="仿宋" w:eastAsia="仿宋" w:cs="仿宋"/>
          <w:sz w:val="28"/>
          <w:szCs w:val="28"/>
        </w:rPr>
        <w:t>%以上部分的竣工结算审核费用由乙方承担。</w:t>
      </w:r>
    </w:p>
    <w:p>
      <w:pPr>
        <w:tabs>
          <w:tab w:val="left" w:pos="903"/>
        </w:tabs>
        <w:spacing w:line="490" w:lineRule="exact"/>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2、</w:t>
      </w:r>
      <w:r>
        <w:rPr>
          <w:rFonts w:hint="eastAsia" w:ascii="仿宋" w:hAnsi="仿宋" w:eastAsia="仿宋" w:cs="仿宋"/>
          <w:sz w:val="28"/>
          <w:szCs w:val="28"/>
          <w:lang w:eastAsia="zh-CN"/>
        </w:rPr>
        <w:t>剩余</w:t>
      </w:r>
      <w:r>
        <w:rPr>
          <w:rFonts w:hint="eastAsia" w:ascii="仿宋" w:hAnsi="仿宋" w:eastAsia="仿宋" w:cs="仿宋"/>
          <w:sz w:val="28"/>
          <w:szCs w:val="28"/>
        </w:rPr>
        <w:t>的</w:t>
      </w:r>
      <w:r>
        <w:rPr>
          <w:rFonts w:hint="eastAsia" w:ascii="仿宋" w:hAnsi="仿宋" w:eastAsia="仿宋" w:cs="仿宋"/>
          <w:sz w:val="28"/>
          <w:szCs w:val="28"/>
          <w:u w:val="single"/>
          <w:lang w:val="en-US" w:eastAsia="zh-CN"/>
        </w:rPr>
        <w:t>3</w:t>
      </w:r>
      <w:r>
        <w:rPr>
          <w:rFonts w:hint="eastAsia" w:ascii="仿宋" w:hAnsi="仿宋" w:eastAsia="仿宋" w:cs="仿宋"/>
          <w:sz w:val="28"/>
          <w:szCs w:val="28"/>
          <w:lang w:val="en-US" w:eastAsia="zh-CN"/>
        </w:rPr>
        <w:t>%</w:t>
      </w:r>
      <w:r>
        <w:rPr>
          <w:rFonts w:hint="eastAsia" w:ascii="仿宋" w:hAnsi="仿宋" w:eastAsia="仿宋" w:cs="仿宋"/>
          <w:sz w:val="28"/>
          <w:szCs w:val="28"/>
        </w:rPr>
        <w:t>工程款作为工程质</w:t>
      </w:r>
      <w:r>
        <w:rPr>
          <w:rFonts w:hint="eastAsia" w:ascii="仿宋" w:hAnsi="仿宋" w:eastAsia="仿宋" w:cs="仿宋"/>
          <w:sz w:val="28"/>
          <w:szCs w:val="28"/>
          <w:lang w:eastAsia="zh-CN"/>
        </w:rPr>
        <w:t>量</w:t>
      </w:r>
      <w:r>
        <w:rPr>
          <w:rFonts w:hint="eastAsia" w:ascii="仿宋" w:hAnsi="仿宋" w:eastAsia="仿宋" w:cs="仿宋"/>
          <w:sz w:val="28"/>
          <w:szCs w:val="28"/>
        </w:rPr>
        <w:t>保</w:t>
      </w:r>
      <w:r>
        <w:rPr>
          <w:rFonts w:hint="eastAsia" w:ascii="仿宋" w:hAnsi="仿宋" w:eastAsia="仿宋" w:cs="仿宋"/>
          <w:sz w:val="28"/>
          <w:szCs w:val="28"/>
          <w:lang w:eastAsia="zh-CN"/>
        </w:rPr>
        <w:t>证</w:t>
      </w:r>
      <w:r>
        <w:rPr>
          <w:rFonts w:hint="eastAsia" w:ascii="仿宋" w:hAnsi="仿宋" w:eastAsia="仿宋" w:cs="仿宋"/>
          <w:sz w:val="28"/>
          <w:szCs w:val="28"/>
        </w:rPr>
        <w:t>金，质保期</w:t>
      </w:r>
      <w:r>
        <w:rPr>
          <w:rFonts w:hint="eastAsia" w:ascii="仿宋" w:hAnsi="仿宋" w:eastAsia="仿宋" w:cs="仿宋"/>
          <w:sz w:val="28"/>
          <w:szCs w:val="28"/>
          <w:lang w:eastAsia="zh-CN"/>
        </w:rPr>
        <w:t>自工程验收合格之日起为期</w:t>
      </w:r>
      <w:r>
        <w:rPr>
          <w:rFonts w:hint="eastAsia" w:ascii="仿宋" w:hAnsi="仿宋" w:eastAsia="仿宋" w:cs="仿宋"/>
          <w:sz w:val="28"/>
          <w:szCs w:val="28"/>
          <w:lang w:val="en-US" w:eastAsia="zh-CN"/>
        </w:rPr>
        <w:t>5年，期</w:t>
      </w:r>
      <w:r>
        <w:rPr>
          <w:rFonts w:hint="eastAsia" w:ascii="仿宋" w:hAnsi="仿宋" w:eastAsia="仿宋" w:cs="仿宋"/>
          <w:sz w:val="28"/>
          <w:szCs w:val="28"/>
        </w:rPr>
        <w:t>满</w:t>
      </w:r>
      <w:r>
        <w:rPr>
          <w:rFonts w:hint="eastAsia" w:ascii="仿宋" w:hAnsi="仿宋" w:eastAsia="仿宋" w:cs="仿宋"/>
          <w:sz w:val="28"/>
          <w:szCs w:val="28"/>
          <w:lang w:eastAsia="zh-CN"/>
        </w:rPr>
        <w:t>后</w:t>
      </w:r>
      <w:r>
        <w:rPr>
          <w:rFonts w:hint="eastAsia" w:ascii="仿宋" w:hAnsi="仿宋" w:eastAsia="仿宋" w:cs="仿宋"/>
          <w:sz w:val="28"/>
          <w:szCs w:val="28"/>
          <w:lang w:val="en-US" w:eastAsia="zh-CN"/>
        </w:rPr>
        <w:t>屋面</w:t>
      </w:r>
      <w:r>
        <w:rPr>
          <w:rFonts w:hint="eastAsia" w:ascii="仿宋" w:hAnsi="仿宋" w:eastAsia="仿宋" w:cs="仿宋"/>
          <w:sz w:val="28"/>
          <w:szCs w:val="28"/>
          <w:lang w:eastAsia="zh-CN"/>
        </w:rPr>
        <w:t>防水</w:t>
      </w:r>
      <w:r>
        <w:rPr>
          <w:rFonts w:hint="eastAsia" w:ascii="仿宋" w:hAnsi="仿宋" w:eastAsia="仿宋" w:cs="仿宋"/>
          <w:sz w:val="28"/>
          <w:szCs w:val="28"/>
          <w:lang w:val="en-US" w:eastAsia="zh-CN"/>
        </w:rPr>
        <w:t>维修</w:t>
      </w:r>
      <w:r>
        <w:rPr>
          <w:rFonts w:hint="eastAsia" w:ascii="仿宋" w:hAnsi="仿宋" w:eastAsia="仿宋" w:cs="仿宋"/>
          <w:sz w:val="28"/>
          <w:szCs w:val="28"/>
        </w:rPr>
        <w:t>工程无质量问题</w:t>
      </w:r>
      <w:r>
        <w:rPr>
          <w:rFonts w:hint="eastAsia" w:ascii="仿宋" w:hAnsi="仿宋" w:eastAsia="仿宋" w:cs="仿宋"/>
          <w:sz w:val="28"/>
          <w:szCs w:val="28"/>
          <w:lang w:val="en-US" w:eastAsia="zh-CN"/>
        </w:rPr>
        <w:t>的</w:t>
      </w:r>
      <w:r>
        <w:rPr>
          <w:rFonts w:hint="eastAsia" w:ascii="仿宋" w:hAnsi="仿宋" w:eastAsia="仿宋" w:cs="仿宋"/>
          <w:sz w:val="28"/>
          <w:szCs w:val="28"/>
          <w:lang w:eastAsia="zh-CN"/>
        </w:rPr>
        <w:t>，甲方在</w:t>
      </w:r>
      <w:r>
        <w:rPr>
          <w:rFonts w:hint="eastAsia" w:ascii="仿宋" w:hAnsi="仿宋" w:eastAsia="仿宋" w:cs="仿宋"/>
          <w:sz w:val="28"/>
          <w:szCs w:val="28"/>
          <w:lang w:val="en-US" w:eastAsia="zh-CN"/>
        </w:rPr>
        <w:t>7</w:t>
      </w:r>
      <w:r>
        <w:rPr>
          <w:rFonts w:hint="eastAsia" w:ascii="仿宋" w:hAnsi="仿宋" w:eastAsia="仿宋" w:cs="仿宋"/>
          <w:sz w:val="28"/>
          <w:szCs w:val="28"/>
        </w:rPr>
        <w:t>个工作日</w:t>
      </w:r>
      <w:r>
        <w:rPr>
          <w:rFonts w:hint="eastAsia" w:ascii="仿宋" w:hAnsi="仿宋" w:eastAsia="仿宋" w:cs="仿宋"/>
          <w:sz w:val="28"/>
          <w:szCs w:val="28"/>
          <w:lang w:val="en-US" w:eastAsia="zh-CN"/>
        </w:rPr>
        <w:t>无息</w:t>
      </w:r>
      <w:r>
        <w:rPr>
          <w:rFonts w:hint="eastAsia" w:ascii="仿宋" w:hAnsi="仿宋" w:eastAsia="仿宋" w:cs="仿宋"/>
          <w:sz w:val="28"/>
          <w:szCs w:val="28"/>
        </w:rPr>
        <w:t>支付给乙方。</w:t>
      </w:r>
    </w:p>
    <w:p>
      <w:pPr>
        <w:pStyle w:val="16"/>
        <w:ind w:firstLine="560" w:firstLineChars="200"/>
        <w:rPr>
          <w:rFonts w:hint="eastAsia" w:ascii="仿宋" w:hAnsi="仿宋" w:eastAsia="仿宋" w:cs="仿宋"/>
          <w:sz w:val="28"/>
          <w:szCs w:val="28"/>
          <w:u w:val="none"/>
          <w:lang w:eastAsia="zh-CN"/>
        </w:rPr>
      </w:pPr>
      <w:r>
        <w:rPr>
          <w:rFonts w:hint="eastAsia" w:ascii="仿宋" w:hAnsi="仿宋" w:eastAsia="仿宋" w:cs="仿宋"/>
          <w:sz w:val="28"/>
          <w:szCs w:val="28"/>
          <w:u w:val="none"/>
        </w:rPr>
        <w:t>乙方指定收款账</w:t>
      </w:r>
      <w:r>
        <w:rPr>
          <w:rFonts w:hint="eastAsia" w:ascii="仿宋" w:hAnsi="仿宋" w:eastAsia="仿宋" w:cs="仿宋"/>
          <w:sz w:val="28"/>
          <w:szCs w:val="28"/>
          <w:u w:val="none"/>
          <w:lang w:eastAsia="zh-CN"/>
        </w:rPr>
        <w:t>户如下：</w:t>
      </w:r>
    </w:p>
    <w:p>
      <w:pPr>
        <w:pStyle w:val="16"/>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sz w:val="28"/>
          <w:szCs w:val="28"/>
          <w:u w:val="single"/>
          <w:lang w:val="en-US" w:eastAsia="zh-CN"/>
        </w:rPr>
      </w:pPr>
      <w:r>
        <w:rPr>
          <w:rFonts w:hint="eastAsia" w:ascii="仿宋" w:hAnsi="仿宋" w:eastAsia="仿宋" w:cs="仿宋"/>
          <w:sz w:val="28"/>
          <w:szCs w:val="28"/>
          <w:u w:val="none"/>
          <w:lang w:eastAsia="zh-CN"/>
        </w:rPr>
        <w:t>户</w:t>
      </w:r>
      <w:r>
        <w:rPr>
          <w:rFonts w:hint="eastAsia" w:ascii="仿宋" w:hAnsi="仿宋" w:eastAsia="仿宋" w:cs="仿宋"/>
          <w:sz w:val="28"/>
          <w:szCs w:val="28"/>
          <w:u w:val="none"/>
          <w:lang w:val="en-US" w:eastAsia="zh-CN"/>
        </w:rPr>
        <w:t xml:space="preserve">  </w:t>
      </w:r>
      <w:r>
        <w:rPr>
          <w:rFonts w:hint="eastAsia" w:ascii="仿宋" w:hAnsi="仿宋" w:eastAsia="仿宋" w:cs="仿宋"/>
          <w:sz w:val="28"/>
          <w:szCs w:val="28"/>
          <w:u w:val="none"/>
          <w:lang w:eastAsia="zh-CN"/>
        </w:rPr>
        <w:t>名</w:t>
      </w:r>
      <w:r>
        <w:rPr>
          <w:rFonts w:hint="eastAsia" w:ascii="仿宋" w:hAnsi="仿宋" w:eastAsia="仿宋" w:cs="仿宋"/>
          <w:sz w:val="28"/>
          <w:szCs w:val="28"/>
          <w:u w:val="none"/>
        </w:rPr>
        <w:t>：</w:t>
      </w:r>
      <w:r>
        <w:rPr>
          <w:rFonts w:hint="eastAsia" w:ascii="仿宋" w:hAnsi="仿宋" w:eastAsia="仿宋" w:cs="仿宋"/>
          <w:sz w:val="28"/>
          <w:szCs w:val="28"/>
          <w:u w:val="single"/>
          <w:lang w:val="en-US" w:eastAsia="zh-CN"/>
        </w:rPr>
        <w:t xml:space="preserve">                    </w:t>
      </w:r>
    </w:p>
    <w:p>
      <w:pPr>
        <w:pStyle w:val="16"/>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sz w:val="28"/>
          <w:szCs w:val="28"/>
          <w:u w:val="single"/>
          <w:lang w:val="en-US" w:eastAsia="zh-CN"/>
        </w:rPr>
      </w:pPr>
      <w:r>
        <w:rPr>
          <w:rFonts w:hint="eastAsia" w:ascii="仿宋" w:hAnsi="仿宋" w:eastAsia="仿宋" w:cs="仿宋"/>
          <w:sz w:val="28"/>
          <w:szCs w:val="28"/>
          <w:u w:val="none"/>
          <w:lang w:eastAsia="zh-CN"/>
        </w:rPr>
        <w:t>开户行：</w:t>
      </w:r>
      <w:r>
        <w:rPr>
          <w:rFonts w:hint="eastAsia" w:ascii="仿宋" w:hAnsi="仿宋" w:eastAsia="仿宋" w:cs="仿宋"/>
          <w:sz w:val="28"/>
          <w:szCs w:val="28"/>
          <w:u w:val="single"/>
          <w:lang w:val="en-US" w:eastAsia="zh-CN"/>
        </w:rPr>
        <w:t xml:space="preserve">                    </w:t>
      </w: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sz w:val="28"/>
          <w:szCs w:val="28"/>
          <w:u w:val="single"/>
          <w:lang w:val="en-US" w:eastAsia="zh-CN"/>
        </w:rPr>
      </w:pPr>
      <w:r>
        <w:rPr>
          <w:rFonts w:hint="eastAsia" w:ascii="仿宋" w:hAnsi="仿宋" w:eastAsia="仿宋" w:cs="仿宋"/>
          <w:sz w:val="28"/>
          <w:szCs w:val="28"/>
          <w:u w:val="none"/>
          <w:lang w:eastAsia="zh-CN"/>
        </w:rPr>
        <w:t>帐</w:t>
      </w:r>
      <w:r>
        <w:rPr>
          <w:rFonts w:hint="eastAsia" w:ascii="仿宋" w:hAnsi="仿宋" w:eastAsia="仿宋" w:cs="仿宋"/>
          <w:sz w:val="28"/>
          <w:szCs w:val="28"/>
          <w:u w:val="none"/>
          <w:lang w:val="en-US" w:eastAsia="zh-CN"/>
        </w:rPr>
        <w:t xml:space="preserve">  </w:t>
      </w:r>
      <w:r>
        <w:rPr>
          <w:rFonts w:hint="eastAsia" w:ascii="仿宋" w:hAnsi="仿宋" w:eastAsia="仿宋" w:cs="仿宋"/>
          <w:sz w:val="28"/>
          <w:szCs w:val="28"/>
          <w:u w:val="none"/>
          <w:lang w:eastAsia="zh-CN"/>
        </w:rPr>
        <w:t>号</w:t>
      </w:r>
      <w:r>
        <w:rPr>
          <w:rFonts w:hint="eastAsia" w:ascii="仿宋" w:hAnsi="仿宋" w:eastAsia="仿宋" w:cs="仿宋"/>
          <w:sz w:val="28"/>
          <w:szCs w:val="28"/>
          <w:u w:val="none"/>
        </w:rPr>
        <w:t>：</w:t>
      </w:r>
      <w:r>
        <w:rPr>
          <w:rFonts w:hint="eastAsia" w:ascii="仿宋" w:hAnsi="仿宋" w:eastAsia="仿宋" w:cs="仿宋"/>
          <w:sz w:val="28"/>
          <w:szCs w:val="28"/>
          <w:u w:val="single"/>
          <w:lang w:val="en-US" w:eastAsia="zh-CN"/>
        </w:rPr>
        <w:t xml:space="preserve">                    </w:t>
      </w:r>
    </w:p>
    <w:p>
      <w:pPr>
        <w:keepNext w:val="0"/>
        <w:keepLines w:val="0"/>
        <w:pageBreakBefore w:val="0"/>
        <w:widowControl w:val="0"/>
        <w:kinsoku/>
        <w:wordWrap/>
        <w:overflowPunct/>
        <w:topLinePunct w:val="0"/>
        <w:bidi w:val="0"/>
        <w:snapToGrid/>
        <w:spacing w:line="240" w:lineRule="auto"/>
        <w:ind w:firstLine="562" w:firstLineChars="200"/>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十、项目经理</w:t>
      </w:r>
    </w:p>
    <w:p>
      <w:pPr>
        <w:keepNext w:val="0"/>
        <w:keepLines w:val="0"/>
        <w:pageBreakBefore w:val="0"/>
        <w:widowControl w:val="0"/>
        <w:kinsoku/>
        <w:wordWrap/>
        <w:overflowPunct/>
        <w:topLinePunct w:val="0"/>
        <w:autoSpaceDE w:val="0"/>
        <w:autoSpaceDN w:val="0"/>
        <w:bidi w:val="0"/>
        <w:adjustRightInd w:val="0"/>
        <w:snapToGrid/>
        <w:spacing w:line="240" w:lineRule="auto"/>
        <w:ind w:firstLine="560" w:firstLineChars="200"/>
        <w:jc w:val="left"/>
        <w:textAlignment w:val="auto"/>
        <w:rPr>
          <w:rFonts w:hint="eastAsia" w:ascii="仿宋" w:hAnsi="仿宋" w:eastAsia="仿宋" w:cs="仿宋"/>
          <w:sz w:val="28"/>
          <w:szCs w:val="28"/>
          <w:u w:val="single"/>
          <w:lang w:val="en-US" w:eastAsia="zh-CN"/>
        </w:rPr>
      </w:pPr>
      <w:r>
        <w:rPr>
          <w:rFonts w:hint="eastAsia" w:ascii="仿宋" w:hAnsi="仿宋" w:eastAsia="仿宋" w:cs="仿宋"/>
          <w:color w:val="000000"/>
          <w:kern w:val="0"/>
          <w:sz w:val="28"/>
          <w:szCs w:val="28"/>
        </w:rPr>
        <w:t>项目经理经</w:t>
      </w:r>
      <w:r>
        <w:rPr>
          <w:rFonts w:hint="eastAsia" w:ascii="仿宋" w:hAnsi="仿宋" w:eastAsia="仿宋" w:cs="仿宋"/>
          <w:sz w:val="28"/>
          <w:szCs w:val="28"/>
        </w:rPr>
        <w:t>乙方</w:t>
      </w:r>
      <w:r>
        <w:rPr>
          <w:rFonts w:hint="eastAsia" w:ascii="仿宋" w:hAnsi="仿宋" w:eastAsia="仿宋" w:cs="仿宋"/>
          <w:color w:val="000000"/>
          <w:kern w:val="0"/>
          <w:sz w:val="28"/>
          <w:szCs w:val="28"/>
        </w:rPr>
        <w:t>授权后代表</w:t>
      </w:r>
      <w:r>
        <w:rPr>
          <w:rFonts w:hint="eastAsia" w:ascii="仿宋" w:hAnsi="仿宋" w:eastAsia="仿宋" w:cs="仿宋"/>
          <w:sz w:val="28"/>
          <w:szCs w:val="28"/>
        </w:rPr>
        <w:t>乙方</w:t>
      </w:r>
      <w:r>
        <w:rPr>
          <w:rFonts w:hint="eastAsia" w:ascii="仿宋" w:hAnsi="仿宋" w:eastAsia="仿宋" w:cs="仿宋"/>
          <w:color w:val="000000"/>
          <w:kern w:val="0"/>
          <w:sz w:val="28"/>
          <w:szCs w:val="28"/>
        </w:rPr>
        <w:t>负责履行合同。项目经理应是</w:t>
      </w:r>
      <w:r>
        <w:rPr>
          <w:rFonts w:hint="eastAsia" w:ascii="仿宋" w:hAnsi="仿宋" w:eastAsia="仿宋" w:cs="仿宋"/>
          <w:sz w:val="28"/>
          <w:szCs w:val="28"/>
        </w:rPr>
        <w:t>乙方</w:t>
      </w:r>
      <w:r>
        <w:rPr>
          <w:rFonts w:hint="eastAsia" w:ascii="仿宋" w:hAnsi="仿宋" w:eastAsia="仿宋" w:cs="仿宋"/>
          <w:color w:val="000000"/>
          <w:kern w:val="0"/>
          <w:sz w:val="28"/>
          <w:szCs w:val="28"/>
        </w:rPr>
        <w:t>正式聘用的员工，</w:t>
      </w:r>
      <w:r>
        <w:rPr>
          <w:rFonts w:hint="eastAsia" w:ascii="仿宋" w:hAnsi="仿宋" w:eastAsia="仿宋" w:cs="仿宋"/>
          <w:sz w:val="28"/>
          <w:szCs w:val="28"/>
        </w:rPr>
        <w:t>乙方</w:t>
      </w:r>
      <w:r>
        <w:rPr>
          <w:rFonts w:hint="eastAsia" w:ascii="仿宋" w:hAnsi="仿宋" w:eastAsia="仿宋" w:cs="仿宋"/>
          <w:color w:val="000000"/>
          <w:kern w:val="0"/>
          <w:sz w:val="28"/>
          <w:szCs w:val="28"/>
        </w:rPr>
        <w:t>应向</w:t>
      </w:r>
      <w:r>
        <w:rPr>
          <w:rFonts w:hint="eastAsia" w:ascii="仿宋" w:hAnsi="仿宋" w:eastAsia="仿宋" w:cs="仿宋"/>
          <w:color w:val="000000"/>
          <w:kern w:val="0"/>
          <w:sz w:val="28"/>
          <w:szCs w:val="28"/>
          <w:lang w:val="en-US" w:eastAsia="zh-CN"/>
        </w:rPr>
        <w:t>甲方</w:t>
      </w:r>
      <w:r>
        <w:rPr>
          <w:rFonts w:hint="eastAsia" w:ascii="仿宋" w:hAnsi="仿宋" w:eastAsia="仿宋" w:cs="仿宋"/>
          <w:color w:val="000000"/>
          <w:kern w:val="0"/>
          <w:sz w:val="28"/>
          <w:szCs w:val="28"/>
        </w:rPr>
        <w:t>提交项目经理与</w:t>
      </w:r>
      <w:r>
        <w:rPr>
          <w:rFonts w:hint="eastAsia" w:ascii="仿宋" w:hAnsi="仿宋" w:eastAsia="仿宋" w:cs="仿宋"/>
          <w:sz w:val="28"/>
          <w:szCs w:val="28"/>
        </w:rPr>
        <w:t>乙方</w:t>
      </w:r>
      <w:r>
        <w:rPr>
          <w:rFonts w:hint="eastAsia" w:ascii="仿宋" w:hAnsi="仿宋" w:eastAsia="仿宋" w:cs="仿宋"/>
          <w:color w:val="000000"/>
          <w:kern w:val="0"/>
          <w:sz w:val="28"/>
          <w:szCs w:val="28"/>
        </w:rPr>
        <w:t>之间的劳动合同，以及</w:t>
      </w:r>
      <w:r>
        <w:rPr>
          <w:rFonts w:hint="eastAsia" w:ascii="仿宋" w:hAnsi="仿宋" w:eastAsia="仿宋" w:cs="仿宋"/>
          <w:sz w:val="28"/>
          <w:szCs w:val="28"/>
        </w:rPr>
        <w:t>乙方</w:t>
      </w:r>
      <w:r>
        <w:rPr>
          <w:rFonts w:hint="eastAsia" w:ascii="仿宋" w:hAnsi="仿宋" w:eastAsia="仿宋" w:cs="仿宋"/>
          <w:color w:val="000000"/>
          <w:kern w:val="0"/>
          <w:sz w:val="28"/>
          <w:szCs w:val="28"/>
        </w:rPr>
        <w:t>为项目经理缴纳社会保险的有效证明。</w:t>
      </w:r>
      <w:r>
        <w:rPr>
          <w:rFonts w:hint="eastAsia" w:ascii="仿宋" w:hAnsi="仿宋" w:eastAsia="仿宋" w:cs="仿宋"/>
          <w:sz w:val="28"/>
          <w:szCs w:val="28"/>
        </w:rPr>
        <w:t>乙方</w:t>
      </w:r>
      <w:r>
        <w:rPr>
          <w:rFonts w:hint="eastAsia" w:ascii="仿宋" w:hAnsi="仿宋" w:eastAsia="仿宋" w:cs="仿宋"/>
          <w:color w:val="000000"/>
          <w:kern w:val="0"/>
          <w:sz w:val="28"/>
          <w:szCs w:val="28"/>
        </w:rPr>
        <w:t>不提交上述文件的，项目经理无权履行职责，</w:t>
      </w:r>
      <w:r>
        <w:rPr>
          <w:rFonts w:hint="eastAsia" w:ascii="仿宋" w:hAnsi="仿宋" w:eastAsia="仿宋" w:cs="仿宋"/>
          <w:color w:val="000000"/>
          <w:kern w:val="0"/>
          <w:sz w:val="28"/>
          <w:szCs w:val="28"/>
          <w:lang w:val="en-US" w:eastAsia="zh-CN"/>
        </w:rPr>
        <w:t>甲方</w:t>
      </w:r>
      <w:r>
        <w:rPr>
          <w:rFonts w:hint="eastAsia" w:ascii="仿宋" w:hAnsi="仿宋" w:eastAsia="仿宋" w:cs="仿宋"/>
          <w:color w:val="000000"/>
          <w:kern w:val="0"/>
          <w:sz w:val="28"/>
          <w:szCs w:val="28"/>
        </w:rPr>
        <w:t>有权要求更换项目经理，由此增加的费用和（或）延误的工期由</w:t>
      </w:r>
      <w:r>
        <w:rPr>
          <w:rFonts w:hint="eastAsia" w:ascii="仿宋" w:hAnsi="仿宋" w:eastAsia="仿宋" w:cs="仿宋"/>
          <w:sz w:val="28"/>
          <w:szCs w:val="28"/>
        </w:rPr>
        <w:t>乙方</w:t>
      </w:r>
      <w:r>
        <w:rPr>
          <w:rFonts w:hint="eastAsia" w:ascii="仿宋" w:hAnsi="仿宋" w:eastAsia="仿宋" w:cs="仿宋"/>
          <w:color w:val="000000"/>
          <w:kern w:val="0"/>
          <w:sz w:val="28"/>
          <w:szCs w:val="28"/>
        </w:rPr>
        <w:t>承担。</w:t>
      </w:r>
    </w:p>
    <w:p>
      <w:pPr>
        <w:numPr>
          <w:ilvl w:val="0"/>
          <w:numId w:val="0"/>
        </w:numPr>
        <w:spacing w:line="360" w:lineRule="auto"/>
        <w:ind w:left="630" w:leftChars="0"/>
        <w:rPr>
          <w:rFonts w:hint="default" w:ascii="仿宋" w:hAnsi="仿宋" w:eastAsia="仿宋" w:cs="仿宋"/>
          <w:b/>
          <w:bCs/>
          <w:sz w:val="28"/>
          <w:szCs w:val="28"/>
          <w:lang w:val="en-US" w:eastAsia="zh-CN"/>
        </w:rPr>
      </w:pPr>
      <w:r>
        <w:rPr>
          <w:rFonts w:hint="eastAsia" w:ascii="仿宋" w:hAnsi="仿宋" w:eastAsia="仿宋" w:cs="仿宋"/>
          <w:b/>
          <w:bCs/>
          <w:sz w:val="28"/>
          <w:szCs w:val="28"/>
          <w:lang w:eastAsia="zh-CN"/>
        </w:rPr>
        <w:t>十</w:t>
      </w:r>
      <w:r>
        <w:rPr>
          <w:rFonts w:hint="eastAsia" w:ascii="仿宋" w:hAnsi="仿宋" w:eastAsia="仿宋" w:cs="仿宋"/>
          <w:b/>
          <w:bCs/>
          <w:sz w:val="28"/>
          <w:szCs w:val="28"/>
          <w:lang w:val="en-US" w:eastAsia="zh-CN"/>
        </w:rPr>
        <w:t>一</w:t>
      </w:r>
      <w:r>
        <w:rPr>
          <w:rFonts w:hint="eastAsia" w:ascii="仿宋" w:hAnsi="仿宋" w:eastAsia="仿宋" w:cs="仿宋"/>
          <w:b/>
          <w:bCs/>
          <w:sz w:val="28"/>
          <w:szCs w:val="28"/>
          <w:lang w:eastAsia="zh-CN"/>
        </w:rPr>
        <w:t>、施工管理规范</w:t>
      </w:r>
    </w:p>
    <w:p>
      <w:pPr>
        <w:numPr>
          <w:ilvl w:val="0"/>
          <w:numId w:val="0"/>
        </w:numPr>
        <w:spacing w:line="360" w:lineRule="auto"/>
        <w:ind w:firstLine="560" w:firstLineChars="200"/>
        <w:rPr>
          <w:rFonts w:hint="eastAsia" w:ascii="仿宋" w:hAnsi="仿宋" w:eastAsia="仿宋" w:cs="仿宋"/>
          <w:b w:val="0"/>
          <w:bCs w:val="0"/>
          <w:sz w:val="28"/>
          <w:szCs w:val="28"/>
          <w:lang w:eastAsia="zh-CN"/>
        </w:rPr>
      </w:pPr>
      <w:r>
        <w:rPr>
          <w:rFonts w:hint="eastAsia" w:ascii="仿宋" w:hAnsi="仿宋" w:eastAsia="仿宋" w:cs="仿宋"/>
          <w:b w:val="0"/>
          <w:bCs w:val="0"/>
          <w:sz w:val="28"/>
          <w:szCs w:val="28"/>
          <w:lang w:eastAsia="zh-CN"/>
        </w:rPr>
        <w:t>乙方在施工期间，必须遵守国家、地方以及甲方相关管理法规，适用本合同的管理法规和办法：</w:t>
      </w:r>
    </w:p>
    <w:p>
      <w:pPr>
        <w:numPr>
          <w:ilvl w:val="0"/>
          <w:numId w:val="3"/>
        </w:numPr>
        <w:spacing w:line="360" w:lineRule="auto"/>
        <w:ind w:left="70" w:leftChars="0" w:firstLine="560" w:firstLineChars="0"/>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建筑机械使用安全技术规程（JGJ 33）。</w:t>
      </w:r>
    </w:p>
    <w:p>
      <w:pPr>
        <w:numPr>
          <w:ilvl w:val="0"/>
          <w:numId w:val="3"/>
        </w:numPr>
        <w:spacing w:line="360" w:lineRule="auto"/>
        <w:ind w:left="70" w:leftChars="0" w:firstLine="560" w:firstLineChars="0"/>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建筑施工安全检查标准（JGJ 59）。</w:t>
      </w:r>
    </w:p>
    <w:p>
      <w:pPr>
        <w:numPr>
          <w:ilvl w:val="0"/>
          <w:numId w:val="3"/>
        </w:numPr>
        <w:spacing w:line="360" w:lineRule="auto"/>
        <w:ind w:left="70" w:leftChars="0" w:firstLine="560" w:firstLineChars="0"/>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建筑施工高处作业安全技术规范（JGJ 80）。</w:t>
      </w:r>
    </w:p>
    <w:p>
      <w:pPr>
        <w:numPr>
          <w:ilvl w:val="0"/>
          <w:numId w:val="3"/>
        </w:numPr>
        <w:spacing w:line="360" w:lineRule="auto"/>
        <w:ind w:left="70" w:leftChars="0" w:firstLine="560" w:firstLineChars="0"/>
        <w:rPr>
          <w:rFonts w:hint="default"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佛山市建设工程文明施工管理规定。</w:t>
      </w:r>
    </w:p>
    <w:p>
      <w:pPr>
        <w:numPr>
          <w:ilvl w:val="0"/>
          <w:numId w:val="3"/>
        </w:numPr>
        <w:spacing w:line="360" w:lineRule="auto"/>
        <w:ind w:left="70" w:leftChars="0" w:firstLine="560" w:firstLineChars="0"/>
        <w:rPr>
          <w:rFonts w:hint="default"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治安管理处罚条例。</w:t>
      </w:r>
    </w:p>
    <w:p>
      <w:pPr>
        <w:numPr>
          <w:ilvl w:val="0"/>
          <w:numId w:val="0"/>
        </w:numPr>
        <w:spacing w:line="360" w:lineRule="auto"/>
        <w:ind w:left="630" w:leftChars="0"/>
        <w:rPr>
          <w:rFonts w:hint="default"/>
          <w:lang w:val="en-US" w:eastAsia="zh-CN"/>
        </w:rPr>
      </w:pPr>
      <w:r>
        <w:rPr>
          <w:rFonts w:hint="eastAsia" w:ascii="仿宋" w:hAnsi="仿宋" w:eastAsia="仿宋" w:cs="仿宋"/>
          <w:b w:val="0"/>
          <w:bCs w:val="0"/>
          <w:sz w:val="28"/>
          <w:szCs w:val="28"/>
          <w:lang w:val="en-US" w:eastAsia="zh-CN"/>
        </w:rPr>
        <w:t>6、甲方规章制度。</w:t>
      </w:r>
    </w:p>
    <w:p>
      <w:pPr>
        <w:tabs>
          <w:tab w:val="left" w:pos="903"/>
        </w:tabs>
        <w:spacing w:line="490" w:lineRule="exact"/>
        <w:ind w:firstLine="562" w:firstLineChars="200"/>
        <w:rPr>
          <w:rFonts w:ascii="仿宋_GB2312" w:hAnsi="黑体" w:eastAsia="仿宋_GB2312" w:cs="黑体"/>
          <w:b/>
          <w:color w:val="000000"/>
          <w:sz w:val="28"/>
          <w:szCs w:val="28"/>
        </w:rPr>
      </w:pPr>
      <w:r>
        <w:rPr>
          <w:rFonts w:hint="eastAsia" w:ascii="仿宋_GB2312" w:hAnsi="黑体" w:eastAsia="仿宋_GB2312" w:cs="黑体"/>
          <w:b/>
          <w:color w:val="000000"/>
          <w:sz w:val="28"/>
          <w:szCs w:val="28"/>
        </w:rPr>
        <w:t>十</w:t>
      </w:r>
      <w:r>
        <w:rPr>
          <w:rFonts w:hint="eastAsia" w:ascii="仿宋_GB2312" w:hAnsi="黑体" w:eastAsia="仿宋_GB2312" w:cs="黑体"/>
          <w:b/>
          <w:color w:val="000000"/>
          <w:sz w:val="28"/>
          <w:szCs w:val="28"/>
          <w:lang w:val="en-US" w:eastAsia="zh-CN"/>
        </w:rPr>
        <w:t>二</w:t>
      </w:r>
      <w:r>
        <w:rPr>
          <w:rFonts w:hint="eastAsia" w:ascii="仿宋_GB2312" w:hAnsi="黑体" w:eastAsia="仿宋_GB2312" w:cs="黑体"/>
          <w:b/>
          <w:color w:val="000000"/>
          <w:sz w:val="28"/>
          <w:szCs w:val="28"/>
        </w:rPr>
        <w:t>、违约责任</w:t>
      </w:r>
    </w:p>
    <w:p>
      <w:pPr>
        <w:tabs>
          <w:tab w:val="left" w:pos="903"/>
        </w:tabs>
        <w:spacing w:line="49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1、甲方不按期支付工程款或逾期组织竣工验收，从逾期次日起，每逾期一日甲方按结算工程款总额的2‰支付乙方违约金。</w:t>
      </w:r>
    </w:p>
    <w:p>
      <w:pPr>
        <w:tabs>
          <w:tab w:val="left" w:pos="903"/>
        </w:tabs>
        <w:spacing w:line="49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2、乙方逾期完工的，按逾期天数，乙方每天按结算工程款总额的2‰支付甲方违约金。除甲方原因及不可抗力因素外，如乙方逾期超过30日的，甲方有权解除合同，施工保证金不予退还，且乙方前期施工的工程量不予进行结算。</w:t>
      </w:r>
    </w:p>
    <w:p>
      <w:pPr>
        <w:tabs>
          <w:tab w:val="left" w:pos="903"/>
        </w:tabs>
        <w:spacing w:line="49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3、因不可抗力因素造成的违约，甲、乙双方均不承担责任。</w:t>
      </w:r>
    </w:p>
    <w:p>
      <w:pPr>
        <w:tabs>
          <w:tab w:val="left" w:pos="903"/>
        </w:tabs>
        <w:spacing w:line="490" w:lineRule="exact"/>
        <w:ind w:firstLine="602" w:firstLineChars="200"/>
        <w:rPr>
          <w:rFonts w:ascii="仿宋_GB2312" w:hAnsi="Arial" w:eastAsia="仿宋_GB2312" w:cs="Arial"/>
          <w:b/>
          <w:color w:val="000000"/>
          <w:sz w:val="30"/>
          <w:szCs w:val="30"/>
        </w:rPr>
      </w:pPr>
      <w:r>
        <w:rPr>
          <w:rFonts w:hint="eastAsia" w:ascii="仿宋_GB2312" w:hAnsi="Arial" w:eastAsia="仿宋_GB2312" w:cs="Arial"/>
          <w:b/>
          <w:color w:val="000000"/>
          <w:sz w:val="30"/>
          <w:szCs w:val="30"/>
        </w:rPr>
        <w:t>十</w:t>
      </w:r>
      <w:r>
        <w:rPr>
          <w:rFonts w:hint="eastAsia" w:ascii="仿宋_GB2312" w:hAnsi="Arial" w:eastAsia="仿宋_GB2312" w:cs="Arial"/>
          <w:b/>
          <w:color w:val="000000"/>
          <w:sz w:val="30"/>
          <w:szCs w:val="30"/>
          <w:lang w:val="en-US" w:eastAsia="zh-CN"/>
        </w:rPr>
        <w:t>三</w:t>
      </w:r>
      <w:r>
        <w:rPr>
          <w:rFonts w:hint="eastAsia" w:ascii="仿宋_GB2312" w:hAnsi="Arial" w:eastAsia="仿宋_GB2312" w:cs="Arial"/>
          <w:b/>
          <w:color w:val="000000"/>
          <w:sz w:val="30"/>
          <w:szCs w:val="30"/>
        </w:rPr>
        <w:t>、其他约定条款</w:t>
      </w:r>
    </w:p>
    <w:p>
      <w:pPr>
        <w:tabs>
          <w:tab w:val="left" w:pos="903"/>
        </w:tabs>
        <w:spacing w:line="490" w:lineRule="exact"/>
        <w:ind w:firstLine="560" w:firstLineChars="200"/>
        <w:rPr>
          <w:rFonts w:ascii="仿宋" w:hAnsi="仿宋" w:eastAsia="仿宋" w:cs="仿宋"/>
          <w:sz w:val="28"/>
          <w:szCs w:val="28"/>
          <w:u w:val="single"/>
        </w:rPr>
      </w:pPr>
      <w:r>
        <w:rPr>
          <w:rFonts w:hint="eastAsia" w:ascii="仿宋" w:hAnsi="仿宋" w:eastAsia="仿宋" w:cs="仿宋"/>
          <w:sz w:val="28"/>
          <w:szCs w:val="28"/>
        </w:rPr>
        <w:t>乙方应以甲方认可的方案施工，如因实际情况乙方变更施工方案的，需提前向甲方提出书面申请及说明，经甲方同意以后，方可实施。</w:t>
      </w:r>
    </w:p>
    <w:p>
      <w:pPr>
        <w:spacing w:line="360" w:lineRule="auto"/>
        <w:ind w:firstLine="562" w:firstLineChars="200"/>
        <w:rPr>
          <w:rFonts w:ascii="仿宋" w:hAnsi="仿宋" w:eastAsia="仿宋" w:cs="仿宋"/>
          <w:b/>
          <w:bCs/>
          <w:color w:val="000000"/>
          <w:sz w:val="28"/>
          <w:szCs w:val="28"/>
        </w:rPr>
      </w:pPr>
      <w:r>
        <w:rPr>
          <w:rFonts w:hint="eastAsia" w:ascii="仿宋" w:hAnsi="仿宋" w:eastAsia="仿宋" w:cs="仿宋"/>
          <w:b/>
          <w:bCs/>
          <w:color w:val="000000"/>
          <w:sz w:val="28"/>
          <w:szCs w:val="28"/>
        </w:rPr>
        <w:t>十</w:t>
      </w:r>
      <w:r>
        <w:rPr>
          <w:rFonts w:hint="eastAsia" w:ascii="仿宋" w:hAnsi="仿宋" w:eastAsia="仿宋" w:cs="仿宋"/>
          <w:b/>
          <w:bCs/>
          <w:color w:val="000000"/>
          <w:sz w:val="28"/>
          <w:szCs w:val="28"/>
          <w:lang w:val="en-US" w:eastAsia="zh-CN"/>
        </w:rPr>
        <w:t>四</w:t>
      </w:r>
      <w:r>
        <w:rPr>
          <w:rFonts w:hint="eastAsia" w:ascii="仿宋" w:hAnsi="仿宋" w:eastAsia="仿宋" w:cs="仿宋"/>
          <w:b/>
          <w:bCs/>
          <w:color w:val="000000"/>
          <w:sz w:val="28"/>
          <w:szCs w:val="28"/>
        </w:rPr>
        <w:t>、免责条件</w:t>
      </w:r>
    </w:p>
    <w:p>
      <w:pPr>
        <w:spacing w:line="360" w:lineRule="auto"/>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1、因不可抗力原因造成违约，免除违约责任。</w:t>
      </w:r>
    </w:p>
    <w:p>
      <w:pPr>
        <w:spacing w:line="360" w:lineRule="auto"/>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2、因国家政策调整造成违约，免除违约责任。</w:t>
      </w:r>
    </w:p>
    <w:p>
      <w:pPr>
        <w:spacing w:line="360" w:lineRule="auto"/>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3、守约方同意免责的。</w:t>
      </w:r>
    </w:p>
    <w:p>
      <w:pPr>
        <w:pStyle w:val="2"/>
        <w:keepNext w:val="0"/>
        <w:keepLines w:val="0"/>
        <w:pageBreakBefore w:val="0"/>
        <w:widowControl w:val="0"/>
        <w:kinsoku/>
        <w:wordWrap/>
        <w:overflowPunct/>
        <w:topLinePunct w:val="0"/>
        <w:bidi w:val="0"/>
        <w:snapToGrid/>
        <w:spacing w:line="240" w:lineRule="auto"/>
        <w:ind w:firstLine="562" w:firstLineChars="200"/>
        <w:textAlignment w:val="auto"/>
        <w:rPr>
          <w:rFonts w:hint="eastAsia" w:ascii="仿宋" w:hAnsi="仿宋" w:eastAsia="仿宋" w:cs="仿宋"/>
          <w:sz w:val="28"/>
          <w:szCs w:val="28"/>
          <w:lang w:val="en-US" w:eastAsia="zh-CN"/>
        </w:rPr>
      </w:pPr>
      <w:r>
        <w:rPr>
          <w:rFonts w:hint="eastAsia" w:ascii="仿宋" w:hAnsi="仿宋" w:eastAsia="仿宋" w:cs="仿宋"/>
          <w:b/>
          <w:bCs/>
          <w:color w:val="000000"/>
          <w:sz w:val="28"/>
          <w:szCs w:val="28"/>
        </w:rPr>
        <w:t>十</w:t>
      </w:r>
      <w:r>
        <w:rPr>
          <w:rFonts w:hint="eastAsia" w:ascii="仿宋" w:hAnsi="仿宋" w:eastAsia="仿宋" w:cs="仿宋"/>
          <w:b/>
          <w:bCs/>
          <w:color w:val="000000"/>
          <w:sz w:val="28"/>
          <w:szCs w:val="28"/>
          <w:lang w:val="en-US" w:eastAsia="zh-CN"/>
        </w:rPr>
        <w:t>五</w:t>
      </w:r>
      <w:r>
        <w:rPr>
          <w:rFonts w:hint="eastAsia" w:ascii="仿宋" w:hAnsi="仿宋" w:eastAsia="仿宋" w:cs="仿宋"/>
          <w:b/>
          <w:bCs/>
          <w:color w:val="000000"/>
          <w:sz w:val="28"/>
          <w:szCs w:val="28"/>
        </w:rPr>
        <w:t>、</w:t>
      </w:r>
      <w:r>
        <w:rPr>
          <w:rFonts w:hint="eastAsia" w:ascii="仿宋" w:hAnsi="仿宋" w:eastAsia="仿宋" w:cs="仿宋"/>
          <w:b/>
          <w:bCs/>
          <w:color w:val="000000"/>
          <w:sz w:val="28"/>
          <w:szCs w:val="28"/>
          <w:lang w:val="en-US" w:eastAsia="zh-CN"/>
        </w:rPr>
        <w:t>双方约定视为异常恶劣气候条件的情形：</w:t>
      </w:r>
    </w:p>
    <w:p>
      <w:pPr>
        <w:keepNext w:val="0"/>
        <w:keepLines w:val="0"/>
        <w:pageBreakBefore w:val="0"/>
        <w:widowControl w:val="0"/>
        <w:kinsoku/>
        <w:wordWrap/>
        <w:overflowPunct/>
        <w:topLinePunct w:val="0"/>
        <w:bidi w:val="0"/>
        <w:snapToGrid/>
        <w:spacing w:after="0" w:line="240" w:lineRule="auto"/>
        <w:ind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1.8级以上（含8级）的在风或台风；</w:t>
      </w:r>
    </w:p>
    <w:p>
      <w:pPr>
        <w:keepNext w:val="0"/>
        <w:keepLines w:val="0"/>
        <w:pageBreakBefore w:val="0"/>
        <w:widowControl w:val="0"/>
        <w:numPr>
          <w:ilvl w:val="0"/>
          <w:numId w:val="0"/>
        </w:numPr>
        <w:kinsoku/>
        <w:wordWrap/>
        <w:overflowPunct/>
        <w:topLinePunct w:val="0"/>
        <w:bidi w:val="0"/>
        <w:snapToGrid/>
        <w:spacing w:after="0" w:line="240" w:lineRule="auto"/>
        <w:ind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2.在持续48小时内所降雨量80毫米（含80毫米）；</w:t>
      </w:r>
    </w:p>
    <w:p>
      <w:pPr>
        <w:keepNext w:val="0"/>
        <w:keepLines w:val="0"/>
        <w:pageBreakBefore w:val="0"/>
        <w:widowControl w:val="0"/>
        <w:numPr>
          <w:ilvl w:val="0"/>
          <w:numId w:val="0"/>
        </w:numPr>
        <w:kinsoku/>
        <w:wordWrap/>
        <w:overflowPunct/>
        <w:topLinePunct w:val="0"/>
        <w:bidi w:val="0"/>
        <w:snapToGrid/>
        <w:spacing w:after="0" w:line="240" w:lineRule="auto"/>
        <w:ind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3.摄氏40度以上（含40度）的高温天气；</w:t>
      </w:r>
    </w:p>
    <w:p>
      <w:pPr>
        <w:keepNext w:val="0"/>
        <w:keepLines w:val="0"/>
        <w:pageBreakBefore w:val="0"/>
        <w:widowControl w:val="0"/>
        <w:numPr>
          <w:ilvl w:val="0"/>
          <w:numId w:val="0"/>
        </w:numPr>
        <w:kinsoku/>
        <w:wordWrap/>
        <w:overflowPunct/>
        <w:topLinePunct w:val="0"/>
        <w:bidi w:val="0"/>
        <w:snapToGrid/>
        <w:spacing w:after="0" w:line="240" w:lineRule="auto"/>
        <w:ind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4.十年不遇持续三天以上的严寒天气；</w:t>
      </w:r>
    </w:p>
    <w:p>
      <w:pPr>
        <w:keepNext w:val="0"/>
        <w:keepLines w:val="0"/>
        <w:pageBreakBefore w:val="0"/>
        <w:widowControl w:val="0"/>
        <w:numPr>
          <w:ilvl w:val="0"/>
          <w:numId w:val="0"/>
        </w:numPr>
        <w:kinsoku/>
        <w:wordWrap/>
        <w:overflowPunct/>
        <w:topLinePunct w:val="0"/>
        <w:bidi w:val="0"/>
        <w:snapToGrid/>
        <w:spacing w:after="0" w:line="240" w:lineRule="auto"/>
        <w:ind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5.五级以上的地震。</w:t>
      </w:r>
    </w:p>
    <w:p>
      <w:pPr>
        <w:keepNext w:val="0"/>
        <w:keepLines w:val="0"/>
        <w:pageBreakBefore w:val="0"/>
        <w:widowControl w:val="0"/>
        <w:numPr>
          <w:ilvl w:val="0"/>
          <w:numId w:val="0"/>
        </w:numPr>
        <w:kinsoku/>
        <w:wordWrap/>
        <w:overflowPunct/>
        <w:topLinePunct w:val="0"/>
        <w:bidi w:val="0"/>
        <w:snapToGrid/>
        <w:spacing w:after="0" w:line="240" w:lineRule="auto"/>
        <w:ind w:firstLine="560" w:firstLineChars="200"/>
        <w:jc w:val="both"/>
        <w:textAlignment w:val="auto"/>
        <w:rPr>
          <w:rFonts w:hint="eastAsia" w:ascii="仿宋" w:hAnsi="仿宋" w:eastAsia="仿宋" w:cs="仿宋"/>
          <w:color w:val="000000"/>
          <w:sz w:val="28"/>
          <w:szCs w:val="28"/>
        </w:rPr>
      </w:pPr>
      <w:r>
        <w:rPr>
          <w:rFonts w:hint="eastAsia" w:ascii="仿宋" w:hAnsi="仿宋" w:eastAsia="仿宋" w:cs="仿宋"/>
          <w:sz w:val="28"/>
          <w:szCs w:val="28"/>
          <w:lang w:val="en-US" w:eastAsia="zh-CN"/>
        </w:rPr>
        <w:t>所有上述风、雨、气温等都以佛山市地区气象部门测定或公布数据为准。</w:t>
      </w:r>
    </w:p>
    <w:p>
      <w:pPr>
        <w:spacing w:line="360" w:lineRule="auto"/>
        <w:ind w:firstLine="422" w:firstLineChars="150"/>
        <w:rPr>
          <w:rFonts w:ascii="仿宋" w:hAnsi="仿宋" w:eastAsia="仿宋" w:cs="仿宋"/>
          <w:color w:val="000000"/>
          <w:sz w:val="28"/>
          <w:szCs w:val="28"/>
        </w:rPr>
      </w:pPr>
      <w:r>
        <w:rPr>
          <w:rFonts w:hint="eastAsia" w:ascii="仿宋" w:hAnsi="仿宋" w:eastAsia="仿宋" w:cs="仿宋"/>
          <w:b/>
          <w:bCs/>
          <w:color w:val="000000"/>
          <w:sz w:val="28"/>
          <w:szCs w:val="28"/>
        </w:rPr>
        <w:t>十</w:t>
      </w:r>
      <w:r>
        <w:rPr>
          <w:rFonts w:hint="eastAsia" w:ascii="仿宋" w:hAnsi="仿宋" w:eastAsia="仿宋" w:cs="仿宋"/>
          <w:b/>
          <w:bCs/>
          <w:color w:val="000000"/>
          <w:sz w:val="28"/>
          <w:szCs w:val="28"/>
          <w:lang w:val="en-US" w:eastAsia="zh-CN"/>
        </w:rPr>
        <w:t>六</w:t>
      </w:r>
      <w:r>
        <w:rPr>
          <w:rFonts w:hint="eastAsia" w:ascii="仿宋" w:hAnsi="仿宋" w:eastAsia="仿宋" w:cs="仿宋"/>
          <w:b/>
          <w:bCs/>
          <w:color w:val="000000"/>
          <w:sz w:val="28"/>
          <w:szCs w:val="28"/>
        </w:rPr>
        <w:t>、解决合同纠纷的方式</w:t>
      </w:r>
    </w:p>
    <w:p>
      <w:pPr>
        <w:spacing w:line="360" w:lineRule="auto"/>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本合同履行期间，双方发生争议时，在不影响工程进度的前提下，双方可以采取协商解决或请有关部门进行调解，协商不成，应向甲方所在地人民法院提起诉讼，诉讼费、律师费等相关费用由违约方承担。</w:t>
      </w:r>
    </w:p>
    <w:p>
      <w:pPr>
        <w:spacing w:line="360" w:lineRule="auto"/>
        <w:ind w:firstLine="422" w:firstLineChars="150"/>
        <w:rPr>
          <w:rFonts w:ascii="仿宋" w:hAnsi="仿宋" w:eastAsia="仿宋" w:cs="仿宋"/>
          <w:color w:val="000000"/>
          <w:sz w:val="28"/>
          <w:szCs w:val="28"/>
        </w:rPr>
      </w:pPr>
      <w:r>
        <w:rPr>
          <w:rFonts w:hint="eastAsia" w:ascii="仿宋" w:hAnsi="仿宋" w:eastAsia="仿宋" w:cs="仿宋"/>
          <w:b/>
          <w:bCs/>
          <w:color w:val="000000"/>
          <w:sz w:val="28"/>
          <w:szCs w:val="28"/>
        </w:rPr>
        <w:t>十</w:t>
      </w:r>
      <w:r>
        <w:rPr>
          <w:rFonts w:hint="eastAsia" w:ascii="仿宋" w:hAnsi="仿宋" w:eastAsia="仿宋" w:cs="仿宋"/>
          <w:b/>
          <w:bCs/>
          <w:color w:val="000000"/>
          <w:sz w:val="28"/>
          <w:szCs w:val="28"/>
          <w:lang w:val="en-US" w:eastAsia="zh-CN"/>
        </w:rPr>
        <w:t>七</w:t>
      </w:r>
      <w:r>
        <w:rPr>
          <w:rFonts w:hint="eastAsia" w:ascii="仿宋" w:hAnsi="仿宋" w:eastAsia="仿宋" w:cs="仿宋"/>
          <w:b/>
          <w:bCs/>
          <w:color w:val="000000"/>
          <w:sz w:val="28"/>
          <w:szCs w:val="28"/>
        </w:rPr>
        <w:t>、有效期限</w:t>
      </w:r>
    </w:p>
    <w:p>
      <w:pPr>
        <w:spacing w:line="360" w:lineRule="auto"/>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本合同自甲、乙双方签定之日起生效，至本合同双方权利义务履行完毕止。</w:t>
      </w:r>
    </w:p>
    <w:p>
      <w:pPr>
        <w:spacing w:line="360" w:lineRule="auto"/>
        <w:ind w:firstLine="562" w:firstLineChars="200"/>
        <w:rPr>
          <w:rFonts w:ascii="仿宋" w:hAnsi="仿宋" w:eastAsia="仿宋" w:cs="仿宋"/>
          <w:b/>
          <w:bCs/>
          <w:color w:val="000000"/>
          <w:sz w:val="28"/>
          <w:szCs w:val="28"/>
        </w:rPr>
      </w:pPr>
      <w:r>
        <w:rPr>
          <w:rFonts w:hint="eastAsia" w:ascii="仿宋" w:hAnsi="仿宋" w:eastAsia="仿宋" w:cs="仿宋"/>
          <w:b/>
          <w:bCs/>
          <w:color w:val="000000"/>
          <w:sz w:val="28"/>
          <w:szCs w:val="28"/>
        </w:rPr>
        <w:t>十</w:t>
      </w:r>
      <w:r>
        <w:rPr>
          <w:rFonts w:hint="eastAsia" w:ascii="仿宋" w:hAnsi="仿宋" w:eastAsia="仿宋" w:cs="仿宋"/>
          <w:b/>
          <w:bCs/>
          <w:color w:val="000000"/>
          <w:sz w:val="28"/>
          <w:szCs w:val="28"/>
          <w:lang w:val="en-US" w:eastAsia="zh-CN"/>
        </w:rPr>
        <w:t>八</w:t>
      </w:r>
      <w:r>
        <w:rPr>
          <w:rFonts w:hint="eastAsia" w:ascii="仿宋" w:hAnsi="仿宋" w:eastAsia="仿宋" w:cs="仿宋"/>
          <w:b/>
          <w:bCs/>
          <w:color w:val="000000"/>
          <w:sz w:val="28"/>
          <w:szCs w:val="28"/>
        </w:rPr>
        <w:t>、其它约定事项</w:t>
      </w:r>
    </w:p>
    <w:p>
      <w:pPr>
        <w:spacing w:line="360" w:lineRule="auto"/>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本合同未尽事宜，双方协商签订补充合同与本合同具有同等法律效力。</w:t>
      </w:r>
    </w:p>
    <w:p>
      <w:pPr>
        <w:spacing w:line="360" w:lineRule="auto"/>
        <w:ind w:firstLine="562" w:firstLineChars="200"/>
      </w:pPr>
      <w:r>
        <w:rPr>
          <w:rFonts w:hint="eastAsia" w:ascii="仿宋" w:hAnsi="仿宋" w:eastAsia="仿宋" w:cs="仿宋"/>
          <w:b/>
          <w:bCs/>
          <w:color w:val="000000"/>
          <w:sz w:val="28"/>
          <w:szCs w:val="28"/>
          <w:lang w:eastAsia="zh-CN"/>
        </w:rPr>
        <w:t>十</w:t>
      </w:r>
      <w:r>
        <w:rPr>
          <w:rFonts w:hint="eastAsia" w:ascii="仿宋" w:hAnsi="仿宋" w:eastAsia="仿宋" w:cs="仿宋"/>
          <w:b/>
          <w:bCs/>
          <w:color w:val="000000"/>
          <w:sz w:val="28"/>
          <w:szCs w:val="28"/>
          <w:lang w:val="en-US" w:eastAsia="zh-CN"/>
        </w:rPr>
        <w:t>九</w:t>
      </w:r>
      <w:r>
        <w:rPr>
          <w:rFonts w:hint="eastAsia" w:ascii="仿宋" w:hAnsi="仿宋" w:eastAsia="仿宋" w:cs="仿宋"/>
          <w:b/>
          <w:bCs/>
          <w:color w:val="000000"/>
          <w:sz w:val="28"/>
          <w:szCs w:val="28"/>
          <w:lang w:eastAsia="zh-CN"/>
        </w:rPr>
        <w:t>、</w:t>
      </w:r>
      <w:r>
        <w:rPr>
          <w:rFonts w:hint="eastAsia" w:ascii="仿宋" w:hAnsi="仿宋" w:eastAsia="仿宋" w:cs="仿宋"/>
          <w:b/>
          <w:bCs/>
          <w:color w:val="000000"/>
          <w:sz w:val="28"/>
          <w:szCs w:val="28"/>
        </w:rPr>
        <w:t>本合同壹式</w:t>
      </w:r>
      <w:r>
        <w:rPr>
          <w:rFonts w:hint="eastAsia" w:ascii="仿宋" w:hAnsi="仿宋" w:eastAsia="仿宋" w:cs="仿宋"/>
          <w:b/>
          <w:bCs/>
          <w:color w:val="000000"/>
          <w:sz w:val="28"/>
          <w:szCs w:val="28"/>
          <w:lang w:eastAsia="zh-CN"/>
        </w:rPr>
        <w:t>肆</w:t>
      </w:r>
      <w:r>
        <w:rPr>
          <w:rFonts w:hint="eastAsia" w:ascii="仿宋" w:hAnsi="仿宋" w:eastAsia="仿宋" w:cs="仿宋"/>
          <w:b/>
          <w:bCs/>
          <w:color w:val="000000"/>
          <w:sz w:val="28"/>
          <w:szCs w:val="28"/>
        </w:rPr>
        <w:t>份，甲</w:t>
      </w:r>
      <w:r>
        <w:rPr>
          <w:rFonts w:hint="eastAsia" w:ascii="仿宋" w:hAnsi="仿宋" w:eastAsia="仿宋" w:cs="仿宋"/>
          <w:b/>
          <w:bCs/>
          <w:color w:val="000000"/>
          <w:sz w:val="28"/>
          <w:szCs w:val="28"/>
          <w:lang w:eastAsia="zh-CN"/>
        </w:rPr>
        <w:t>、</w:t>
      </w:r>
      <w:r>
        <w:rPr>
          <w:rFonts w:hint="eastAsia" w:ascii="仿宋" w:hAnsi="仿宋" w:eastAsia="仿宋" w:cs="仿宋"/>
          <w:b/>
          <w:bCs/>
          <w:color w:val="000000"/>
          <w:sz w:val="28"/>
          <w:szCs w:val="28"/>
        </w:rPr>
        <w:t>乙</w:t>
      </w:r>
      <w:r>
        <w:rPr>
          <w:rFonts w:hint="eastAsia" w:ascii="仿宋" w:hAnsi="仿宋" w:eastAsia="仿宋" w:cs="仿宋"/>
          <w:b/>
          <w:bCs/>
          <w:color w:val="000000"/>
          <w:sz w:val="28"/>
          <w:szCs w:val="28"/>
          <w:lang w:eastAsia="zh-CN"/>
        </w:rPr>
        <w:t>双</w:t>
      </w:r>
      <w:r>
        <w:rPr>
          <w:rFonts w:hint="eastAsia" w:ascii="仿宋" w:hAnsi="仿宋" w:eastAsia="仿宋" w:cs="仿宋"/>
          <w:b/>
          <w:bCs/>
          <w:color w:val="000000"/>
          <w:sz w:val="28"/>
          <w:szCs w:val="28"/>
        </w:rPr>
        <w:t>方</w:t>
      </w:r>
      <w:r>
        <w:rPr>
          <w:rFonts w:hint="eastAsia" w:ascii="仿宋" w:hAnsi="仿宋" w:eastAsia="仿宋" w:cs="仿宋"/>
          <w:b/>
          <w:bCs/>
          <w:color w:val="000000"/>
          <w:sz w:val="28"/>
          <w:szCs w:val="28"/>
          <w:lang w:eastAsia="zh-CN"/>
        </w:rPr>
        <w:t>各执贰</w:t>
      </w:r>
      <w:r>
        <w:rPr>
          <w:rFonts w:hint="eastAsia" w:ascii="仿宋" w:hAnsi="仿宋" w:eastAsia="仿宋" w:cs="仿宋"/>
          <w:b/>
          <w:bCs/>
          <w:color w:val="000000"/>
          <w:sz w:val="28"/>
          <w:szCs w:val="28"/>
        </w:rPr>
        <w:t>份，双方签字</w:t>
      </w:r>
      <w:r>
        <w:rPr>
          <w:rFonts w:hint="eastAsia" w:ascii="仿宋" w:hAnsi="仿宋" w:eastAsia="仿宋" w:cs="仿宋"/>
          <w:b/>
          <w:bCs/>
          <w:color w:val="000000"/>
          <w:sz w:val="28"/>
          <w:szCs w:val="28"/>
          <w:lang w:val="en-US" w:eastAsia="zh-CN"/>
        </w:rPr>
        <w:t>并</w:t>
      </w:r>
      <w:r>
        <w:rPr>
          <w:rFonts w:hint="eastAsia" w:ascii="仿宋" w:hAnsi="仿宋" w:eastAsia="仿宋" w:cs="仿宋"/>
          <w:b/>
          <w:bCs/>
          <w:color w:val="000000"/>
          <w:sz w:val="28"/>
          <w:szCs w:val="28"/>
        </w:rPr>
        <w:t>盖章后生效。</w:t>
      </w:r>
    </w:p>
    <w:p>
      <w:pPr>
        <w:pStyle w:val="16"/>
        <w:spacing w:before="0" w:beforeAutospacing="0" w:after="0" w:afterAutospacing="0" w:line="360" w:lineRule="atLeast"/>
        <w:ind w:firstLine="3920" w:firstLineChars="1400"/>
        <w:rPr>
          <w:rFonts w:hint="eastAsia" w:ascii="仿宋" w:hAnsi="仿宋" w:eastAsia="仿宋" w:cs="仿宋"/>
          <w:color w:val="000000"/>
          <w:sz w:val="28"/>
          <w:szCs w:val="28"/>
        </w:rPr>
      </w:pPr>
    </w:p>
    <w:p>
      <w:pPr>
        <w:pStyle w:val="16"/>
        <w:spacing w:before="0" w:beforeAutospacing="0" w:after="0" w:afterAutospacing="0" w:line="360" w:lineRule="atLeast"/>
        <w:ind w:firstLine="3920" w:firstLineChars="1400"/>
      </w:pPr>
      <w:r>
        <w:rPr>
          <w:rFonts w:hint="eastAsia" w:ascii="仿宋" w:hAnsi="仿宋" w:eastAsia="仿宋" w:cs="仿宋"/>
          <w:color w:val="000000"/>
          <w:sz w:val="28"/>
          <w:szCs w:val="28"/>
        </w:rPr>
        <w:t>（</w:t>
      </w:r>
      <w:r>
        <w:rPr>
          <w:rFonts w:hint="eastAsia" w:ascii="仿宋" w:hAnsi="仿宋" w:eastAsia="仿宋" w:cs="仿宋"/>
          <w:color w:val="000000"/>
          <w:sz w:val="28"/>
          <w:szCs w:val="28"/>
          <w:lang w:eastAsia="zh-CN"/>
        </w:rPr>
        <w:t>以下无正文</w:t>
      </w:r>
      <w:r>
        <w:rPr>
          <w:rFonts w:hint="eastAsia" w:ascii="仿宋" w:hAnsi="仿宋" w:eastAsia="仿宋" w:cs="仿宋"/>
          <w:color w:val="000000"/>
          <w:sz w:val="28"/>
          <w:szCs w:val="28"/>
        </w:rPr>
        <w:t>）</w:t>
      </w:r>
    </w:p>
    <w:p>
      <w:pPr>
        <w:jc w:val="both"/>
      </w:pPr>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jc w:val="both"/>
      </w:pPr>
    </w:p>
    <w:p>
      <w:pPr>
        <w:jc w:val="both"/>
      </w:pPr>
    </w:p>
    <w:p>
      <w:pPr>
        <w:jc w:val="both"/>
      </w:pPr>
    </w:p>
    <w:p>
      <w:pPr>
        <w:pStyle w:val="16"/>
        <w:spacing w:before="0" w:beforeAutospacing="0" w:after="0" w:afterAutospacing="0" w:line="360" w:lineRule="atLeast"/>
        <w:ind w:firstLine="3920" w:firstLineChars="1400"/>
      </w:pPr>
      <w:r>
        <w:rPr>
          <w:rFonts w:hint="eastAsia" w:ascii="仿宋" w:hAnsi="仿宋" w:eastAsia="仿宋" w:cs="仿宋"/>
          <w:color w:val="000000"/>
          <w:sz w:val="28"/>
          <w:szCs w:val="28"/>
        </w:rPr>
        <w:t>（</w:t>
      </w:r>
      <w:r>
        <w:rPr>
          <w:rFonts w:hint="eastAsia" w:ascii="仿宋" w:hAnsi="仿宋" w:eastAsia="仿宋" w:cs="仿宋"/>
          <w:color w:val="000000"/>
          <w:sz w:val="28"/>
          <w:szCs w:val="28"/>
          <w:lang w:val="en-US" w:eastAsia="zh-CN"/>
        </w:rPr>
        <w:t>合同签署页</w:t>
      </w:r>
      <w:r>
        <w:rPr>
          <w:rFonts w:hint="eastAsia" w:ascii="仿宋" w:hAnsi="仿宋" w:eastAsia="仿宋" w:cs="仿宋"/>
          <w:color w:val="000000"/>
          <w:sz w:val="28"/>
          <w:szCs w:val="28"/>
        </w:rPr>
        <w:t>）</w:t>
      </w:r>
    </w:p>
    <w:p>
      <w:pPr>
        <w:jc w:val="both"/>
      </w:pPr>
    </w:p>
    <w:p>
      <w:pPr>
        <w:jc w:val="both"/>
      </w:pPr>
    </w:p>
    <w:p>
      <w:pPr>
        <w:jc w:val="both"/>
      </w:pPr>
    </w:p>
    <w:p>
      <w:pPr>
        <w:jc w:val="both"/>
      </w:pPr>
    </w:p>
    <w:p/>
    <w:p>
      <w:pPr>
        <w:spacing w:line="360" w:lineRule="auto"/>
        <w:rPr>
          <w:rFonts w:hint="eastAsia" w:ascii="仿宋" w:hAnsi="仿宋" w:eastAsia="仿宋" w:cs="仿宋"/>
          <w:color w:val="000000"/>
          <w:sz w:val="28"/>
          <w:szCs w:val="28"/>
          <w:highlight w:val="none"/>
          <w:lang w:eastAsia="zh-CN"/>
        </w:rPr>
      </w:pPr>
      <w:r>
        <w:rPr>
          <w:rFonts w:hint="eastAsia" w:ascii="仿宋" w:hAnsi="仿宋" w:eastAsia="仿宋" w:cs="仿宋"/>
          <w:color w:val="000000"/>
          <w:sz w:val="28"/>
          <w:szCs w:val="28"/>
          <w:highlight w:val="none"/>
        </w:rPr>
        <w:t>甲方</w:t>
      </w:r>
      <w:r>
        <w:rPr>
          <w:rFonts w:hint="eastAsia" w:ascii="仿宋" w:hAnsi="仿宋" w:eastAsia="仿宋" w:cs="仿宋"/>
          <w:color w:val="000000"/>
          <w:sz w:val="28"/>
          <w:szCs w:val="28"/>
          <w:highlight w:val="none"/>
          <w:lang w:eastAsia="zh-CN"/>
        </w:rPr>
        <w:t>：</w:t>
      </w:r>
      <w:r>
        <w:rPr>
          <w:rFonts w:hint="eastAsia" w:ascii="仿宋" w:hAnsi="仿宋" w:eastAsia="仿宋" w:cs="仿宋"/>
          <w:b/>
          <w:bCs/>
          <w:color w:val="000000"/>
          <w:sz w:val="28"/>
          <w:szCs w:val="28"/>
          <w:highlight w:val="none"/>
          <w:lang w:eastAsia="zh-CN"/>
        </w:rPr>
        <w:t>采购方</w:t>
      </w:r>
      <w:r>
        <w:rPr>
          <w:rFonts w:hint="eastAsia" w:ascii="仿宋" w:hAnsi="仿宋" w:eastAsia="仿宋" w:cs="仿宋"/>
          <w:b/>
          <w:bCs/>
          <w:color w:val="000000"/>
          <w:sz w:val="28"/>
          <w:szCs w:val="28"/>
          <w:highlight w:val="none"/>
        </w:rPr>
        <w:t xml:space="preserve">  </w:t>
      </w:r>
      <w:r>
        <w:rPr>
          <w:rFonts w:hint="eastAsia" w:ascii="仿宋" w:hAnsi="仿宋" w:eastAsia="仿宋" w:cs="仿宋"/>
          <w:color w:val="000000"/>
          <w:sz w:val="28"/>
          <w:szCs w:val="28"/>
          <w:highlight w:val="none"/>
        </w:rPr>
        <w:t xml:space="preserve">                        乙方</w:t>
      </w:r>
      <w:r>
        <w:rPr>
          <w:rFonts w:hint="eastAsia" w:ascii="仿宋" w:hAnsi="仿宋" w:eastAsia="仿宋" w:cs="仿宋"/>
          <w:color w:val="000000"/>
          <w:sz w:val="28"/>
          <w:szCs w:val="28"/>
          <w:highlight w:val="none"/>
          <w:lang w:eastAsia="zh-CN"/>
        </w:rPr>
        <w:t>：</w:t>
      </w:r>
      <w:r>
        <w:rPr>
          <w:rFonts w:hint="eastAsia" w:ascii="仿宋" w:hAnsi="仿宋" w:eastAsia="仿宋" w:cs="仿宋"/>
          <w:b/>
          <w:bCs/>
          <w:color w:val="000000"/>
          <w:sz w:val="28"/>
          <w:szCs w:val="28"/>
          <w:highlight w:val="none"/>
          <w:lang w:eastAsia="zh-CN"/>
        </w:rPr>
        <w:t>供应商</w:t>
      </w:r>
    </w:p>
    <w:p>
      <w:pPr>
        <w:spacing w:line="360" w:lineRule="auto"/>
        <w:rPr>
          <w:rFonts w:ascii="仿宋" w:hAnsi="仿宋" w:eastAsia="仿宋" w:cs="仿宋"/>
          <w:color w:val="000000"/>
          <w:sz w:val="28"/>
          <w:szCs w:val="28"/>
          <w:highlight w:val="none"/>
        </w:rPr>
      </w:pPr>
      <w:r>
        <w:rPr>
          <w:rFonts w:hint="eastAsia" w:ascii="仿宋" w:hAnsi="仿宋" w:eastAsia="仿宋" w:cs="仿宋"/>
          <w:color w:val="000000"/>
          <w:sz w:val="28"/>
          <w:szCs w:val="28"/>
          <w:highlight w:val="none"/>
        </w:rPr>
        <w:t xml:space="preserve">单位名称（章）              </w:t>
      </w:r>
      <w:r>
        <w:rPr>
          <w:rFonts w:hint="eastAsia" w:ascii="仿宋" w:hAnsi="仿宋" w:eastAsia="仿宋" w:cs="仿宋"/>
          <w:color w:val="000000"/>
          <w:sz w:val="28"/>
          <w:szCs w:val="28"/>
          <w:highlight w:val="none"/>
          <w:lang w:val="en-US" w:eastAsia="zh-CN"/>
        </w:rPr>
        <w:t xml:space="preserve"> </w:t>
      </w:r>
      <w:r>
        <w:rPr>
          <w:rFonts w:hint="eastAsia" w:ascii="仿宋" w:hAnsi="仿宋" w:eastAsia="仿宋" w:cs="仿宋"/>
          <w:color w:val="000000"/>
          <w:sz w:val="28"/>
          <w:szCs w:val="28"/>
          <w:highlight w:val="none"/>
        </w:rPr>
        <w:t xml:space="preserve">         单位名称（章）</w:t>
      </w:r>
    </w:p>
    <w:p>
      <w:pPr>
        <w:spacing w:line="360" w:lineRule="auto"/>
        <w:rPr>
          <w:rFonts w:ascii="仿宋" w:hAnsi="仿宋" w:eastAsia="仿宋" w:cs="仿宋"/>
          <w:color w:val="000000"/>
          <w:sz w:val="28"/>
          <w:szCs w:val="28"/>
          <w:highlight w:val="none"/>
        </w:rPr>
      </w:pPr>
      <w:r>
        <w:rPr>
          <w:rFonts w:hint="eastAsia" w:ascii="仿宋" w:hAnsi="仿宋" w:eastAsia="仿宋" w:cs="仿宋"/>
          <w:color w:val="000000"/>
          <w:sz w:val="28"/>
          <w:szCs w:val="28"/>
          <w:highlight w:val="none"/>
        </w:rPr>
        <w:t xml:space="preserve">单位地址：                     </w:t>
      </w:r>
      <w:r>
        <w:rPr>
          <w:rFonts w:hint="eastAsia" w:ascii="仿宋" w:hAnsi="仿宋" w:eastAsia="仿宋" w:cs="仿宋"/>
          <w:color w:val="000000"/>
          <w:sz w:val="28"/>
          <w:szCs w:val="28"/>
          <w:highlight w:val="none"/>
          <w:lang w:val="en-US" w:eastAsia="zh-CN"/>
        </w:rPr>
        <w:t xml:space="preserve"> </w:t>
      </w:r>
      <w:r>
        <w:rPr>
          <w:rFonts w:hint="eastAsia" w:ascii="仿宋" w:hAnsi="仿宋" w:eastAsia="仿宋" w:cs="仿宋"/>
          <w:color w:val="000000"/>
          <w:sz w:val="28"/>
          <w:szCs w:val="28"/>
          <w:highlight w:val="none"/>
        </w:rPr>
        <w:t xml:space="preserve">      单位地址：</w:t>
      </w:r>
    </w:p>
    <w:p>
      <w:pPr>
        <w:spacing w:line="360" w:lineRule="auto"/>
        <w:rPr>
          <w:rFonts w:ascii="仿宋" w:hAnsi="仿宋" w:eastAsia="仿宋" w:cs="仿宋"/>
          <w:color w:val="000000"/>
          <w:sz w:val="28"/>
          <w:szCs w:val="28"/>
          <w:highlight w:val="none"/>
        </w:rPr>
      </w:pPr>
      <w:r>
        <w:rPr>
          <w:rFonts w:hint="eastAsia" w:ascii="仿宋" w:hAnsi="仿宋" w:eastAsia="仿宋" w:cs="仿宋"/>
          <w:color w:val="000000"/>
          <w:sz w:val="28"/>
          <w:szCs w:val="28"/>
          <w:highlight w:val="none"/>
        </w:rPr>
        <w:t>法定代表人</w:t>
      </w:r>
      <w:r>
        <w:rPr>
          <w:rFonts w:hint="eastAsia" w:ascii="仿宋" w:hAnsi="仿宋" w:eastAsia="仿宋" w:cs="仿宋"/>
          <w:color w:val="000000"/>
          <w:sz w:val="28"/>
          <w:szCs w:val="28"/>
          <w:highlight w:val="none"/>
          <w:lang w:eastAsia="zh-CN"/>
        </w:rPr>
        <w:t>或授权代表（签字）</w:t>
      </w:r>
      <w:r>
        <w:rPr>
          <w:rFonts w:hint="eastAsia" w:ascii="仿宋" w:hAnsi="仿宋" w:eastAsia="仿宋" w:cs="仿宋"/>
          <w:color w:val="000000"/>
          <w:sz w:val="28"/>
          <w:szCs w:val="28"/>
          <w:highlight w:val="none"/>
        </w:rPr>
        <w:t>：        法定代表人</w:t>
      </w:r>
      <w:r>
        <w:rPr>
          <w:rFonts w:hint="eastAsia" w:ascii="仿宋" w:hAnsi="仿宋" w:eastAsia="仿宋" w:cs="仿宋"/>
          <w:color w:val="000000"/>
          <w:sz w:val="28"/>
          <w:szCs w:val="28"/>
          <w:highlight w:val="none"/>
          <w:lang w:eastAsia="zh-CN"/>
        </w:rPr>
        <w:t>或授权代表（签字）：</w:t>
      </w:r>
      <w:r>
        <w:rPr>
          <w:rFonts w:hint="eastAsia" w:ascii="仿宋" w:hAnsi="仿宋" w:eastAsia="仿宋" w:cs="仿宋"/>
          <w:color w:val="000000"/>
          <w:sz w:val="28"/>
          <w:szCs w:val="28"/>
          <w:highlight w:val="none"/>
        </w:rPr>
        <w:t xml:space="preserve">                      </w:t>
      </w:r>
      <w:r>
        <w:rPr>
          <w:rFonts w:hint="eastAsia" w:ascii="仿宋" w:hAnsi="仿宋" w:eastAsia="仿宋" w:cs="仿宋"/>
          <w:color w:val="000000"/>
          <w:sz w:val="28"/>
          <w:szCs w:val="28"/>
          <w:highlight w:val="none"/>
          <w:lang w:val="en-US" w:eastAsia="zh-CN"/>
        </w:rPr>
        <w:t xml:space="preserve"> </w:t>
      </w:r>
      <w:r>
        <w:rPr>
          <w:rFonts w:hint="eastAsia" w:ascii="仿宋" w:hAnsi="仿宋" w:eastAsia="仿宋" w:cs="仿宋"/>
          <w:color w:val="000000"/>
          <w:sz w:val="28"/>
          <w:szCs w:val="28"/>
          <w:highlight w:val="none"/>
        </w:rPr>
        <w:t xml:space="preserve">     </w:t>
      </w:r>
    </w:p>
    <w:p>
      <w:pPr>
        <w:spacing w:line="360" w:lineRule="auto"/>
        <w:rPr>
          <w:rFonts w:ascii="仿宋" w:hAnsi="仿宋" w:eastAsia="仿宋" w:cs="仿宋"/>
          <w:color w:val="000000"/>
          <w:sz w:val="28"/>
          <w:szCs w:val="28"/>
          <w:highlight w:val="none"/>
        </w:rPr>
      </w:pPr>
      <w:r>
        <w:rPr>
          <w:rFonts w:hint="eastAsia" w:ascii="仿宋" w:hAnsi="仿宋" w:eastAsia="仿宋" w:cs="仿宋"/>
          <w:color w:val="000000"/>
          <w:sz w:val="28"/>
          <w:szCs w:val="28"/>
          <w:highlight w:val="none"/>
        </w:rPr>
        <w:t xml:space="preserve">电话：                           </w:t>
      </w:r>
      <w:r>
        <w:rPr>
          <w:rFonts w:hint="eastAsia" w:ascii="仿宋" w:hAnsi="仿宋" w:eastAsia="仿宋" w:cs="仿宋"/>
          <w:color w:val="000000"/>
          <w:sz w:val="28"/>
          <w:szCs w:val="28"/>
          <w:highlight w:val="none"/>
          <w:lang w:val="en-US" w:eastAsia="zh-CN"/>
        </w:rPr>
        <w:t xml:space="preserve"> </w:t>
      </w:r>
      <w:r>
        <w:rPr>
          <w:rFonts w:hint="eastAsia" w:ascii="仿宋" w:hAnsi="仿宋" w:eastAsia="仿宋" w:cs="仿宋"/>
          <w:color w:val="000000"/>
          <w:sz w:val="28"/>
          <w:szCs w:val="28"/>
          <w:highlight w:val="none"/>
        </w:rPr>
        <w:t xml:space="preserve">    电话：   </w:t>
      </w:r>
    </w:p>
    <w:p>
      <w:pPr>
        <w:spacing w:line="360" w:lineRule="auto"/>
        <w:rPr>
          <w:rFonts w:ascii="仿宋" w:hAnsi="仿宋" w:eastAsia="仿宋" w:cs="仿宋"/>
          <w:color w:val="000000"/>
          <w:sz w:val="28"/>
          <w:szCs w:val="28"/>
          <w:highlight w:val="none"/>
        </w:rPr>
      </w:pPr>
      <w:r>
        <w:rPr>
          <w:rFonts w:hint="eastAsia" w:ascii="仿宋" w:hAnsi="仿宋" w:eastAsia="仿宋" w:cs="仿宋"/>
          <w:color w:val="000000"/>
          <w:sz w:val="28"/>
          <w:szCs w:val="28"/>
          <w:highlight w:val="none"/>
        </w:rPr>
        <w:t>开户行：</w:t>
      </w:r>
      <w:bookmarkStart w:id="9" w:name="OrganizationBank"/>
      <w:r>
        <w:rPr>
          <w:rFonts w:hint="eastAsia" w:ascii="仿宋" w:hAnsi="仿宋" w:eastAsia="仿宋" w:cs="仿宋"/>
          <w:color w:val="000000"/>
          <w:sz w:val="28"/>
          <w:szCs w:val="28"/>
          <w:highlight w:val="none"/>
        </w:rPr>
        <w:t xml:space="preserve">       </w:t>
      </w:r>
      <w:bookmarkEnd w:id="9"/>
      <w:r>
        <w:rPr>
          <w:rFonts w:hint="eastAsia" w:ascii="仿宋" w:hAnsi="仿宋" w:eastAsia="仿宋" w:cs="仿宋"/>
          <w:color w:val="000000"/>
          <w:sz w:val="28"/>
          <w:szCs w:val="28"/>
          <w:highlight w:val="none"/>
        </w:rPr>
        <w:t xml:space="preserve">                      </w:t>
      </w:r>
      <w:r>
        <w:rPr>
          <w:rFonts w:hint="eastAsia" w:ascii="仿宋" w:hAnsi="仿宋" w:eastAsia="仿宋" w:cs="仿宋"/>
          <w:color w:val="000000"/>
          <w:sz w:val="28"/>
          <w:szCs w:val="28"/>
          <w:highlight w:val="none"/>
          <w:lang w:val="en-US" w:eastAsia="zh-CN"/>
        </w:rPr>
        <w:t xml:space="preserve"> </w:t>
      </w:r>
      <w:r>
        <w:rPr>
          <w:rFonts w:hint="eastAsia" w:ascii="仿宋" w:hAnsi="仿宋" w:eastAsia="仿宋" w:cs="仿宋"/>
          <w:color w:val="000000"/>
          <w:sz w:val="28"/>
          <w:szCs w:val="28"/>
          <w:highlight w:val="none"/>
        </w:rPr>
        <w:t>开户行：</w:t>
      </w:r>
      <w:bookmarkStart w:id="10" w:name="SupplierBank"/>
    </w:p>
    <w:bookmarkEnd w:id="10"/>
    <w:p>
      <w:pPr>
        <w:spacing w:line="360" w:lineRule="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银行账号：</w:t>
      </w:r>
      <w:bookmarkStart w:id="11" w:name="OrganizationBankAccount"/>
      <w:r>
        <w:rPr>
          <w:rFonts w:hint="eastAsia" w:ascii="仿宋" w:hAnsi="仿宋" w:eastAsia="仿宋" w:cs="仿宋"/>
          <w:color w:val="000000"/>
          <w:sz w:val="28"/>
          <w:szCs w:val="28"/>
          <w:highlight w:val="none"/>
        </w:rPr>
        <w:t xml:space="preserve">          </w:t>
      </w:r>
      <w:bookmarkEnd w:id="11"/>
      <w:r>
        <w:rPr>
          <w:rFonts w:hint="eastAsia" w:ascii="仿宋" w:hAnsi="仿宋" w:eastAsia="仿宋" w:cs="仿宋"/>
          <w:color w:val="000000"/>
          <w:sz w:val="28"/>
          <w:szCs w:val="28"/>
          <w:highlight w:val="none"/>
        </w:rPr>
        <w:t xml:space="preserve">                </w:t>
      </w:r>
      <w:r>
        <w:rPr>
          <w:rFonts w:hint="eastAsia" w:ascii="仿宋" w:hAnsi="仿宋" w:eastAsia="仿宋" w:cs="仿宋"/>
          <w:color w:val="000000"/>
          <w:sz w:val="28"/>
          <w:szCs w:val="28"/>
          <w:highlight w:val="none"/>
          <w:lang w:val="en-US" w:eastAsia="zh-CN"/>
        </w:rPr>
        <w:t xml:space="preserve"> </w:t>
      </w:r>
      <w:r>
        <w:rPr>
          <w:rFonts w:hint="eastAsia" w:ascii="仿宋" w:hAnsi="仿宋" w:eastAsia="仿宋" w:cs="仿宋"/>
          <w:color w:val="000000"/>
          <w:sz w:val="28"/>
          <w:szCs w:val="28"/>
          <w:highlight w:val="none"/>
        </w:rPr>
        <w:t xml:space="preserve"> 银行账号：</w:t>
      </w:r>
    </w:p>
    <w:p>
      <w:pPr>
        <w:pStyle w:val="2"/>
        <w:rPr>
          <w:rFonts w:hint="eastAsia" w:ascii="仿宋" w:hAnsi="仿宋" w:eastAsia="仿宋" w:cs="仿宋"/>
          <w:color w:val="000000"/>
          <w:sz w:val="28"/>
          <w:szCs w:val="28"/>
          <w:highlight w:val="none"/>
        </w:rPr>
      </w:pPr>
    </w:p>
    <w:p>
      <w:pPr>
        <w:rPr>
          <w:rFonts w:hint="eastAsia" w:ascii="仿宋" w:hAnsi="仿宋" w:eastAsia="仿宋" w:cs="仿宋"/>
          <w:color w:val="000000"/>
          <w:sz w:val="28"/>
          <w:szCs w:val="28"/>
          <w:highlight w:val="none"/>
        </w:rPr>
      </w:pPr>
    </w:p>
    <w:p>
      <w:pPr>
        <w:pStyle w:val="2"/>
        <w:rPr>
          <w:rFonts w:hint="eastAsia" w:ascii="仿宋" w:hAnsi="仿宋" w:eastAsia="仿宋" w:cs="仿宋"/>
          <w:color w:val="000000"/>
          <w:sz w:val="28"/>
          <w:szCs w:val="28"/>
          <w:highlight w:val="none"/>
        </w:rPr>
      </w:pPr>
    </w:p>
    <w:p>
      <w:pPr>
        <w:rPr>
          <w:rFonts w:hint="eastAsia" w:ascii="仿宋" w:hAnsi="仿宋" w:eastAsia="仿宋" w:cs="仿宋"/>
          <w:color w:val="000000"/>
          <w:sz w:val="28"/>
          <w:szCs w:val="28"/>
          <w:highlight w:val="none"/>
        </w:rPr>
      </w:pPr>
    </w:p>
    <w:p>
      <w:pPr>
        <w:rPr>
          <w:rFonts w:hint="eastAsia" w:ascii="仿宋" w:hAnsi="仿宋" w:eastAsia="仿宋" w:cs="仿宋"/>
          <w:color w:val="000000"/>
          <w:sz w:val="28"/>
          <w:szCs w:val="28"/>
          <w:highlight w:val="none"/>
        </w:rPr>
      </w:pPr>
    </w:p>
    <w:p>
      <w:pPr>
        <w:rPr>
          <w:rFonts w:hint="eastAsia" w:ascii="仿宋" w:hAnsi="仿宋" w:eastAsia="仿宋" w:cs="仿宋"/>
          <w:color w:val="000000"/>
          <w:sz w:val="28"/>
          <w:szCs w:val="28"/>
          <w:highlight w:val="none"/>
        </w:rPr>
      </w:pPr>
    </w:p>
    <w:p>
      <w:pPr>
        <w:rPr>
          <w:rFonts w:hint="eastAsia" w:ascii="仿宋" w:hAnsi="仿宋" w:eastAsia="仿宋" w:cs="仿宋"/>
          <w:color w:val="000000"/>
          <w:sz w:val="28"/>
          <w:szCs w:val="28"/>
          <w:highlight w:val="none"/>
        </w:rPr>
      </w:pPr>
    </w:p>
    <w:p>
      <w:pPr>
        <w:rPr>
          <w:rFonts w:hint="eastAsia" w:ascii="仿宋" w:hAnsi="仿宋" w:eastAsia="仿宋" w:cs="仿宋"/>
          <w:color w:val="000000"/>
          <w:sz w:val="28"/>
          <w:szCs w:val="28"/>
          <w:highlight w:val="none"/>
        </w:rPr>
      </w:pPr>
    </w:p>
    <w:p>
      <w:pPr>
        <w:rPr>
          <w:rFonts w:hint="eastAsia" w:ascii="仿宋" w:hAnsi="仿宋" w:eastAsia="仿宋" w:cs="仿宋"/>
          <w:color w:val="000000"/>
          <w:sz w:val="28"/>
          <w:szCs w:val="28"/>
          <w:highlight w:val="none"/>
        </w:rPr>
      </w:pPr>
    </w:p>
    <w:p>
      <w:pPr>
        <w:rPr>
          <w:rFonts w:hint="eastAsia" w:ascii="仿宋" w:hAnsi="仿宋" w:eastAsia="仿宋" w:cs="仿宋"/>
          <w:color w:val="000000"/>
          <w:sz w:val="28"/>
          <w:szCs w:val="28"/>
          <w:highlight w:val="none"/>
        </w:rPr>
      </w:pPr>
    </w:p>
    <w:p>
      <w:pPr>
        <w:pStyle w:val="2"/>
        <w:rPr>
          <w:rFonts w:hint="eastAsia" w:hAnsi="宋体" w:eastAsia="宋体" w:cs="仿宋_GB2312"/>
          <w:b/>
          <w:color w:val="000000"/>
          <w:spacing w:val="-11"/>
          <w:sz w:val="44"/>
          <w:szCs w:val="44"/>
          <w:shd w:val="clear" w:color="auto" w:fill="FFFFFF"/>
          <w:lang w:val="en-US" w:eastAsia="zh-CN"/>
        </w:rPr>
      </w:pPr>
    </w:p>
    <w:p>
      <w:pPr>
        <w:pStyle w:val="37"/>
        <w:shd w:val="clear" w:color="auto" w:fill="FFFFFF"/>
        <w:snapToGrid w:val="0"/>
        <w:spacing w:before="0" w:beforeAutospacing="0" w:after="0" w:afterAutospacing="0" w:line="480" w:lineRule="auto"/>
        <w:jc w:val="center"/>
        <w:rPr>
          <w:rFonts w:hAnsi="宋体"/>
          <w:b/>
          <w:color w:val="000000"/>
          <w:spacing w:val="-11"/>
          <w:sz w:val="28"/>
          <w:szCs w:val="28"/>
          <w:shd w:val="clear" w:color="auto" w:fill="FFFFFF"/>
        </w:rPr>
      </w:pPr>
      <w:r>
        <w:rPr>
          <w:rFonts w:hint="eastAsia" w:hAnsi="宋体" w:cs="仿宋_GB2312"/>
          <w:b/>
          <w:color w:val="000000"/>
          <w:spacing w:val="-11"/>
          <w:sz w:val="44"/>
          <w:szCs w:val="44"/>
          <w:shd w:val="clear" w:color="auto" w:fill="FFFFFF"/>
        </w:rPr>
        <w:t>安全管理协议</w:t>
      </w:r>
    </w:p>
    <w:p>
      <w:pPr>
        <w:pStyle w:val="37"/>
        <w:snapToGrid w:val="0"/>
        <w:spacing w:before="0" w:beforeAutospacing="0" w:after="0" w:afterAutospacing="0" w:line="360" w:lineRule="auto"/>
        <w:jc w:val="both"/>
        <w:rPr>
          <w:rFonts w:hint="default" w:hAnsi="宋体" w:eastAsia="宋体" w:cs="仿宋_GB2312"/>
          <w:b/>
          <w:bCs/>
          <w:color w:val="000000"/>
          <w:u w:val="single"/>
          <w:lang w:val="en-US" w:eastAsia="zh-CN"/>
        </w:rPr>
      </w:pPr>
      <w:r>
        <w:rPr>
          <w:rFonts w:hint="eastAsia" w:hAnsi="宋体" w:cs="仿宋_GB2312"/>
          <w:b/>
          <w:bCs/>
          <w:color w:val="000000"/>
        </w:rPr>
        <w:t>甲方：</w:t>
      </w:r>
      <w:r>
        <w:rPr>
          <w:rFonts w:hint="eastAsia" w:hAnsi="宋体" w:cs="仿宋_GB2312"/>
          <w:b/>
          <w:bCs/>
          <w:color w:val="000000"/>
          <w:u w:val="single"/>
          <w:lang w:val="en-US" w:eastAsia="zh-CN"/>
        </w:rPr>
        <w:t xml:space="preserve">采购方  </w:t>
      </w:r>
    </w:p>
    <w:p>
      <w:pPr>
        <w:pStyle w:val="37"/>
        <w:snapToGrid w:val="0"/>
        <w:spacing w:before="0" w:beforeAutospacing="0" w:after="0" w:afterAutospacing="0" w:line="360" w:lineRule="auto"/>
        <w:rPr>
          <w:rFonts w:hint="eastAsia" w:hAnsi="宋体" w:cs="仿宋_GB2312"/>
          <w:b/>
          <w:bCs/>
          <w:color w:val="000000"/>
          <w:spacing w:val="2"/>
          <w:u w:val="single"/>
          <w:lang w:val="en-US" w:eastAsia="zh-CN"/>
        </w:rPr>
      </w:pPr>
      <w:r>
        <w:rPr>
          <w:rFonts w:hint="eastAsia" w:hAnsi="宋体" w:cs="仿宋_GB2312"/>
          <w:b/>
          <w:bCs/>
          <w:color w:val="000000"/>
          <w:spacing w:val="-4"/>
        </w:rPr>
        <w:t>乙方</w:t>
      </w:r>
      <w:r>
        <w:rPr>
          <w:rFonts w:hint="eastAsia" w:hAnsi="宋体" w:cs="仿宋_GB2312"/>
          <w:b/>
          <w:bCs/>
          <w:color w:val="000000"/>
          <w:spacing w:val="2"/>
        </w:rPr>
        <w:t>：</w:t>
      </w:r>
      <w:r>
        <w:rPr>
          <w:rFonts w:hint="eastAsia" w:hAnsi="宋体" w:cs="仿宋_GB2312"/>
          <w:b/>
          <w:bCs/>
          <w:color w:val="000000"/>
          <w:spacing w:val="2"/>
          <w:u w:val="single"/>
          <w:lang w:val="en-US" w:eastAsia="zh-CN"/>
        </w:rPr>
        <w:t xml:space="preserve">供应商  </w:t>
      </w:r>
    </w:p>
    <w:p>
      <w:pPr>
        <w:pStyle w:val="37"/>
        <w:snapToGrid w:val="0"/>
        <w:spacing w:before="0" w:beforeAutospacing="0" w:after="0" w:afterAutospacing="0" w:line="360" w:lineRule="auto"/>
        <w:rPr>
          <w:rFonts w:hint="default" w:hAnsi="宋体" w:cs="仿宋_GB2312"/>
          <w:b/>
          <w:bCs/>
          <w:color w:val="000000"/>
          <w:spacing w:val="2"/>
          <w:u w:val="single"/>
          <w:lang w:val="en-US" w:eastAsia="zh-CN"/>
        </w:rPr>
      </w:pPr>
    </w:p>
    <w:p>
      <w:pPr>
        <w:pStyle w:val="37"/>
        <w:snapToGrid w:val="0"/>
        <w:spacing w:before="0" w:beforeAutospacing="0" w:after="0" w:afterAutospacing="0" w:line="360" w:lineRule="auto"/>
        <w:ind w:firstLine="428" w:firstLineChars="200"/>
        <w:rPr>
          <w:rFonts w:hAnsi="宋体" w:cs="仿宋_GB2312"/>
          <w:color w:val="000000"/>
          <w:spacing w:val="-13"/>
        </w:rPr>
      </w:pPr>
      <w:r>
        <w:rPr>
          <w:rFonts w:hint="eastAsia" w:hAnsi="宋体" w:cs="仿宋_GB2312"/>
          <w:color w:val="000000"/>
          <w:spacing w:val="-13"/>
        </w:rPr>
        <w:t>为了贯彻落实《中华人民共和国安全生产法》和甲方有关安全生产管理规定，明确甲乙双方的安全职责，确保该项目的安全生产、稳定运营，乙方人员在甲方工作期间的人身安全，避免生产安全事故的发生，经双方协商一致签订本协议。</w:t>
      </w:r>
    </w:p>
    <w:p>
      <w:pPr>
        <w:pStyle w:val="37"/>
        <w:snapToGrid w:val="0"/>
        <w:spacing w:before="0" w:beforeAutospacing="0" w:after="0" w:afterAutospacing="0" w:line="360" w:lineRule="auto"/>
        <w:ind w:firstLine="482" w:firstLineChars="200"/>
        <w:rPr>
          <w:rFonts w:hAnsi="宋体" w:cs="仿宋_GB2312"/>
          <w:b/>
          <w:bCs/>
          <w:color w:val="000000"/>
        </w:rPr>
      </w:pPr>
      <w:r>
        <w:rPr>
          <w:rFonts w:hint="eastAsia" w:hAnsi="宋体" w:cs="仿宋_GB2312"/>
          <w:b/>
          <w:bCs/>
          <w:color w:val="000000"/>
        </w:rPr>
        <w:t>一、项目名称及期限：</w:t>
      </w:r>
    </w:p>
    <w:p>
      <w:pPr>
        <w:pStyle w:val="37"/>
        <w:snapToGrid w:val="0"/>
        <w:spacing w:before="0" w:beforeAutospacing="0" w:after="0" w:afterAutospacing="0" w:line="360" w:lineRule="auto"/>
        <w:ind w:firstLine="474" w:firstLineChars="200"/>
        <w:rPr>
          <w:rFonts w:hAnsi="宋体"/>
        </w:rPr>
      </w:pPr>
      <w:r>
        <w:rPr>
          <w:rFonts w:hint="eastAsia" w:hAnsi="宋体" w:cs="仿宋_GB2312"/>
          <w:b/>
          <w:bCs/>
          <w:color w:val="000000"/>
          <w:spacing w:val="-2"/>
        </w:rPr>
        <w:t>（一）项目名称：</w:t>
      </w:r>
      <w:r>
        <w:rPr>
          <w:rFonts w:hint="eastAsia" w:hAnsi="宋体" w:cs="仿宋_GB2312"/>
          <w:b w:val="0"/>
          <w:bCs w:val="0"/>
          <w:color w:val="000000"/>
          <w:spacing w:val="-2"/>
          <w:lang w:val="en-US" w:eastAsia="zh-CN"/>
        </w:rPr>
        <w:t>佛山市华商物流有限公司9幢库房屋面防水维修采购项目</w:t>
      </w:r>
      <w:r>
        <w:rPr>
          <w:rFonts w:hint="eastAsia" w:hAnsi="宋体"/>
          <w:b w:val="0"/>
          <w:bCs w:val="0"/>
        </w:rPr>
        <w:t xml:space="preserve"> </w:t>
      </w:r>
    </w:p>
    <w:p>
      <w:pPr>
        <w:pStyle w:val="37"/>
        <w:snapToGrid w:val="0"/>
        <w:spacing w:before="0" w:beforeAutospacing="0" w:after="0" w:afterAutospacing="0" w:line="360" w:lineRule="auto"/>
        <w:ind w:firstLine="474" w:firstLineChars="200"/>
        <w:rPr>
          <w:rFonts w:hAnsi="宋体" w:cs="仿宋_GB2312"/>
          <w:bCs/>
          <w:color w:val="000000"/>
        </w:rPr>
      </w:pPr>
      <w:r>
        <w:rPr>
          <w:rFonts w:hint="eastAsia" w:hAnsi="宋体" w:cs="仿宋_GB2312"/>
          <w:b/>
          <w:bCs/>
          <w:color w:val="000000"/>
          <w:spacing w:val="-2"/>
        </w:rPr>
        <w:t>（二）项目期限</w:t>
      </w:r>
      <w:r>
        <w:rPr>
          <w:rFonts w:hint="eastAsia" w:hAnsi="宋体" w:cs="仿宋_GB2312"/>
          <w:b/>
          <w:bCs/>
          <w:color w:val="000000"/>
        </w:rPr>
        <w:t>：</w:t>
      </w:r>
      <w:r>
        <w:rPr>
          <w:rFonts w:hint="eastAsia" w:hAnsi="宋体" w:cs="仿宋_GB2312"/>
          <w:bCs/>
          <w:color w:val="000000"/>
        </w:rPr>
        <w:t>自</w:t>
      </w:r>
      <w:r>
        <w:rPr>
          <w:rFonts w:hAnsi="宋体" w:cs="仿宋_GB2312"/>
          <w:bCs/>
          <w:color w:val="000000"/>
        </w:rPr>
        <w:t xml:space="preserve">    </w:t>
      </w:r>
      <w:r>
        <w:rPr>
          <w:rFonts w:hint="eastAsia" w:hAnsi="宋体" w:cs="仿宋_GB2312"/>
          <w:bCs/>
          <w:color w:val="000000"/>
        </w:rPr>
        <w:t>年</w:t>
      </w:r>
      <w:r>
        <w:rPr>
          <w:rFonts w:hAnsi="宋体" w:cs="仿宋_GB2312"/>
          <w:bCs/>
          <w:color w:val="000000"/>
        </w:rPr>
        <w:t xml:space="preserve">   </w:t>
      </w:r>
      <w:r>
        <w:rPr>
          <w:rFonts w:hint="eastAsia" w:hAnsi="宋体" w:cs="仿宋_GB2312"/>
          <w:bCs/>
          <w:color w:val="000000"/>
        </w:rPr>
        <w:t>月</w:t>
      </w:r>
      <w:r>
        <w:rPr>
          <w:rFonts w:hAnsi="宋体" w:cs="仿宋_GB2312"/>
          <w:bCs/>
          <w:color w:val="000000"/>
        </w:rPr>
        <w:t xml:space="preserve">   </w:t>
      </w:r>
      <w:r>
        <w:rPr>
          <w:rFonts w:hint="eastAsia" w:hAnsi="宋体" w:cs="仿宋_GB2312"/>
          <w:bCs/>
          <w:color w:val="000000"/>
        </w:rPr>
        <w:t>日起，至</w:t>
      </w:r>
      <w:r>
        <w:rPr>
          <w:rFonts w:hAnsi="宋体" w:cs="仿宋_GB2312"/>
          <w:bCs/>
          <w:color w:val="000000"/>
        </w:rPr>
        <w:t xml:space="preserve">    </w:t>
      </w:r>
      <w:r>
        <w:rPr>
          <w:rFonts w:hint="eastAsia" w:hAnsi="宋体" w:cs="仿宋_GB2312"/>
          <w:bCs/>
          <w:color w:val="000000"/>
        </w:rPr>
        <w:t>年</w:t>
      </w:r>
      <w:r>
        <w:rPr>
          <w:rFonts w:hAnsi="宋体" w:cs="仿宋_GB2312"/>
          <w:bCs/>
          <w:color w:val="000000"/>
        </w:rPr>
        <w:t xml:space="preserve">   </w:t>
      </w:r>
      <w:r>
        <w:rPr>
          <w:rFonts w:hint="eastAsia" w:hAnsi="宋体" w:cs="仿宋_GB2312"/>
          <w:bCs/>
          <w:color w:val="000000"/>
        </w:rPr>
        <w:t>月</w:t>
      </w:r>
      <w:r>
        <w:rPr>
          <w:rFonts w:hAnsi="宋体" w:cs="仿宋_GB2312"/>
          <w:bCs/>
          <w:color w:val="000000"/>
        </w:rPr>
        <w:t xml:space="preserve">   </w:t>
      </w:r>
      <w:r>
        <w:rPr>
          <w:rFonts w:hint="eastAsia" w:hAnsi="宋体" w:cs="仿宋_GB2312"/>
          <w:bCs/>
          <w:color w:val="000000"/>
        </w:rPr>
        <w:t>日结束。</w:t>
      </w:r>
    </w:p>
    <w:p>
      <w:pPr>
        <w:pStyle w:val="37"/>
        <w:shd w:val="clear" w:color="auto" w:fill="FFFFFF"/>
        <w:snapToGrid w:val="0"/>
        <w:spacing w:before="0" w:beforeAutospacing="0" w:after="0" w:afterAutospacing="0" w:line="360" w:lineRule="auto"/>
        <w:ind w:firstLine="482" w:firstLineChars="200"/>
        <w:rPr>
          <w:rFonts w:hAnsi="宋体" w:cs="仿宋_GB2312"/>
          <w:b/>
          <w:bCs/>
          <w:color w:val="000000"/>
        </w:rPr>
      </w:pPr>
      <w:r>
        <w:rPr>
          <w:rFonts w:hint="eastAsia" w:hAnsi="宋体" w:cs="仿宋_GB2312"/>
          <w:b/>
          <w:bCs/>
          <w:color w:val="000000"/>
        </w:rPr>
        <w:t>二、协议内容：</w:t>
      </w:r>
    </w:p>
    <w:p>
      <w:pPr>
        <w:pStyle w:val="37"/>
        <w:shd w:val="clear" w:color="auto" w:fill="FFFFFF"/>
        <w:snapToGrid w:val="0"/>
        <w:spacing w:before="0" w:beforeAutospacing="0" w:after="0" w:afterAutospacing="0" w:line="360" w:lineRule="auto"/>
        <w:ind w:firstLine="474" w:firstLineChars="200"/>
        <w:rPr>
          <w:rFonts w:hAnsi="宋体" w:cs="仿宋_GB2312"/>
          <w:b/>
          <w:bCs/>
          <w:color w:val="000000"/>
          <w:spacing w:val="-2"/>
        </w:rPr>
      </w:pPr>
      <w:r>
        <w:rPr>
          <w:rFonts w:hint="eastAsia" w:hAnsi="宋体" w:cs="仿宋_GB2312"/>
          <w:b/>
          <w:bCs/>
          <w:color w:val="000000"/>
          <w:spacing w:val="-2"/>
        </w:rPr>
        <w:t xml:space="preserve">（一）甲方的权利、义务、责任 </w:t>
      </w:r>
    </w:p>
    <w:p>
      <w:pPr>
        <w:pStyle w:val="37"/>
        <w:numPr>
          <w:ilvl w:val="0"/>
          <w:numId w:val="4"/>
        </w:numPr>
        <w:shd w:val="clear" w:color="auto" w:fill="FFFFFF"/>
        <w:snapToGrid w:val="0"/>
        <w:spacing w:before="0" w:beforeAutospacing="0" w:after="0" w:afterAutospacing="0" w:line="360" w:lineRule="auto"/>
        <w:rPr>
          <w:rFonts w:hAnsi="宋体" w:cs="仿宋_GB2312"/>
          <w:color w:val="000000"/>
          <w:spacing w:val="6"/>
        </w:rPr>
      </w:pPr>
      <w:r>
        <w:rPr>
          <w:rFonts w:hint="eastAsia" w:hAnsi="宋体" w:cs="仿宋_GB2312"/>
          <w:color w:val="000000"/>
          <w:spacing w:val="6"/>
        </w:rPr>
        <w:t>权利</w:t>
      </w:r>
    </w:p>
    <w:p>
      <w:pPr>
        <w:pStyle w:val="37"/>
        <w:shd w:val="clear" w:color="auto" w:fill="FFFFFF"/>
        <w:snapToGrid w:val="0"/>
        <w:spacing w:before="0" w:beforeAutospacing="0" w:after="0" w:afterAutospacing="0" w:line="360" w:lineRule="auto"/>
        <w:ind w:firstLine="504" w:firstLineChars="200"/>
        <w:rPr>
          <w:rFonts w:hAnsi="宋体" w:cs="仿宋_GB2312"/>
          <w:color w:val="000000"/>
          <w:spacing w:val="6"/>
        </w:rPr>
      </w:pPr>
      <w:r>
        <w:rPr>
          <w:rFonts w:hint="eastAsia" w:hAnsi="宋体" w:cs="仿宋_GB2312"/>
          <w:color w:val="000000"/>
          <w:spacing w:val="6"/>
        </w:rPr>
        <w:t>1）对乙方提供的单位资质、人员资质等资料进行审核并备案。制定乙方作业人员准入标准，明确年龄、性别、文化程度、工作经验和作业资质等内容。</w:t>
      </w:r>
    </w:p>
    <w:p>
      <w:pPr>
        <w:pStyle w:val="37"/>
        <w:shd w:val="clear" w:color="auto" w:fill="FFFFFF"/>
        <w:snapToGrid w:val="0"/>
        <w:spacing w:before="0" w:beforeAutospacing="0" w:after="0" w:afterAutospacing="0" w:line="360" w:lineRule="auto"/>
        <w:ind w:firstLine="504" w:firstLineChars="200"/>
        <w:rPr>
          <w:rFonts w:hAnsi="宋体" w:cs="仿宋_GB2312"/>
          <w:color w:val="000000"/>
          <w:spacing w:val="6"/>
        </w:rPr>
      </w:pPr>
      <w:r>
        <w:rPr>
          <w:rFonts w:hint="eastAsia" w:hAnsi="宋体" w:cs="仿宋_GB2312"/>
          <w:color w:val="000000"/>
          <w:spacing w:val="6"/>
        </w:rPr>
        <w:t>2）对乙方提供的乙方作业人员健康检查报告等资料进行审核并备案。</w:t>
      </w:r>
    </w:p>
    <w:p>
      <w:pPr>
        <w:pStyle w:val="37"/>
        <w:shd w:val="clear" w:color="auto" w:fill="FFFFFF"/>
        <w:snapToGrid w:val="0"/>
        <w:spacing w:before="0" w:beforeAutospacing="0" w:after="0" w:afterAutospacing="0" w:line="360" w:lineRule="auto"/>
        <w:ind w:firstLine="504" w:firstLineChars="200"/>
        <w:rPr>
          <w:rFonts w:hAnsi="宋体" w:cs="仿宋_GB2312"/>
          <w:color w:val="000000"/>
          <w:spacing w:val="6"/>
        </w:rPr>
      </w:pPr>
      <w:r>
        <w:rPr>
          <w:rFonts w:hint="eastAsia" w:hAnsi="宋体" w:cs="仿宋_GB2312"/>
          <w:color w:val="000000"/>
          <w:spacing w:val="6"/>
        </w:rPr>
        <w:t>3）对乙方提供的乙方作业人员工伤保险或雇主责任险等资料进行审核并备案。</w:t>
      </w:r>
    </w:p>
    <w:p>
      <w:pPr>
        <w:pStyle w:val="37"/>
        <w:shd w:val="clear" w:color="auto" w:fill="FFFFFF"/>
        <w:snapToGrid w:val="0"/>
        <w:spacing w:before="0" w:beforeAutospacing="0" w:after="0" w:afterAutospacing="0" w:line="360" w:lineRule="auto"/>
        <w:ind w:firstLine="504" w:firstLineChars="200"/>
        <w:rPr>
          <w:rFonts w:hAnsi="宋体" w:cs="仿宋_GB2312"/>
          <w:color w:val="000000"/>
          <w:spacing w:val="6"/>
        </w:rPr>
      </w:pPr>
      <w:r>
        <w:rPr>
          <w:rFonts w:hint="eastAsia" w:hAnsi="宋体" w:cs="仿宋_GB2312"/>
          <w:color w:val="000000"/>
          <w:spacing w:val="6"/>
        </w:rPr>
        <w:t>4）有权对乙方机械设备、器具进行安全检查。</w:t>
      </w:r>
    </w:p>
    <w:p>
      <w:pPr>
        <w:pStyle w:val="37"/>
        <w:shd w:val="clear" w:color="auto" w:fill="FFFFFF"/>
        <w:snapToGrid w:val="0"/>
        <w:spacing w:before="0" w:beforeAutospacing="0" w:after="0" w:afterAutospacing="0" w:line="360" w:lineRule="auto"/>
        <w:ind w:firstLine="504" w:firstLineChars="200"/>
        <w:rPr>
          <w:rFonts w:hAnsi="宋体" w:cs="仿宋_GB2312"/>
          <w:color w:val="000000"/>
          <w:spacing w:val="6"/>
        </w:rPr>
      </w:pPr>
      <w:r>
        <w:rPr>
          <w:rFonts w:hAnsi="宋体" w:cs="仿宋_GB2312"/>
          <w:color w:val="000000"/>
          <w:spacing w:val="6"/>
        </w:rPr>
        <w:t>5</w:t>
      </w:r>
      <w:r>
        <w:rPr>
          <w:rFonts w:hint="eastAsia" w:hAnsi="宋体" w:cs="仿宋_GB2312"/>
          <w:color w:val="000000"/>
          <w:spacing w:val="6"/>
        </w:rPr>
        <w:t>）对乙方作业人员在工作中履行安全管理协议、遵章守纪情况进行监督检查，对发现乙方作业人员存在的违章违纪行为，及时进行教育并要求其整改。对不听劝告、严重违章违纪者，甲方有权将其驱逐出厂。</w:t>
      </w:r>
    </w:p>
    <w:p>
      <w:pPr>
        <w:pStyle w:val="37"/>
        <w:shd w:val="clear" w:color="auto" w:fill="FFFFFF"/>
        <w:snapToGrid w:val="0"/>
        <w:spacing w:before="0" w:beforeAutospacing="0" w:after="0" w:afterAutospacing="0" w:line="360" w:lineRule="auto"/>
        <w:ind w:firstLine="504" w:firstLineChars="200"/>
        <w:rPr>
          <w:rFonts w:hAnsi="宋体" w:cs="仿宋_GB2312"/>
          <w:color w:val="000000"/>
          <w:spacing w:val="6"/>
        </w:rPr>
      </w:pPr>
      <w:r>
        <w:rPr>
          <w:rFonts w:hAnsi="宋体" w:cs="仿宋_GB2312"/>
          <w:color w:val="000000"/>
          <w:spacing w:val="6"/>
        </w:rPr>
        <w:t>6</w:t>
      </w:r>
      <w:r>
        <w:rPr>
          <w:rFonts w:hint="eastAsia" w:hAnsi="宋体" w:cs="仿宋_GB2312"/>
          <w:color w:val="000000"/>
          <w:spacing w:val="6"/>
        </w:rPr>
        <w:t>）甲方有权</w:t>
      </w:r>
      <w:r>
        <w:rPr>
          <w:rFonts w:hAnsi="宋体" w:cs="仿宋_GB2312"/>
          <w:color w:val="000000"/>
          <w:spacing w:val="6"/>
        </w:rPr>
        <w:t>审查</w:t>
      </w:r>
      <w:r>
        <w:rPr>
          <w:rFonts w:hint="eastAsia" w:hAnsi="宋体" w:cs="仿宋_GB2312"/>
          <w:color w:val="000000"/>
          <w:spacing w:val="6"/>
        </w:rPr>
        <w:t>乙方</w:t>
      </w:r>
      <w:r>
        <w:rPr>
          <w:rFonts w:hAnsi="宋体" w:cs="仿宋_GB2312"/>
          <w:color w:val="000000"/>
          <w:spacing w:val="6"/>
        </w:rPr>
        <w:t>相应的作业资格证书</w:t>
      </w:r>
      <w:r>
        <w:rPr>
          <w:rFonts w:hint="eastAsia" w:hAnsi="宋体" w:cs="仿宋_GB2312"/>
          <w:color w:val="000000"/>
          <w:spacing w:val="6"/>
        </w:rPr>
        <w:t>、作业</w:t>
      </w:r>
      <w:r>
        <w:rPr>
          <w:rFonts w:hAnsi="宋体" w:cs="仿宋_GB2312"/>
          <w:color w:val="000000"/>
          <w:spacing w:val="6"/>
        </w:rPr>
        <w:t>方案</w:t>
      </w:r>
      <w:r>
        <w:rPr>
          <w:rFonts w:hint="eastAsia" w:hAnsi="宋体" w:cs="仿宋_GB2312"/>
          <w:color w:val="000000"/>
          <w:spacing w:val="6"/>
        </w:rPr>
        <w:t>和外包</w:t>
      </w:r>
      <w:r>
        <w:rPr>
          <w:rFonts w:hAnsi="宋体" w:cs="仿宋_GB2312"/>
          <w:color w:val="000000"/>
          <w:spacing w:val="6"/>
        </w:rPr>
        <w:t>商</w:t>
      </w:r>
      <w:r>
        <w:rPr>
          <w:rFonts w:hint="eastAsia" w:hAnsi="宋体" w:cs="仿宋_GB2312"/>
          <w:color w:val="000000"/>
          <w:spacing w:val="6"/>
        </w:rPr>
        <w:t>、</w:t>
      </w:r>
      <w:r>
        <w:rPr>
          <w:rFonts w:hAnsi="宋体" w:cs="仿宋_GB2312"/>
          <w:color w:val="000000"/>
          <w:spacing w:val="6"/>
        </w:rPr>
        <w:t>作业现场的设备、设施、建（构）筑物和人员作业安全状况</w:t>
      </w:r>
      <w:r>
        <w:rPr>
          <w:rFonts w:hint="eastAsia" w:hAnsi="宋体" w:cs="仿宋_GB2312"/>
          <w:color w:val="000000"/>
          <w:spacing w:val="6"/>
        </w:rPr>
        <w:t>等。</w:t>
      </w:r>
    </w:p>
    <w:p>
      <w:pPr>
        <w:pStyle w:val="37"/>
        <w:shd w:val="clear" w:color="auto" w:fill="FFFFFF"/>
        <w:snapToGrid w:val="0"/>
        <w:spacing w:before="0" w:beforeAutospacing="0" w:after="0" w:afterAutospacing="0" w:line="360" w:lineRule="auto"/>
        <w:ind w:firstLine="504" w:firstLineChars="200"/>
        <w:rPr>
          <w:rFonts w:hAnsi="宋体" w:cs="仿宋_GB2312"/>
          <w:color w:val="000000"/>
          <w:spacing w:val="6"/>
        </w:rPr>
      </w:pPr>
      <w:r>
        <w:rPr>
          <w:rFonts w:hAnsi="宋体" w:cs="仿宋_GB2312"/>
          <w:color w:val="000000"/>
          <w:spacing w:val="6"/>
        </w:rPr>
        <w:t>7</w:t>
      </w:r>
      <w:r>
        <w:rPr>
          <w:rFonts w:hint="eastAsia" w:hAnsi="宋体" w:cs="仿宋_GB2312"/>
          <w:color w:val="000000"/>
          <w:spacing w:val="6"/>
        </w:rPr>
        <w:t>）甲方</w:t>
      </w:r>
      <w:r>
        <w:rPr>
          <w:rFonts w:hAnsi="宋体" w:cs="仿宋_GB2312"/>
          <w:color w:val="000000"/>
          <w:spacing w:val="6"/>
        </w:rPr>
        <w:t>对</w:t>
      </w:r>
      <w:r>
        <w:rPr>
          <w:rFonts w:hint="eastAsia" w:hAnsi="宋体" w:cs="仿宋_GB2312"/>
          <w:color w:val="000000"/>
          <w:spacing w:val="6"/>
        </w:rPr>
        <w:t>乙方</w:t>
      </w:r>
      <w:r>
        <w:rPr>
          <w:rFonts w:hAnsi="宋体" w:cs="仿宋_GB2312"/>
          <w:color w:val="000000"/>
          <w:spacing w:val="6"/>
        </w:rPr>
        <w:t>的安全生产工作统一协调、管理，</w:t>
      </w:r>
      <w:r>
        <w:rPr>
          <w:rFonts w:hint="eastAsia" w:hAnsi="宋体" w:cs="仿宋_GB2312"/>
          <w:color w:val="000000"/>
          <w:spacing w:val="6"/>
        </w:rPr>
        <w:t>甲方有权对乙方施工作业区的设备、设施、建（构）筑物和人员作业安全状况</w:t>
      </w:r>
      <w:r>
        <w:rPr>
          <w:rFonts w:hAnsi="宋体" w:cs="仿宋_GB2312"/>
          <w:color w:val="000000"/>
          <w:spacing w:val="6"/>
        </w:rPr>
        <w:t>进行安全检查，发现安全问题的，应当及时督促</w:t>
      </w:r>
      <w:r>
        <w:rPr>
          <w:rFonts w:hint="eastAsia" w:hAnsi="宋体" w:cs="仿宋_GB2312"/>
          <w:color w:val="000000"/>
          <w:spacing w:val="6"/>
        </w:rPr>
        <w:t>乙方进行</w:t>
      </w:r>
      <w:r>
        <w:rPr>
          <w:rFonts w:hAnsi="宋体" w:cs="仿宋_GB2312"/>
          <w:color w:val="000000"/>
          <w:spacing w:val="6"/>
        </w:rPr>
        <w:t>整改</w:t>
      </w:r>
      <w:r>
        <w:rPr>
          <w:rFonts w:hint="eastAsia" w:hAnsi="宋体" w:cs="仿宋_GB2312"/>
          <w:color w:val="000000"/>
          <w:spacing w:val="6"/>
        </w:rPr>
        <w:t>。甲方有权</w:t>
      </w:r>
      <w:r>
        <w:rPr>
          <w:rFonts w:hAnsi="宋体" w:cs="仿宋_GB2312"/>
          <w:color w:val="000000"/>
          <w:spacing w:val="6"/>
        </w:rPr>
        <w:t>提出撤换</w:t>
      </w:r>
      <w:r>
        <w:rPr>
          <w:rFonts w:hint="eastAsia" w:hAnsi="宋体" w:cs="仿宋_GB2312"/>
          <w:color w:val="000000"/>
          <w:spacing w:val="6"/>
        </w:rPr>
        <w:t>外包方</w:t>
      </w:r>
      <w:r>
        <w:rPr>
          <w:rFonts w:hAnsi="宋体" w:cs="仿宋_GB2312"/>
          <w:color w:val="000000"/>
          <w:spacing w:val="6"/>
        </w:rPr>
        <w:t>项目经理、安全管理负责人</w:t>
      </w:r>
      <w:r>
        <w:rPr>
          <w:rFonts w:hint="eastAsia" w:hAnsi="宋体" w:cs="仿宋_GB2312"/>
          <w:color w:val="000000"/>
          <w:spacing w:val="6"/>
        </w:rPr>
        <w:t>。</w:t>
      </w:r>
    </w:p>
    <w:p>
      <w:pPr>
        <w:pStyle w:val="37"/>
        <w:shd w:val="clear" w:color="auto" w:fill="FFFFFF"/>
        <w:snapToGrid w:val="0"/>
        <w:spacing w:before="0" w:beforeAutospacing="0" w:after="0" w:afterAutospacing="0" w:line="360" w:lineRule="auto"/>
        <w:ind w:firstLine="504" w:firstLineChars="200"/>
        <w:rPr>
          <w:rFonts w:hAnsi="宋体" w:cs="仿宋_GB2312"/>
          <w:color w:val="000000"/>
          <w:spacing w:val="6"/>
        </w:rPr>
      </w:pPr>
      <w:r>
        <w:rPr>
          <w:rFonts w:hAnsi="宋体" w:cs="仿宋_GB2312"/>
          <w:color w:val="000000"/>
          <w:spacing w:val="6"/>
        </w:rPr>
        <w:t>8</w:t>
      </w:r>
      <w:r>
        <w:rPr>
          <w:rFonts w:hint="eastAsia" w:hAnsi="宋体" w:cs="仿宋_GB2312"/>
          <w:color w:val="000000"/>
          <w:spacing w:val="6"/>
        </w:rPr>
        <w:t>）乙方因自身原因作业人员不足，无法按时完成甲方工作任务，为不影响作业工期，甲方有权自行或委托第三方代为执行上述工作，所产生的费用由乙方负责。</w:t>
      </w:r>
    </w:p>
    <w:p>
      <w:pPr>
        <w:pStyle w:val="37"/>
        <w:shd w:val="clear" w:color="auto" w:fill="FFFFFF"/>
        <w:snapToGrid w:val="0"/>
        <w:spacing w:before="0" w:beforeAutospacing="0" w:after="0" w:afterAutospacing="0" w:line="360" w:lineRule="auto"/>
        <w:ind w:firstLine="504" w:firstLineChars="200"/>
        <w:rPr>
          <w:rFonts w:hAnsi="宋体" w:cs="仿宋_GB2312"/>
          <w:color w:val="000000"/>
          <w:spacing w:val="6"/>
        </w:rPr>
      </w:pPr>
      <w:r>
        <w:rPr>
          <w:rFonts w:hAnsi="宋体" w:cs="仿宋_GB2312"/>
          <w:color w:val="000000"/>
          <w:spacing w:val="6"/>
        </w:rPr>
        <w:t>9</w:t>
      </w:r>
      <w:r>
        <w:rPr>
          <w:rFonts w:hint="eastAsia" w:hAnsi="宋体" w:cs="仿宋_GB2312"/>
          <w:color w:val="000000"/>
          <w:spacing w:val="6"/>
        </w:rPr>
        <w:t>）乙方作业过程中违反本协议规定或国家有关法律法规，甲方有权决定单方面终止与乙方之间的项目合同及本协议，而无需承担任何提前解除合同的责任。由此给甲方造成损失的，乙方应给予甲方赔偿且甲方有权向乙方主张项目总金额30%的违约金。</w:t>
      </w:r>
    </w:p>
    <w:p>
      <w:pPr>
        <w:pStyle w:val="37"/>
        <w:shd w:val="clear" w:color="auto" w:fill="FFFFFF"/>
        <w:snapToGrid w:val="0"/>
        <w:spacing w:before="0" w:beforeAutospacing="0" w:after="0" w:afterAutospacing="0" w:line="360" w:lineRule="auto"/>
        <w:ind w:firstLine="504" w:firstLineChars="200"/>
        <w:rPr>
          <w:rFonts w:hAnsi="宋体" w:cs="仿宋_GB2312"/>
          <w:color w:val="000000"/>
          <w:spacing w:val="6"/>
        </w:rPr>
      </w:pPr>
      <w:r>
        <w:rPr>
          <w:rFonts w:hint="eastAsia" w:hAnsi="宋体" w:cs="仿宋_GB2312"/>
          <w:color w:val="000000"/>
          <w:spacing w:val="6"/>
        </w:rPr>
        <w:t>2.义务</w:t>
      </w:r>
    </w:p>
    <w:p>
      <w:pPr>
        <w:pStyle w:val="37"/>
        <w:shd w:val="clear" w:color="auto" w:fill="FFFFFF"/>
        <w:snapToGrid w:val="0"/>
        <w:spacing w:before="0" w:beforeAutospacing="0" w:after="0" w:afterAutospacing="0" w:line="360" w:lineRule="auto"/>
        <w:ind w:firstLine="504" w:firstLineChars="200"/>
        <w:rPr>
          <w:rFonts w:hAnsi="宋体" w:cs="仿宋_GB2312"/>
          <w:color w:val="000000"/>
          <w:spacing w:val="6"/>
        </w:rPr>
      </w:pPr>
      <w:r>
        <w:rPr>
          <w:rFonts w:hint="eastAsia" w:hAnsi="宋体" w:cs="仿宋_GB2312"/>
          <w:color w:val="000000"/>
          <w:spacing w:val="6"/>
        </w:rPr>
        <w:t>1）负责对乙方进行</w:t>
      </w:r>
      <w:r>
        <w:t>进场</w:t>
      </w:r>
      <w:r>
        <w:rPr>
          <w:rFonts w:hint="eastAsia"/>
        </w:rPr>
        <w:t>安全技术</w:t>
      </w:r>
      <w:r>
        <w:t>交底，告知</w:t>
      </w:r>
      <w:r>
        <w:rPr>
          <w:rFonts w:hint="eastAsia"/>
        </w:rPr>
        <w:t>甲方</w:t>
      </w:r>
      <w:r>
        <w:t>的安全管理制度标准、 作业场所安全风险、事故应急和报告要求等。</w:t>
      </w:r>
      <w:r>
        <w:rPr>
          <w:rFonts w:hint="eastAsia" w:hAnsi="宋体" w:cs="仿宋_GB2312"/>
          <w:color w:val="000000"/>
          <w:spacing w:val="6"/>
        </w:rPr>
        <w:t>甲方有义务对乙方的安全奖惩情况进行告知。</w:t>
      </w:r>
    </w:p>
    <w:p>
      <w:pPr>
        <w:pStyle w:val="37"/>
        <w:shd w:val="clear" w:color="auto" w:fill="FFFFFF"/>
        <w:snapToGrid w:val="0"/>
        <w:spacing w:before="0" w:beforeAutospacing="0" w:after="0" w:afterAutospacing="0" w:line="360" w:lineRule="auto"/>
        <w:ind w:firstLine="504" w:firstLineChars="200"/>
        <w:rPr>
          <w:rFonts w:hAnsi="宋体" w:cs="仿宋_GB2312"/>
          <w:color w:val="000000"/>
          <w:spacing w:val="6"/>
        </w:rPr>
      </w:pPr>
      <w:r>
        <w:rPr>
          <w:rFonts w:hint="eastAsia" w:hAnsi="宋体" w:cs="仿宋_GB2312"/>
          <w:color w:val="000000"/>
          <w:spacing w:val="6"/>
        </w:rPr>
        <w:t>2）作业现场有两个以上单位交叉作业有可能危及对方安全或影响施工作业进度时，甲方有义务统一协调管理，督促双方签订安全管理协议。</w:t>
      </w:r>
    </w:p>
    <w:p>
      <w:pPr>
        <w:pStyle w:val="37"/>
        <w:shd w:val="clear" w:color="auto" w:fill="FFFFFF"/>
        <w:snapToGrid w:val="0"/>
        <w:spacing w:before="0" w:beforeAutospacing="0" w:after="0" w:afterAutospacing="0" w:line="360" w:lineRule="auto"/>
        <w:ind w:firstLine="504" w:firstLineChars="200"/>
        <w:rPr>
          <w:rFonts w:hAnsi="宋体" w:cs="仿宋_GB2312"/>
          <w:color w:val="000000"/>
          <w:spacing w:val="6"/>
        </w:rPr>
      </w:pPr>
      <w:r>
        <w:rPr>
          <w:rFonts w:hint="eastAsia" w:hAnsi="宋体" w:cs="仿宋_GB2312"/>
          <w:color w:val="000000"/>
          <w:spacing w:val="6"/>
        </w:rPr>
        <w:t>3责任</w:t>
      </w:r>
    </w:p>
    <w:p>
      <w:pPr>
        <w:pStyle w:val="37"/>
        <w:shd w:val="clear" w:color="auto" w:fill="FFFFFF"/>
        <w:snapToGrid w:val="0"/>
        <w:spacing w:before="0" w:beforeAutospacing="0" w:after="0" w:afterAutospacing="0" w:line="360" w:lineRule="auto"/>
        <w:ind w:firstLine="504" w:firstLineChars="200"/>
        <w:rPr>
          <w:rFonts w:hAnsi="宋体" w:cs="仿宋_GB2312"/>
          <w:color w:val="000000"/>
          <w:spacing w:val="6"/>
        </w:rPr>
      </w:pPr>
      <w:r>
        <w:rPr>
          <w:rFonts w:hint="eastAsia" w:hAnsi="宋体" w:cs="仿宋_GB2312"/>
          <w:color w:val="000000"/>
          <w:spacing w:val="6"/>
        </w:rPr>
        <w:t>1）监督乙方将乙方作业人员纳入乙方从业人员统一管理，甲方对乙方的工作量或者工作成果的数量和质量进行监管。</w:t>
      </w:r>
    </w:p>
    <w:p>
      <w:pPr>
        <w:pStyle w:val="37"/>
        <w:shd w:val="clear" w:color="auto" w:fill="FFFFFF"/>
        <w:snapToGrid w:val="0"/>
        <w:spacing w:before="0" w:beforeAutospacing="0" w:after="0" w:afterAutospacing="0" w:line="360" w:lineRule="auto"/>
        <w:ind w:firstLine="504" w:firstLineChars="200"/>
        <w:rPr>
          <w:rFonts w:hAnsi="宋体" w:cs="仿宋_GB2312"/>
          <w:color w:val="000000"/>
          <w:spacing w:val="6"/>
        </w:rPr>
      </w:pPr>
      <w:r>
        <w:rPr>
          <w:rFonts w:hint="eastAsia" w:hAnsi="宋体" w:cs="仿宋_GB2312"/>
          <w:color w:val="000000"/>
          <w:spacing w:val="6"/>
        </w:rPr>
        <w:t>2）甲方负责向乙方如实告知根据甲方能力所知的作业场所和岗位存在的危险因素，要求乙方制订防范措施以及事故应急预案。</w:t>
      </w:r>
    </w:p>
    <w:p>
      <w:pPr>
        <w:pStyle w:val="37"/>
        <w:shd w:val="clear" w:color="auto" w:fill="FFFFFF"/>
        <w:snapToGrid w:val="0"/>
        <w:spacing w:before="0" w:beforeAutospacing="0" w:after="0" w:afterAutospacing="0" w:line="360" w:lineRule="auto"/>
        <w:ind w:firstLine="504" w:firstLineChars="200"/>
        <w:rPr>
          <w:rFonts w:hAnsi="宋体" w:cs="仿宋_GB2312"/>
          <w:color w:val="000000"/>
          <w:spacing w:val="6"/>
        </w:rPr>
      </w:pPr>
      <w:r>
        <w:rPr>
          <w:rFonts w:hint="eastAsia" w:hAnsi="宋体" w:cs="仿宋_GB2312"/>
          <w:color w:val="000000"/>
          <w:spacing w:val="6"/>
        </w:rPr>
        <w:t>3）</w:t>
      </w:r>
      <w:r>
        <w:rPr>
          <w:rFonts w:hint="eastAsia" w:hAnsi="宋体"/>
        </w:rPr>
        <w:t>甲方应当对乙方的安全教育与培训工作进行指导，应当监督检查乙方开展员工安全教育培训工作情况。</w:t>
      </w:r>
    </w:p>
    <w:p>
      <w:pPr>
        <w:pStyle w:val="37"/>
        <w:shd w:val="clear" w:color="auto" w:fill="FFFFFF"/>
        <w:snapToGrid w:val="0"/>
        <w:spacing w:before="0" w:beforeAutospacing="0" w:after="0" w:afterAutospacing="0" w:line="360" w:lineRule="auto"/>
        <w:ind w:firstLine="474" w:firstLineChars="200"/>
        <w:rPr>
          <w:rFonts w:hAnsi="宋体" w:cs="仿宋_GB2312"/>
          <w:b/>
          <w:bCs/>
          <w:color w:val="000000"/>
          <w:spacing w:val="-3"/>
        </w:rPr>
      </w:pPr>
      <w:r>
        <w:rPr>
          <w:rFonts w:hint="eastAsia" w:hAnsi="宋体" w:cs="仿宋_GB2312"/>
          <w:b/>
          <w:bCs/>
          <w:color w:val="000000"/>
          <w:spacing w:val="-2"/>
        </w:rPr>
        <w:t>（二）</w:t>
      </w:r>
      <w:r>
        <w:rPr>
          <w:rFonts w:hint="eastAsia" w:hAnsi="宋体" w:cs="仿宋_GB2312"/>
          <w:b/>
          <w:bCs/>
          <w:color w:val="000000"/>
          <w:spacing w:val="-3"/>
        </w:rPr>
        <w:t xml:space="preserve">乙方的权利、义务、责任 </w:t>
      </w:r>
    </w:p>
    <w:p>
      <w:pPr>
        <w:pStyle w:val="37"/>
        <w:shd w:val="clear" w:color="auto" w:fill="FFFFFF"/>
        <w:snapToGrid w:val="0"/>
        <w:spacing w:before="0" w:beforeAutospacing="0" w:after="0" w:afterAutospacing="0" w:line="360" w:lineRule="auto"/>
        <w:ind w:firstLine="480" w:firstLineChars="200"/>
        <w:rPr>
          <w:rFonts w:hAnsi="宋体" w:cs="仿宋_GB2312"/>
          <w:b/>
          <w:color w:val="000000"/>
          <w:spacing w:val="6"/>
        </w:rPr>
      </w:pPr>
      <w:r>
        <w:rPr>
          <w:rFonts w:hint="eastAsia" w:hAnsi="宋体"/>
        </w:rPr>
        <w:t>1.权利</w:t>
      </w:r>
    </w:p>
    <w:p>
      <w:pPr>
        <w:pStyle w:val="37"/>
        <w:shd w:val="clear" w:color="auto" w:fill="FFFFFF"/>
        <w:snapToGrid w:val="0"/>
        <w:spacing w:before="0" w:beforeAutospacing="0" w:after="0" w:afterAutospacing="0" w:line="360" w:lineRule="auto"/>
        <w:ind w:firstLine="607" w:firstLineChars="241"/>
        <w:rPr>
          <w:rFonts w:hAnsi="宋体" w:cs="仿宋_GB2312"/>
          <w:color w:val="000000"/>
          <w:spacing w:val="6"/>
        </w:rPr>
      </w:pPr>
      <w:r>
        <w:rPr>
          <w:rFonts w:hint="eastAsia" w:hAnsi="宋体" w:cs="仿宋_GB2312"/>
          <w:color w:val="000000"/>
          <w:spacing w:val="6"/>
        </w:rPr>
        <w:t xml:space="preserve"> 1）乙方有权了解其作业场所和工作岗位存在的危险因素、防范措施及事故应急措施，有权对安全生产工作提出建议。</w:t>
      </w:r>
    </w:p>
    <w:p>
      <w:pPr>
        <w:pStyle w:val="37"/>
        <w:shd w:val="clear" w:color="auto" w:fill="FFFFFF"/>
        <w:snapToGrid w:val="0"/>
        <w:spacing w:before="0" w:beforeAutospacing="0" w:after="0" w:afterAutospacing="0" w:line="360" w:lineRule="auto"/>
        <w:ind w:firstLine="607" w:firstLineChars="241"/>
        <w:rPr>
          <w:rFonts w:hAnsi="宋体" w:cs="仿宋_GB2312"/>
          <w:color w:val="000000"/>
          <w:spacing w:val="6"/>
        </w:rPr>
      </w:pPr>
      <w:r>
        <w:rPr>
          <w:rFonts w:hint="eastAsia" w:hAnsi="宋体" w:cs="仿宋_GB2312"/>
          <w:color w:val="000000"/>
          <w:spacing w:val="6"/>
        </w:rPr>
        <w:t>2）乙方有权对作业场所安全生产工作中存在的问题提出检举、和整改建议;有权拒绝违章指挥和强令冒险作业。</w:t>
      </w:r>
    </w:p>
    <w:p>
      <w:pPr>
        <w:pStyle w:val="37"/>
        <w:shd w:val="clear" w:color="auto" w:fill="FFFFFF"/>
        <w:snapToGrid w:val="0"/>
        <w:spacing w:before="0" w:beforeAutospacing="0" w:after="0" w:afterAutospacing="0" w:line="360" w:lineRule="auto"/>
        <w:ind w:firstLine="504" w:firstLineChars="200"/>
        <w:rPr>
          <w:rFonts w:hAnsi="宋体" w:cs="仿宋_GB2312"/>
          <w:color w:val="000000"/>
          <w:spacing w:val="6"/>
        </w:rPr>
      </w:pPr>
      <w:r>
        <w:rPr>
          <w:rFonts w:hAnsi="宋体" w:cs="仿宋_GB2312"/>
          <w:color w:val="000000"/>
          <w:spacing w:val="6"/>
        </w:rPr>
        <w:t>6</w:t>
      </w:r>
      <w:r>
        <w:rPr>
          <w:rFonts w:hint="eastAsia" w:hAnsi="宋体" w:cs="仿宋_GB2312"/>
          <w:color w:val="000000"/>
          <w:spacing w:val="6"/>
        </w:rPr>
        <w:t>）乙方应组织相关单位及外包单位对其所从事的作业活动开展危险源辨识工作，并将危险源辨识的内容作为安全技术交底和安全工作交底的其中内容之一。</w:t>
      </w:r>
    </w:p>
    <w:p>
      <w:pPr>
        <w:pStyle w:val="37"/>
        <w:shd w:val="clear" w:color="auto" w:fill="FFFFFF"/>
        <w:snapToGrid w:val="0"/>
        <w:spacing w:before="0" w:beforeAutospacing="0" w:after="0" w:afterAutospacing="0" w:line="360" w:lineRule="auto"/>
        <w:ind w:firstLine="607" w:firstLineChars="241"/>
        <w:rPr>
          <w:rFonts w:hAnsi="宋体" w:cs="仿宋_GB2312"/>
          <w:color w:val="000000"/>
          <w:spacing w:val="6"/>
        </w:rPr>
      </w:pPr>
      <w:r>
        <w:rPr>
          <w:rFonts w:hint="eastAsia" w:hAnsi="宋体" w:cs="仿宋_GB2312"/>
          <w:color w:val="000000"/>
          <w:spacing w:val="6"/>
        </w:rPr>
        <w:t>2.义务</w:t>
      </w:r>
    </w:p>
    <w:p>
      <w:pPr>
        <w:pStyle w:val="37"/>
        <w:shd w:val="clear" w:color="auto" w:fill="FFFFFF"/>
        <w:snapToGrid w:val="0"/>
        <w:spacing w:before="0" w:beforeAutospacing="0" w:after="0" w:afterAutospacing="0" w:line="360" w:lineRule="auto"/>
        <w:ind w:firstLine="607" w:firstLineChars="241"/>
        <w:rPr>
          <w:rFonts w:hAnsi="宋体" w:cs="仿宋_GB2312"/>
          <w:color w:val="000000"/>
          <w:spacing w:val="6"/>
        </w:rPr>
      </w:pPr>
      <w:r>
        <w:rPr>
          <w:rFonts w:hint="eastAsia" w:hAnsi="宋体" w:cs="仿宋_GB2312"/>
          <w:color w:val="000000"/>
          <w:spacing w:val="6"/>
        </w:rPr>
        <w:t>1）乙方应对作业人员进行安全生产教育和培训，确保作业人员掌握本职工作所需的安全生产知识，提高安全生产技能，同时对本单位员工开展“三级”安全教育。</w:t>
      </w:r>
    </w:p>
    <w:p>
      <w:pPr>
        <w:pStyle w:val="37"/>
        <w:shd w:val="clear" w:color="auto" w:fill="FFFFFF"/>
        <w:snapToGrid w:val="0"/>
        <w:spacing w:before="0" w:beforeAutospacing="0" w:after="0" w:afterAutospacing="0" w:line="360" w:lineRule="auto"/>
        <w:ind w:firstLine="607" w:firstLineChars="241"/>
        <w:rPr>
          <w:rFonts w:hAnsi="宋体" w:cs="仿宋_GB2312"/>
          <w:color w:val="000000"/>
          <w:spacing w:val="6"/>
        </w:rPr>
      </w:pPr>
      <w:r>
        <w:rPr>
          <w:rFonts w:hint="eastAsia" w:hAnsi="宋体" w:cs="仿宋_GB2312"/>
          <w:color w:val="000000"/>
          <w:spacing w:val="6"/>
        </w:rPr>
        <w:t>2）乙方及乙方作业人员有义务严格遵守甲方的安全生产规章制度和操作规程，服从管理。</w:t>
      </w:r>
    </w:p>
    <w:p>
      <w:pPr>
        <w:pStyle w:val="37"/>
        <w:shd w:val="clear" w:color="auto" w:fill="FFFFFF"/>
        <w:snapToGrid w:val="0"/>
        <w:spacing w:before="0" w:beforeAutospacing="0" w:after="0" w:afterAutospacing="0" w:line="360" w:lineRule="auto"/>
        <w:ind w:firstLine="578" w:firstLineChars="241"/>
        <w:rPr>
          <w:rFonts w:hAnsi="宋体"/>
        </w:rPr>
      </w:pPr>
      <w:r>
        <w:rPr>
          <w:rFonts w:hint="eastAsia" w:hAnsi="宋体"/>
        </w:rPr>
        <w:t>3）乙方对甲方所提供的作业相关的项目资料必须保密，非经甲方书面同意不能向外透露，作业完毕后，应及时退还甲方。</w:t>
      </w:r>
    </w:p>
    <w:p>
      <w:pPr>
        <w:pStyle w:val="37"/>
        <w:shd w:val="clear" w:color="auto" w:fill="FFFFFF"/>
        <w:snapToGrid w:val="0"/>
        <w:spacing w:before="0" w:beforeAutospacing="0" w:after="0" w:afterAutospacing="0" w:line="360" w:lineRule="auto"/>
        <w:ind w:firstLine="578" w:firstLineChars="241"/>
        <w:rPr>
          <w:rFonts w:hAnsi="宋体"/>
        </w:rPr>
      </w:pPr>
      <w:r>
        <w:rPr>
          <w:rFonts w:hint="eastAsia" w:hAnsi="宋体"/>
        </w:rPr>
        <w:t>4）乙方有义务配合、服从甲方对作业现场的安全检查，对检查发现的安全隐患无条件进行整改。</w:t>
      </w:r>
    </w:p>
    <w:p>
      <w:pPr>
        <w:pStyle w:val="37"/>
        <w:shd w:val="clear" w:color="auto" w:fill="FFFFFF"/>
        <w:snapToGrid w:val="0"/>
        <w:spacing w:before="0" w:beforeAutospacing="0" w:after="0" w:afterAutospacing="0" w:line="360" w:lineRule="auto"/>
        <w:ind w:firstLine="607" w:firstLineChars="241"/>
        <w:rPr>
          <w:rFonts w:hAnsi="宋体" w:cs="仿宋_GB2312"/>
          <w:color w:val="000000"/>
          <w:spacing w:val="6"/>
        </w:rPr>
      </w:pPr>
      <w:r>
        <w:rPr>
          <w:rFonts w:hint="eastAsia" w:hAnsi="宋体" w:cs="仿宋_GB2312"/>
          <w:color w:val="000000"/>
          <w:spacing w:val="6"/>
        </w:rPr>
        <w:t>3.责任</w:t>
      </w:r>
    </w:p>
    <w:p>
      <w:pPr>
        <w:pStyle w:val="37"/>
        <w:numPr>
          <w:ilvl w:val="0"/>
          <w:numId w:val="5"/>
        </w:numPr>
        <w:shd w:val="clear" w:color="auto" w:fill="FFFFFF"/>
        <w:snapToGrid w:val="0"/>
        <w:spacing w:before="0" w:beforeAutospacing="0" w:after="0" w:afterAutospacing="0" w:line="360" w:lineRule="auto"/>
        <w:ind w:firstLine="504" w:firstLineChars="200"/>
        <w:rPr>
          <w:rFonts w:hAnsi="宋体" w:cs="仿宋_GB2312"/>
          <w:color w:val="000000"/>
          <w:spacing w:val="6"/>
        </w:rPr>
      </w:pPr>
      <w:r>
        <w:rPr>
          <w:rFonts w:hint="eastAsia" w:hAnsi="宋体" w:cs="仿宋_GB2312"/>
          <w:color w:val="000000"/>
          <w:spacing w:val="6"/>
        </w:rPr>
        <w:t>必须具有独立的法人资质，具备核准从事相关经营范围的资质，在签订协议前将其相关的资质证照复印件交甲方备案，并对其真实性、合法性、有效性负责。对本协议中的作业项目承担安全主体责任。</w:t>
      </w:r>
    </w:p>
    <w:p>
      <w:pPr>
        <w:pStyle w:val="37"/>
        <w:shd w:val="clear" w:color="auto" w:fill="FFFFFF"/>
        <w:snapToGrid w:val="0"/>
        <w:spacing w:before="0" w:beforeAutospacing="0" w:after="0" w:afterAutospacing="0" w:line="360" w:lineRule="auto"/>
        <w:ind w:firstLine="504" w:firstLineChars="200"/>
        <w:rPr>
          <w:rFonts w:hAnsi="宋体" w:cs="仿宋_GB2312"/>
          <w:color w:val="000000"/>
          <w:spacing w:val="6"/>
        </w:rPr>
      </w:pPr>
      <w:r>
        <w:rPr>
          <w:rFonts w:hint="eastAsia" w:hAnsi="宋体" w:cs="仿宋_GB2312"/>
          <w:color w:val="000000"/>
          <w:spacing w:val="6"/>
        </w:rPr>
        <w:t>2）应根据有关法律法规规定和甲方要求设置安全生产管理机构，配备专职/兼职的安全生产管理人员，对作业全程要进行安全生产管理，督促乙方人员遵守甲方的安全生产管理制度和甲方的安全生产秩序，接受甲方的安全生产监督管理。</w:t>
      </w:r>
    </w:p>
    <w:p>
      <w:pPr>
        <w:pStyle w:val="37"/>
        <w:shd w:val="clear" w:color="auto" w:fill="FFFFFF"/>
        <w:snapToGrid w:val="0"/>
        <w:spacing w:before="0" w:beforeAutospacing="0" w:after="0" w:afterAutospacing="0" w:line="360" w:lineRule="auto"/>
        <w:ind w:firstLine="528"/>
        <w:rPr>
          <w:rFonts w:hAnsi="宋体"/>
        </w:rPr>
      </w:pPr>
      <w:r>
        <w:rPr>
          <w:rFonts w:hint="eastAsia" w:hAnsi="宋体" w:cs="仿宋_GB2312"/>
          <w:color w:val="000000"/>
          <w:spacing w:val="6"/>
        </w:rPr>
        <w:t>3）</w:t>
      </w:r>
      <w:r>
        <w:rPr>
          <w:rFonts w:hint="eastAsia" w:hAnsi="宋体"/>
        </w:rPr>
        <w:t>按照国家安全生产的相关法律法规及</w:t>
      </w:r>
      <w:r>
        <w:rPr>
          <w:rFonts w:hint="eastAsia" w:hAnsi="宋体" w:cs="仿宋_GB2312"/>
          <w:color w:val="000000"/>
          <w:spacing w:val="6"/>
        </w:rPr>
        <w:t>甲方安全生产管理体系要求，</w:t>
      </w:r>
      <w:r>
        <w:rPr>
          <w:rFonts w:hint="eastAsia" w:hAnsi="宋体"/>
        </w:rPr>
        <w:t>建立健全作业现场安全管理制度，及</w:t>
      </w:r>
      <w:r>
        <w:rPr>
          <w:rFonts w:hint="eastAsia" w:hAnsi="宋体" w:cs="仿宋_GB2312"/>
          <w:color w:val="000000"/>
          <w:spacing w:val="6"/>
        </w:rPr>
        <w:t>以安全生产责任制为核心各项安全生产管理制度、流程，并严格执行。</w:t>
      </w:r>
      <w:r>
        <w:rPr>
          <w:rFonts w:hint="eastAsia" w:hAnsi="宋体"/>
        </w:rPr>
        <w:t>配备专职安全管理人员，落实安全生产责任制，定期召开或参加甲方组织的安全会议。</w:t>
      </w:r>
    </w:p>
    <w:p>
      <w:pPr>
        <w:pStyle w:val="37"/>
        <w:shd w:val="clear" w:color="auto" w:fill="FFFFFF"/>
        <w:snapToGrid w:val="0"/>
        <w:spacing w:before="0" w:beforeAutospacing="0" w:after="0" w:afterAutospacing="0" w:line="360" w:lineRule="auto"/>
        <w:ind w:firstLine="528"/>
        <w:rPr>
          <w:rFonts w:hAnsi="宋体"/>
        </w:rPr>
      </w:pPr>
      <w:r>
        <w:rPr>
          <w:rFonts w:hint="eastAsia" w:hAnsi="宋体"/>
        </w:rPr>
        <w:t>4）在编制作业方案时，安全措施、事故预案及发生事故报告机制必须同时制定。在发生安全事故后应积极配合甲方组织开展的对事故的相关调查。</w:t>
      </w:r>
    </w:p>
    <w:p>
      <w:pPr>
        <w:pStyle w:val="37"/>
        <w:shd w:val="clear" w:color="auto" w:fill="FFFFFF"/>
        <w:snapToGrid w:val="0"/>
        <w:spacing w:before="0" w:beforeAutospacing="0" w:after="0" w:afterAutospacing="0" w:line="360" w:lineRule="auto"/>
        <w:ind w:firstLine="528"/>
        <w:rPr>
          <w:rFonts w:hAnsi="宋体"/>
        </w:rPr>
      </w:pPr>
      <w:r>
        <w:rPr>
          <w:rFonts w:hint="eastAsia" w:hAnsi="宋体"/>
        </w:rPr>
        <w:t>5）乙方及乙方作业人员应当制定本单位的安全教育培训工作计划，在作业项目开工前必须对参加作业人员进行安全教育培训和考试，保证从业人员掌握必需的安全生产知识、操作技能和应急逃生知识。每日开展安全检查，做好相关记录</w:t>
      </w:r>
      <w:r>
        <w:rPr>
          <w:rFonts w:hint="eastAsia" w:cs="仿宋_GB2312" w:asciiTheme="minorEastAsia" w:hAnsiTheme="minorEastAsia" w:eastAsiaTheme="minorEastAsia"/>
          <w:szCs w:val="21"/>
        </w:rPr>
        <w:t>，</w:t>
      </w:r>
      <w:r>
        <w:rPr>
          <w:rFonts w:hint="eastAsia" w:hAnsi="宋体"/>
        </w:rPr>
        <w:t>落实各项规章制度和安全操作规程，消除人的不安全行为和物的不安全状态。乙方在项目作业范围内发现重大事故隐患后不能立即治理的，应当采取必要的防范措施，并及时书面报告甲方协商解决，消除事故隐患。</w:t>
      </w:r>
    </w:p>
    <w:p>
      <w:pPr>
        <w:pStyle w:val="37"/>
        <w:shd w:val="clear" w:color="auto" w:fill="FFFFFF"/>
        <w:snapToGrid w:val="0"/>
        <w:spacing w:before="0" w:beforeAutospacing="0" w:after="0" w:afterAutospacing="0" w:line="360" w:lineRule="auto"/>
        <w:ind w:firstLine="528"/>
        <w:rPr>
          <w:rFonts w:hAnsi="宋体"/>
        </w:rPr>
      </w:pPr>
      <w:r>
        <w:rPr>
          <w:rFonts w:hint="eastAsia" w:hAnsi="宋体"/>
        </w:rPr>
        <w:t>6）</w:t>
      </w:r>
      <w:r>
        <w:rPr>
          <w:rFonts w:hAnsi="宋体"/>
        </w:rPr>
        <w:t>对</w:t>
      </w:r>
      <w:r>
        <w:rPr>
          <w:rFonts w:hint="eastAsia" w:hAnsi="宋体"/>
        </w:rPr>
        <w:t>乙方</w:t>
      </w:r>
      <w:r>
        <w:rPr>
          <w:rFonts w:hAnsi="宋体"/>
        </w:rPr>
        <w:t>的作业区域现场设备设施及作业人员的安全负责，对作业区域的安全生产状况负责，并负责事故统计</w:t>
      </w:r>
      <w:r>
        <w:rPr>
          <w:rFonts w:hint="eastAsia" w:hAnsi="宋体"/>
        </w:rPr>
        <w:t>向政府主管部门及甲方</w:t>
      </w:r>
      <w:r>
        <w:rPr>
          <w:rFonts w:hAnsi="宋体"/>
        </w:rPr>
        <w:t>上报和调查处理（或参与协助调查处理）</w:t>
      </w:r>
      <w:r>
        <w:rPr>
          <w:rFonts w:hint="eastAsia" w:hAnsi="宋体"/>
        </w:rPr>
        <w:t>。</w:t>
      </w:r>
    </w:p>
    <w:p>
      <w:pPr>
        <w:pStyle w:val="37"/>
        <w:shd w:val="clear" w:color="auto" w:fill="FFFFFF"/>
        <w:snapToGrid w:val="0"/>
        <w:spacing w:before="0" w:beforeAutospacing="0" w:after="0" w:afterAutospacing="0" w:line="360" w:lineRule="auto"/>
        <w:ind w:firstLine="480" w:firstLineChars="200"/>
        <w:rPr>
          <w:rFonts w:hAnsi="宋体"/>
        </w:rPr>
      </w:pPr>
      <w:r>
        <w:rPr>
          <w:rFonts w:hint="eastAsia" w:hAnsi="宋体"/>
        </w:rPr>
        <w:t>7）乙方必须和参与项目的乙方施工人员签订符合劳动法要求的用工合同或劳务合同，并购买工伤保险或雇主责任险或</w:t>
      </w:r>
      <w:r>
        <w:rPr>
          <w:rFonts w:hint="eastAsia" w:hAnsi="宋体" w:cs="仿宋_GB2312"/>
          <w:color w:val="000000"/>
          <w:spacing w:val="6"/>
        </w:rPr>
        <w:t>人身意外伤害保险</w:t>
      </w:r>
      <w:r>
        <w:rPr>
          <w:rFonts w:hint="eastAsia" w:hAnsi="宋体"/>
        </w:rPr>
        <w:t>（购买金额不低于【100】万/人），向甲方提供保单复印件材料。</w:t>
      </w:r>
    </w:p>
    <w:p>
      <w:pPr>
        <w:pStyle w:val="37"/>
        <w:shd w:val="clear" w:color="auto" w:fill="FFFFFF"/>
        <w:snapToGrid w:val="0"/>
        <w:spacing w:before="0" w:beforeAutospacing="0" w:after="0" w:afterAutospacing="0" w:line="360" w:lineRule="auto"/>
        <w:ind w:firstLine="504" w:firstLineChars="200"/>
        <w:rPr>
          <w:rFonts w:hAnsi="宋体" w:cs="仿宋_GB2312"/>
          <w:color w:val="000000"/>
          <w:spacing w:val="6"/>
        </w:rPr>
      </w:pPr>
      <w:r>
        <w:rPr>
          <w:rFonts w:hint="eastAsia" w:hAnsi="宋体" w:cs="仿宋_GB2312"/>
          <w:color w:val="000000"/>
          <w:spacing w:val="6"/>
        </w:rPr>
        <w:t>8）负责为乙方人员办理相应作业资质，并将复印件交甲方备案。</w:t>
      </w:r>
    </w:p>
    <w:p>
      <w:pPr>
        <w:pStyle w:val="37"/>
        <w:shd w:val="clear" w:color="auto" w:fill="FFFFFF"/>
        <w:snapToGrid w:val="0"/>
        <w:spacing w:before="0" w:beforeAutospacing="0" w:after="0" w:afterAutospacing="0" w:line="360" w:lineRule="auto"/>
        <w:ind w:firstLine="504" w:firstLineChars="200"/>
        <w:rPr>
          <w:rFonts w:hAnsi="宋体" w:cs="仿宋_GB2312"/>
          <w:color w:val="000000"/>
          <w:spacing w:val="6"/>
        </w:rPr>
      </w:pPr>
      <w:r>
        <w:rPr>
          <w:rFonts w:hint="eastAsia" w:hAnsi="宋体" w:cs="仿宋_GB2312"/>
          <w:color w:val="000000"/>
          <w:spacing w:val="6"/>
        </w:rPr>
        <w:t>9）负责为乙方人员进行健康体检，涉及职业危害的岗位要落实好员工上岗前、在岗、离岗的职业健康检查，并将检查报告复印件交甲方备案，并留存相关资料。不得安排未经上岗前职业健康检查的人员从事接触职业病危害的作业，不得安排有职业禁忌的人员从事其所禁忌的作业。</w:t>
      </w:r>
    </w:p>
    <w:p>
      <w:pPr>
        <w:pStyle w:val="37"/>
        <w:shd w:val="clear" w:color="auto" w:fill="FFFFFF"/>
        <w:snapToGrid w:val="0"/>
        <w:spacing w:before="0" w:beforeAutospacing="0" w:after="0" w:afterAutospacing="0" w:line="360" w:lineRule="auto"/>
        <w:ind w:firstLine="504" w:firstLineChars="200"/>
        <w:rPr>
          <w:rFonts w:hAnsi="宋体" w:cs="仿宋_GB2312"/>
          <w:spacing w:val="6"/>
        </w:rPr>
      </w:pPr>
      <w:r>
        <w:rPr>
          <w:rFonts w:hint="eastAsia" w:hAnsi="宋体" w:cs="仿宋_GB2312"/>
          <w:spacing w:val="6"/>
        </w:rPr>
        <w:t>10）负责为员工提供符合国家相关质量标准要求的该作业岗位必须配备的劳动防护用品</w:t>
      </w:r>
      <w:r>
        <w:rPr>
          <w:rFonts w:hint="eastAsia" w:hAnsi="宋体"/>
        </w:rPr>
        <w:t>（如反光背心、安全帽、双钩安全带、安全绳、手套、防护眼镜、墨镜、劳保鞋、防护面罩、口罩、护耳器等）并督促作业人员规范佩戴、使用</w:t>
      </w:r>
      <w:r>
        <w:rPr>
          <w:rFonts w:hint="eastAsia" w:hAnsi="宋体" w:cs="仿宋_GB2312"/>
          <w:spacing w:val="6"/>
        </w:rPr>
        <w:t>，并监督指导作业人员正确使用劳动防护用品。</w:t>
      </w:r>
    </w:p>
    <w:p>
      <w:pPr>
        <w:pStyle w:val="37"/>
        <w:shd w:val="clear" w:color="auto" w:fill="FFFFFF"/>
        <w:snapToGrid w:val="0"/>
        <w:spacing w:before="0" w:beforeAutospacing="0" w:after="0" w:afterAutospacing="0" w:line="360" w:lineRule="auto"/>
        <w:ind w:firstLine="504" w:firstLineChars="200"/>
        <w:rPr>
          <w:rFonts w:hAnsi="宋体" w:cs="仿宋_GB2312"/>
          <w:color w:val="000000"/>
          <w:spacing w:val="6"/>
        </w:rPr>
      </w:pPr>
      <w:r>
        <w:rPr>
          <w:rFonts w:hint="eastAsia" w:hAnsi="宋体" w:cs="仿宋_GB2312"/>
          <w:color w:val="000000"/>
          <w:spacing w:val="6"/>
        </w:rPr>
        <w:t>11）乙方人员在工作中发生伤亡事故时，乙方及时开展对伤亡人员的救援救治工作，保护好事故现场，承担伤亡人员的医疗费用、工伤认定、保险索赔及相关的善后处理工作。</w:t>
      </w:r>
    </w:p>
    <w:p>
      <w:pPr>
        <w:pStyle w:val="37"/>
        <w:shd w:val="clear" w:color="auto" w:fill="FFFFFF"/>
        <w:snapToGrid w:val="0"/>
        <w:spacing w:before="0" w:beforeAutospacing="0" w:after="0" w:afterAutospacing="0" w:line="360" w:lineRule="auto"/>
        <w:ind w:firstLine="504" w:firstLineChars="200"/>
        <w:rPr>
          <w:rFonts w:hAnsi="宋体" w:cs="仿宋_GB2312"/>
          <w:color w:val="000000"/>
          <w:spacing w:val="6"/>
        </w:rPr>
      </w:pPr>
      <w:r>
        <w:rPr>
          <w:rFonts w:hint="eastAsia" w:hAnsi="宋体" w:cs="仿宋_GB2312"/>
          <w:color w:val="000000"/>
          <w:spacing w:val="6"/>
        </w:rPr>
        <w:t>12）乙方人员在申请进行职业病诊断、鉴定时，乙方负责处理职业病诊断、鉴定事宜，并如实提供职业病诊断、鉴定所需的劳动者职业史和职业危害接触史等资料。</w:t>
      </w:r>
    </w:p>
    <w:p>
      <w:pPr>
        <w:pStyle w:val="37"/>
        <w:shd w:val="clear" w:color="auto" w:fill="FFFFFF"/>
        <w:snapToGrid w:val="0"/>
        <w:spacing w:before="0" w:beforeAutospacing="0" w:after="0" w:afterAutospacing="0" w:line="360" w:lineRule="auto"/>
        <w:ind w:firstLine="504" w:firstLineChars="200"/>
        <w:rPr>
          <w:rFonts w:hAnsi="宋体" w:cs="仿宋_GB2312"/>
          <w:color w:val="000000"/>
          <w:spacing w:val="6"/>
        </w:rPr>
      </w:pPr>
      <w:r>
        <w:rPr>
          <w:rFonts w:hint="eastAsia" w:hAnsi="宋体" w:cs="仿宋_GB2312"/>
          <w:color w:val="000000"/>
          <w:spacing w:val="6"/>
        </w:rPr>
        <w:t>13）乙方人员发生变更情况应及时书面告知甲方并履行人员变更手续。</w:t>
      </w:r>
    </w:p>
    <w:p>
      <w:pPr>
        <w:pStyle w:val="37"/>
        <w:shd w:val="clear" w:color="auto" w:fill="FFFFFF"/>
        <w:snapToGrid w:val="0"/>
        <w:spacing w:before="0" w:beforeAutospacing="0" w:after="0" w:afterAutospacing="0" w:line="360" w:lineRule="auto"/>
        <w:ind w:firstLine="504" w:firstLineChars="200"/>
        <w:rPr>
          <w:rFonts w:hAnsi="宋体" w:cs="仿宋_GB2312"/>
          <w:color w:val="000000"/>
          <w:spacing w:val="6"/>
        </w:rPr>
      </w:pPr>
      <w:r>
        <w:rPr>
          <w:rFonts w:hint="eastAsia" w:hAnsi="宋体" w:cs="仿宋_GB2312"/>
          <w:color w:val="000000"/>
          <w:spacing w:val="6"/>
        </w:rPr>
        <w:t>14）乙方不得擅自对施工现场各类安全环保设施措施、安全标志、警示牌等进行变动拆除，如确需变动拆除的，必须经甲方安全环保管理人员同意，并由乙方采取必要措施后方可变动拆除。乙方擅自变动拆除所造成的后果，均由乙方自行负责，承担后果。</w:t>
      </w:r>
    </w:p>
    <w:p>
      <w:pPr>
        <w:pStyle w:val="37"/>
        <w:shd w:val="clear" w:color="auto" w:fill="FFFFFF"/>
        <w:snapToGrid w:val="0"/>
        <w:spacing w:before="0" w:beforeAutospacing="0" w:after="0" w:afterAutospacing="0" w:line="360" w:lineRule="auto"/>
        <w:ind w:firstLine="504" w:firstLineChars="200"/>
        <w:rPr>
          <w:rFonts w:hAnsi="宋体" w:cs="仿宋_GB2312"/>
          <w:color w:val="000000"/>
          <w:spacing w:val="6"/>
        </w:rPr>
      </w:pPr>
      <w:r>
        <w:rPr>
          <w:rFonts w:hint="eastAsia" w:hAnsi="宋体" w:cs="仿宋_GB2312"/>
          <w:color w:val="000000"/>
          <w:spacing w:val="6"/>
        </w:rPr>
        <w:t>15）乙方需按照甲方安全生产费用管理制度等相关制度要求，制定《年度安全生产费用使用计划》报甲方备案并严格实施。</w:t>
      </w:r>
    </w:p>
    <w:p>
      <w:pPr>
        <w:pStyle w:val="37"/>
        <w:shd w:val="clear" w:color="auto" w:fill="FFFFFF"/>
        <w:snapToGrid w:val="0"/>
        <w:spacing w:before="0" w:beforeAutospacing="0" w:after="0" w:afterAutospacing="0" w:line="360" w:lineRule="auto"/>
        <w:ind w:firstLine="480" w:firstLineChars="200"/>
        <w:rPr>
          <w:rFonts w:hAnsi="宋体"/>
        </w:rPr>
      </w:pPr>
      <w:r>
        <w:rPr>
          <w:rFonts w:hint="eastAsia" w:hAnsi="宋体"/>
        </w:rPr>
        <w:t>16）</w:t>
      </w:r>
      <w:r>
        <w:rPr>
          <w:rFonts w:hAnsi="宋体"/>
        </w:rPr>
        <w:t>乙方作业人员及非乙方作业人员在乙方作业区域内发生</w:t>
      </w:r>
      <w:r>
        <w:rPr>
          <w:rFonts w:hint="eastAsia" w:hAnsi="宋体"/>
        </w:rPr>
        <w:t>非因甲方原因导致的</w:t>
      </w:r>
      <w:r>
        <w:rPr>
          <w:rFonts w:hAnsi="宋体"/>
        </w:rPr>
        <w:t>任何事故，均由乙方自行负责，并按国家的法律法规进行事故处理并承担全部责任及损失</w:t>
      </w:r>
      <w:r>
        <w:rPr>
          <w:rFonts w:hint="eastAsia" w:hAnsi="宋体"/>
        </w:rPr>
        <w:t>，与甲方无关。</w:t>
      </w:r>
    </w:p>
    <w:p>
      <w:pPr>
        <w:pStyle w:val="37"/>
        <w:shd w:val="clear" w:color="auto" w:fill="FFFFFF"/>
        <w:snapToGrid w:val="0"/>
        <w:spacing w:before="0" w:beforeAutospacing="0" w:after="0" w:afterAutospacing="0" w:line="360" w:lineRule="auto"/>
        <w:ind w:firstLine="480" w:firstLineChars="200"/>
        <w:rPr>
          <w:rFonts w:hAnsi="宋体"/>
        </w:rPr>
      </w:pPr>
      <w:r>
        <w:rPr>
          <w:rFonts w:hint="eastAsia" w:hAnsi="宋体"/>
        </w:rPr>
        <w:t>17）乙方对作业区域现场在作业开始前已有或毗邻建（构）筑物、设备、设施、地下管线（网）或特殊作业环境可能造成损害的，须采取相应的安全防护措施，并承担损坏赔偿责任。</w:t>
      </w:r>
    </w:p>
    <w:p>
      <w:pPr>
        <w:pStyle w:val="37"/>
        <w:shd w:val="clear" w:color="auto" w:fill="FFFFFF"/>
        <w:snapToGrid w:val="0"/>
        <w:spacing w:before="0" w:beforeAutospacing="0" w:after="0" w:afterAutospacing="0" w:line="360" w:lineRule="auto"/>
        <w:ind w:firstLine="480" w:firstLineChars="200"/>
        <w:rPr>
          <w:rFonts w:hAnsi="宋体"/>
        </w:rPr>
      </w:pPr>
      <w:r>
        <w:rPr>
          <w:rFonts w:hint="eastAsia" w:hAnsi="宋体"/>
        </w:rPr>
        <w:t>18）乙方作业区域的作业设备、临时用电设施、脚手架、出入通道口、楼梯口、危险有害气体或液体存放处等危险部位，设置明显的安全警示标志，危险警示标志符合国家标准。</w:t>
      </w:r>
    </w:p>
    <w:p>
      <w:pPr>
        <w:pStyle w:val="37"/>
        <w:shd w:val="clear" w:color="auto" w:fill="FFFFFF"/>
        <w:snapToGrid w:val="0"/>
        <w:spacing w:before="0" w:beforeAutospacing="0" w:after="0" w:afterAutospacing="0" w:line="360" w:lineRule="auto"/>
        <w:ind w:firstLine="480" w:firstLineChars="200"/>
        <w:rPr>
          <w:rFonts w:hAnsi="宋体"/>
        </w:rPr>
      </w:pPr>
      <w:r>
        <w:rPr>
          <w:rFonts w:hint="eastAsia" w:hAnsi="宋体"/>
        </w:rPr>
        <w:t>19）乙方应遵守甲方各项安全管理规定，办理作业许可，规范开展现场作业，文明作业，保障作业全过程中的作业安全。</w:t>
      </w:r>
    </w:p>
    <w:p>
      <w:pPr>
        <w:pStyle w:val="37"/>
        <w:shd w:val="clear" w:color="auto" w:fill="FFFFFF"/>
        <w:snapToGrid w:val="0"/>
        <w:spacing w:before="0" w:beforeAutospacing="0" w:after="0" w:afterAutospacing="0" w:line="360" w:lineRule="auto"/>
        <w:ind w:firstLine="480" w:firstLineChars="200"/>
        <w:rPr>
          <w:rFonts w:hAnsi="宋体"/>
        </w:rPr>
      </w:pPr>
      <w:r>
        <w:rPr>
          <w:rFonts w:hint="eastAsia" w:hAnsi="宋体"/>
        </w:rPr>
        <w:t>20）乙方应加强作业现场应急管理，完善应急预案，配备现场作业所需的应急资源，并加强培训和演练。</w:t>
      </w:r>
    </w:p>
    <w:p>
      <w:pPr>
        <w:pStyle w:val="37"/>
        <w:shd w:val="clear" w:color="auto" w:fill="FFFFFF"/>
        <w:snapToGrid w:val="0"/>
        <w:spacing w:before="0" w:beforeAutospacing="0" w:after="0" w:afterAutospacing="0" w:line="360" w:lineRule="auto"/>
        <w:ind w:firstLine="480" w:firstLineChars="200"/>
        <w:rPr>
          <w:rFonts w:hAnsi="宋体"/>
        </w:rPr>
      </w:pPr>
      <w:r>
        <w:rPr>
          <w:rFonts w:hint="eastAsia" w:hAnsi="宋体"/>
        </w:rPr>
        <w:t>21）乙方作业过程中违反国家有关法律法规，受到行政、经济、刑事处罚的，一律由乙方自行承担责任。</w:t>
      </w:r>
    </w:p>
    <w:p>
      <w:pPr>
        <w:pStyle w:val="37"/>
        <w:shd w:val="clear" w:color="auto" w:fill="FFFFFF"/>
        <w:snapToGrid w:val="0"/>
        <w:spacing w:before="0" w:beforeAutospacing="0" w:after="0" w:afterAutospacing="0" w:line="360" w:lineRule="auto"/>
        <w:ind w:firstLine="480" w:firstLineChars="200"/>
        <w:rPr>
          <w:rFonts w:hAnsi="宋体"/>
        </w:rPr>
      </w:pPr>
      <w:r>
        <w:rPr>
          <w:rFonts w:hint="eastAsia" w:hAnsi="宋体"/>
        </w:rPr>
        <w:t>22）乙方保证安全投入落实到位、专款专用，不断完善和改进项目现场安全生产条件。</w:t>
      </w:r>
    </w:p>
    <w:p>
      <w:pPr>
        <w:pStyle w:val="37"/>
        <w:shd w:val="clear" w:color="auto" w:fill="FFFFFF"/>
        <w:snapToGrid w:val="0"/>
        <w:spacing w:before="0" w:beforeAutospacing="0" w:after="0" w:afterAutospacing="0" w:line="360" w:lineRule="auto"/>
        <w:ind w:firstLine="480" w:firstLineChars="200"/>
        <w:rPr>
          <w:rFonts w:hAnsi="宋体"/>
        </w:rPr>
      </w:pPr>
      <w:r>
        <w:rPr>
          <w:rFonts w:hint="eastAsia" w:hAnsi="宋体"/>
        </w:rPr>
        <w:t>23）作业前应提交如下材料：</w:t>
      </w:r>
    </w:p>
    <w:p>
      <w:pPr>
        <w:pStyle w:val="37"/>
        <w:shd w:val="clear" w:color="auto" w:fill="FFFFFF"/>
        <w:snapToGrid w:val="0"/>
        <w:spacing w:before="0" w:beforeAutospacing="0" w:after="0" w:afterAutospacing="0" w:line="360" w:lineRule="auto"/>
        <w:ind w:firstLine="480" w:firstLineChars="200"/>
        <w:rPr>
          <w:rFonts w:hAnsi="宋体"/>
        </w:rPr>
      </w:pPr>
      <w:r>
        <w:rPr>
          <w:rFonts w:hint="eastAsia" w:hAnsi="宋体"/>
        </w:rPr>
        <w:t>（1）营业执照复印件、安全管理机构设置和安全管理人员配备文件。</w:t>
      </w:r>
    </w:p>
    <w:p>
      <w:pPr>
        <w:pStyle w:val="37"/>
        <w:shd w:val="clear" w:color="auto" w:fill="FFFFFF"/>
        <w:snapToGrid w:val="0"/>
        <w:spacing w:before="0" w:beforeAutospacing="0" w:after="0" w:afterAutospacing="0" w:line="360" w:lineRule="auto"/>
        <w:ind w:firstLine="480" w:firstLineChars="200"/>
        <w:rPr>
          <w:rFonts w:hAnsi="宋体"/>
        </w:rPr>
      </w:pPr>
      <w:r>
        <w:rPr>
          <w:rFonts w:hint="eastAsia" w:hAnsi="宋体"/>
        </w:rPr>
        <w:t>（2）安全生产“三项制度”（即：安全生产责任制、安全生产管理制度、安全操作规程）。</w:t>
      </w:r>
    </w:p>
    <w:p>
      <w:pPr>
        <w:pStyle w:val="37"/>
        <w:shd w:val="clear" w:color="auto" w:fill="FFFFFF"/>
        <w:snapToGrid w:val="0"/>
        <w:spacing w:before="0" w:beforeAutospacing="0" w:after="0" w:afterAutospacing="0" w:line="360" w:lineRule="auto"/>
        <w:ind w:firstLine="480" w:firstLineChars="200"/>
        <w:rPr>
          <w:rFonts w:hAnsi="宋体"/>
        </w:rPr>
      </w:pPr>
      <w:r>
        <w:rPr>
          <w:rFonts w:hint="eastAsia" w:hAnsi="宋体"/>
        </w:rPr>
        <w:t>（3）制定项目施工方案和应急预案。</w:t>
      </w:r>
    </w:p>
    <w:p>
      <w:pPr>
        <w:pStyle w:val="37"/>
        <w:shd w:val="clear" w:color="auto" w:fill="FFFFFF"/>
        <w:snapToGrid w:val="0"/>
        <w:spacing w:before="0" w:beforeAutospacing="0" w:after="0" w:afterAutospacing="0" w:line="360" w:lineRule="auto"/>
        <w:ind w:firstLine="480" w:firstLineChars="200"/>
        <w:rPr>
          <w:rFonts w:hAnsi="宋体"/>
        </w:rPr>
      </w:pPr>
      <w:r>
        <w:rPr>
          <w:rFonts w:hint="eastAsia" w:hAnsi="宋体"/>
        </w:rPr>
        <w:t>（4）作业人员的《三级安全教育表》和考试合格材料。</w:t>
      </w:r>
    </w:p>
    <w:p>
      <w:pPr>
        <w:pStyle w:val="37"/>
        <w:shd w:val="clear" w:color="auto" w:fill="FFFFFF"/>
        <w:snapToGrid w:val="0"/>
        <w:spacing w:before="0" w:beforeAutospacing="0" w:after="0" w:afterAutospacing="0" w:line="360" w:lineRule="auto"/>
        <w:ind w:firstLine="480" w:firstLineChars="200"/>
        <w:rPr>
          <w:rFonts w:hAnsi="宋体"/>
        </w:rPr>
      </w:pPr>
      <w:r>
        <w:rPr>
          <w:rFonts w:hint="eastAsia" w:hAnsi="宋体"/>
        </w:rPr>
        <w:t>（5）乙方与作业人员签订的劳动合同。</w:t>
      </w:r>
    </w:p>
    <w:p>
      <w:pPr>
        <w:pStyle w:val="37"/>
        <w:shd w:val="clear" w:color="auto" w:fill="FFFFFF"/>
        <w:snapToGrid w:val="0"/>
        <w:spacing w:before="0" w:beforeAutospacing="0" w:after="0" w:afterAutospacing="0" w:line="360" w:lineRule="auto"/>
        <w:ind w:firstLine="480" w:firstLineChars="200"/>
        <w:rPr>
          <w:rFonts w:hAnsi="宋体"/>
        </w:rPr>
      </w:pPr>
      <w:r>
        <w:rPr>
          <w:rFonts w:hint="eastAsia" w:hAnsi="宋体"/>
        </w:rPr>
        <w:t>（6）法人身份证复印件、法人或现场负责人《安全管理培训合格证书》。</w:t>
      </w:r>
    </w:p>
    <w:p>
      <w:pPr>
        <w:pStyle w:val="37"/>
        <w:shd w:val="clear" w:color="auto" w:fill="FFFFFF"/>
        <w:snapToGrid w:val="0"/>
        <w:spacing w:before="0" w:beforeAutospacing="0" w:after="0" w:afterAutospacing="0" w:line="360" w:lineRule="auto"/>
        <w:ind w:firstLine="480" w:firstLineChars="200"/>
        <w:rPr>
          <w:rFonts w:hAnsi="宋体"/>
        </w:rPr>
      </w:pPr>
      <w:r>
        <w:rPr>
          <w:rFonts w:hint="eastAsia" w:hAnsi="宋体"/>
        </w:rPr>
        <w:t>（7）作业人员 县级以上医院“健康体检”表，涉及到职业卫生管理岗位的，还需提供职业健康体检表。</w:t>
      </w:r>
    </w:p>
    <w:p>
      <w:pPr>
        <w:pStyle w:val="37"/>
        <w:shd w:val="clear" w:color="auto" w:fill="FFFFFF"/>
        <w:snapToGrid w:val="0"/>
        <w:spacing w:before="0" w:beforeAutospacing="0" w:after="0" w:afterAutospacing="0" w:line="360" w:lineRule="auto"/>
        <w:ind w:firstLine="480" w:firstLineChars="200"/>
        <w:rPr>
          <w:rFonts w:hAnsi="宋体"/>
        </w:rPr>
      </w:pPr>
      <w:r>
        <w:rPr>
          <w:rFonts w:hint="eastAsia" w:hAnsi="宋体"/>
        </w:rPr>
        <w:t>（8）人员花名册及提供所有作业人员身份证复印件。</w:t>
      </w:r>
    </w:p>
    <w:p>
      <w:pPr>
        <w:pStyle w:val="37"/>
        <w:shd w:val="clear" w:color="auto" w:fill="FFFFFF"/>
        <w:snapToGrid w:val="0"/>
        <w:spacing w:before="0" w:beforeAutospacing="0" w:after="0" w:afterAutospacing="0" w:line="360" w:lineRule="auto"/>
        <w:ind w:firstLine="480" w:firstLineChars="200"/>
        <w:rPr>
          <w:rFonts w:hAnsi="宋体"/>
        </w:rPr>
      </w:pPr>
      <w:r>
        <w:rPr>
          <w:rFonts w:hint="eastAsia" w:hAnsi="宋体"/>
        </w:rPr>
        <w:t>（9）缴纳的保险材料。</w:t>
      </w:r>
    </w:p>
    <w:p>
      <w:pPr>
        <w:pStyle w:val="37"/>
        <w:shd w:val="clear" w:color="auto" w:fill="FFFFFF"/>
        <w:snapToGrid w:val="0"/>
        <w:spacing w:before="0" w:beforeAutospacing="0" w:after="0" w:afterAutospacing="0" w:line="360" w:lineRule="auto"/>
        <w:ind w:firstLine="480" w:firstLineChars="200"/>
        <w:rPr>
          <w:rFonts w:hAnsi="宋体"/>
        </w:rPr>
      </w:pPr>
      <w:r>
        <w:rPr>
          <w:rFonts w:hint="eastAsia" w:hAnsi="宋体"/>
        </w:rPr>
        <w:t>（10）特殊作业人员清单、特种作业资格证复印件、从事特种设备安装、检修、维护作业的提供相应的资格证书等。</w:t>
      </w:r>
    </w:p>
    <w:p>
      <w:pPr>
        <w:pStyle w:val="37"/>
        <w:shd w:val="clear" w:color="auto" w:fill="FFFFFF"/>
        <w:snapToGrid w:val="0"/>
        <w:spacing w:before="0" w:beforeAutospacing="0" w:after="0" w:afterAutospacing="0" w:line="360" w:lineRule="auto"/>
        <w:ind w:firstLine="480" w:firstLineChars="200"/>
        <w:rPr>
          <w:rFonts w:hAnsi="宋体"/>
        </w:rPr>
      </w:pPr>
      <w:r>
        <w:rPr>
          <w:rFonts w:hint="eastAsia" w:hAnsi="宋体"/>
        </w:rPr>
        <w:t>（11）乙方工器具清单包含合格证，主要设备设施、工器具是否满足维护检修的安全、技术要求等。</w:t>
      </w:r>
    </w:p>
    <w:p>
      <w:pPr>
        <w:pStyle w:val="37"/>
        <w:shd w:val="clear" w:color="auto" w:fill="FFFFFF"/>
        <w:snapToGrid w:val="0"/>
        <w:spacing w:before="0" w:beforeAutospacing="0" w:after="0" w:afterAutospacing="0" w:line="360" w:lineRule="auto"/>
        <w:ind w:firstLine="480" w:firstLineChars="200"/>
        <w:rPr>
          <w:rFonts w:hAnsi="宋体"/>
        </w:rPr>
      </w:pPr>
      <w:r>
        <w:rPr>
          <w:rFonts w:hint="eastAsia" w:hAnsi="宋体"/>
        </w:rPr>
        <w:t>（12）相关方劳动防护用品清单，提供检验合格证。</w:t>
      </w:r>
    </w:p>
    <w:p>
      <w:pPr>
        <w:pStyle w:val="37"/>
        <w:shd w:val="clear" w:color="auto" w:fill="FFFFFF"/>
        <w:snapToGrid w:val="0"/>
        <w:spacing w:before="0" w:beforeAutospacing="0" w:after="0" w:afterAutospacing="0" w:line="360" w:lineRule="auto"/>
        <w:ind w:firstLine="480" w:firstLineChars="200"/>
        <w:rPr>
          <w:rFonts w:hAnsi="宋体"/>
        </w:rPr>
      </w:pPr>
      <w:r>
        <w:rPr>
          <w:rFonts w:hint="eastAsia" w:hAnsi="宋体"/>
        </w:rPr>
        <w:t>24）乙方携带的工具、设备设施必须符合国家法律法规、规范等安全要求（如室外电箱为防水型、主电缆要有火线、零线和地线之分、接地线为黄绿相间颜色、箱门要有跨接线、符合一机一闸一漏保箱门能正常关门和上锁管理、禁止使用无生产合格证的花线、各类电缆禁止出现破损、砂轮机要有防护罩、电焊机必须完好无损，电线进出端禁止裸露，焊机各类线禁止使用铝线，地线只能搭接在焊点附近，做到双线到焊件上，禁止将防护栏杆和固定钢构等作为地线、切割机必须有可靠的防护罩和接地等措施）。</w:t>
      </w:r>
    </w:p>
    <w:p>
      <w:pPr>
        <w:pStyle w:val="37"/>
        <w:shd w:val="clear" w:color="auto" w:fill="FFFFFF"/>
        <w:snapToGrid w:val="0"/>
        <w:spacing w:before="0" w:beforeAutospacing="0" w:after="0" w:afterAutospacing="0" w:line="360" w:lineRule="auto"/>
        <w:ind w:firstLine="480" w:firstLineChars="200"/>
        <w:rPr>
          <w:rFonts w:hAnsi="宋体"/>
        </w:rPr>
      </w:pPr>
      <w:r>
        <w:rPr>
          <w:rFonts w:hint="eastAsia" w:hAnsi="宋体"/>
        </w:rPr>
        <w:t>25）乙方每日作业前，必须参加甲方组织的班前会（安全技术交底）活动后方可安排作业。</w:t>
      </w:r>
    </w:p>
    <w:p>
      <w:pPr>
        <w:pStyle w:val="37"/>
        <w:shd w:val="clear" w:color="auto" w:fill="FFFFFF"/>
        <w:snapToGrid w:val="0"/>
        <w:spacing w:before="0" w:beforeAutospacing="0" w:after="0" w:afterAutospacing="0" w:line="360" w:lineRule="auto"/>
        <w:ind w:firstLine="480" w:firstLineChars="200"/>
        <w:rPr>
          <w:rFonts w:hAnsi="宋体"/>
        </w:rPr>
      </w:pPr>
      <w:r>
        <w:rPr>
          <w:rFonts w:hint="eastAsia" w:hAnsi="宋体"/>
        </w:rPr>
        <w:t>26）乙方安排进入甲方区域的工程、运输车辆必须按照甲方要求配置爆闪灯、前后录像仪、倒车语音提示、前后影像、倒车雷达、示宽灯、车辆左右和后侧张贴反光条等。</w:t>
      </w:r>
    </w:p>
    <w:p>
      <w:pPr>
        <w:pStyle w:val="37"/>
        <w:shd w:val="clear" w:color="auto" w:fill="FFFFFF"/>
        <w:snapToGrid w:val="0"/>
        <w:spacing w:before="0" w:beforeAutospacing="0" w:after="0" w:afterAutospacing="0" w:line="360" w:lineRule="auto"/>
        <w:ind w:firstLine="480" w:firstLineChars="200"/>
        <w:rPr>
          <w:rFonts w:hAnsi="宋体"/>
        </w:rPr>
      </w:pPr>
      <w:r>
        <w:rPr>
          <w:rFonts w:hint="eastAsia" w:hAnsi="宋体"/>
        </w:rPr>
        <w:t>27）乙方禁止私自在甲方区域接施工电箱主电源，由乙方向甲方申请临时用电，甲方派人接电，电气作业人员必须穿绝缘鞋。</w:t>
      </w:r>
    </w:p>
    <w:p>
      <w:pPr>
        <w:pStyle w:val="37"/>
        <w:shd w:val="clear" w:color="auto" w:fill="FFFFFF"/>
        <w:snapToGrid w:val="0"/>
        <w:spacing w:before="0" w:beforeAutospacing="0" w:after="0" w:afterAutospacing="0" w:line="360" w:lineRule="auto"/>
        <w:ind w:firstLine="480" w:firstLineChars="200"/>
        <w:rPr>
          <w:rFonts w:hAnsi="宋体"/>
        </w:rPr>
      </w:pPr>
      <w:r>
        <w:rPr>
          <w:rFonts w:hAnsi="宋体"/>
        </w:rPr>
        <w:t>28</w:t>
      </w:r>
      <w:r>
        <w:rPr>
          <w:rFonts w:hint="eastAsia" w:hAnsi="宋体"/>
        </w:rPr>
        <w:t>）乙方人员从事气割作业，除穿戴最基本的安全帽和反光背心外，必须戴难燃手套和墨镜。</w:t>
      </w:r>
    </w:p>
    <w:p>
      <w:pPr>
        <w:pStyle w:val="37"/>
        <w:shd w:val="clear" w:color="auto" w:fill="FFFFFF"/>
        <w:snapToGrid w:val="0"/>
        <w:spacing w:before="0" w:beforeAutospacing="0" w:after="0" w:afterAutospacing="0" w:line="360" w:lineRule="auto"/>
        <w:ind w:firstLine="480" w:firstLineChars="200"/>
        <w:rPr>
          <w:rFonts w:hAnsi="宋体"/>
        </w:rPr>
      </w:pPr>
      <w:r>
        <w:rPr>
          <w:rFonts w:hAnsi="宋体"/>
        </w:rPr>
        <w:t>29</w:t>
      </w:r>
      <w:r>
        <w:rPr>
          <w:rFonts w:hint="eastAsia" w:hAnsi="宋体"/>
        </w:rPr>
        <w:t>）乙方人员从事焊接作业，必须佩戴安全帽、绝缘鞋、电焊手套、电焊面罩，作业过程中禁止穿易燃的反光衣等，作业完毕后及时穿反光衣。</w:t>
      </w:r>
    </w:p>
    <w:p>
      <w:pPr>
        <w:pStyle w:val="37"/>
        <w:shd w:val="clear" w:color="auto" w:fill="FFFFFF"/>
        <w:snapToGrid w:val="0"/>
        <w:spacing w:before="0" w:beforeAutospacing="0" w:after="0" w:afterAutospacing="0" w:line="360" w:lineRule="auto"/>
        <w:ind w:firstLine="480" w:firstLineChars="200"/>
        <w:rPr>
          <w:rFonts w:hAnsi="宋体"/>
        </w:rPr>
      </w:pPr>
      <w:r>
        <w:rPr>
          <w:rFonts w:hint="eastAsia" w:hAnsi="宋体"/>
        </w:rPr>
        <w:t>30)从事高处、临边作业必须佩戴安全带并挂好，没有条件要创造条件。搭设的脚手架必须符合规范等安全要求，原则上禁止使用竹、木头等易断材质作为搭设材料（锅炉炉膛除外），脚手架上的踏板必须铺满并固定好。</w:t>
      </w:r>
    </w:p>
    <w:p>
      <w:pPr>
        <w:pStyle w:val="37"/>
        <w:shd w:val="clear" w:color="auto" w:fill="FFFFFF"/>
        <w:snapToGrid w:val="0"/>
        <w:spacing w:before="0" w:beforeAutospacing="0" w:after="0" w:afterAutospacing="0" w:line="360" w:lineRule="auto"/>
        <w:ind w:firstLine="480" w:firstLineChars="200"/>
        <w:rPr>
          <w:rFonts w:hAnsi="宋体"/>
        </w:rPr>
      </w:pPr>
      <w:r>
        <w:rPr>
          <w:rFonts w:hint="eastAsia" w:hAnsi="宋体"/>
        </w:rPr>
        <w:t>31)从事吊装、有限空间、高处、临时用电、动火作业等危险作业时，必须按照甲方要求开展作业许可，原则禁止从事交叉作业。提前准备好作业人员相关信息报备甲方备案成功后方可安排从事危险作业。从事吊装作业禁止用手扶吊件，如有需要必须使用专用工具（如绳、专用工具等）。</w:t>
      </w:r>
    </w:p>
    <w:p>
      <w:pPr>
        <w:pStyle w:val="37"/>
        <w:shd w:val="clear" w:color="auto" w:fill="FFFFFF"/>
        <w:snapToGrid w:val="0"/>
        <w:spacing w:before="0" w:beforeAutospacing="0" w:after="0" w:afterAutospacing="0" w:line="360" w:lineRule="auto"/>
        <w:ind w:firstLine="480" w:firstLineChars="200"/>
        <w:rPr>
          <w:rFonts w:hAnsi="宋体"/>
        </w:rPr>
      </w:pPr>
      <w:r>
        <w:rPr>
          <w:rFonts w:hint="eastAsia" w:hAnsi="宋体"/>
        </w:rPr>
        <w:t>32)人员在厂区行走时，原则上只允许行走人行通道、斑马线和甲方指定的区域，禁止跨越隔离栏，乱走、乱跑，不得擅自进入与作业无关的区域。</w:t>
      </w:r>
    </w:p>
    <w:p>
      <w:pPr>
        <w:pStyle w:val="37"/>
        <w:shd w:val="clear" w:color="auto" w:fill="FFFFFF"/>
        <w:snapToGrid w:val="0"/>
        <w:spacing w:before="0" w:beforeAutospacing="0" w:after="0" w:afterAutospacing="0" w:line="360" w:lineRule="auto"/>
        <w:ind w:firstLine="480" w:firstLineChars="200"/>
        <w:rPr>
          <w:rFonts w:hAnsi="宋体"/>
        </w:rPr>
      </w:pPr>
      <w:r>
        <w:rPr>
          <w:rFonts w:hint="eastAsia" w:hAnsi="宋体"/>
        </w:rPr>
        <w:t>33)乙方要按规定的路线进出，不得擅自进入与作业无关的区域。乙方完成当日作业后应做到人走场地清，确保安全文明作业。作业人员原则上必须穿长裤（涉水作业和仓储搬运等特定作业做好其它安全措施除外），禁止裸体作业。</w:t>
      </w:r>
    </w:p>
    <w:p>
      <w:pPr>
        <w:pStyle w:val="37"/>
        <w:shd w:val="clear" w:color="auto" w:fill="FFFFFF"/>
        <w:snapToGrid w:val="0"/>
        <w:spacing w:before="0" w:beforeAutospacing="0" w:after="0" w:afterAutospacing="0" w:line="360" w:lineRule="auto"/>
        <w:ind w:firstLine="480" w:firstLineChars="200"/>
        <w:rPr>
          <w:rFonts w:hAnsi="宋体"/>
        </w:rPr>
      </w:pPr>
      <w:r>
        <w:rPr>
          <w:rFonts w:hint="eastAsia" w:hAnsi="宋体"/>
        </w:rPr>
        <w:t>34)乙方施工（安装）区域的施工（安装）设备、临时用电设施、脚手架、出入通道口、楼梯口、危险有害气体或液体存放处等危险部位，应设置明显的安全警示标志、围栏，危险警示标志、围栏符合国家标准。</w:t>
      </w:r>
    </w:p>
    <w:p>
      <w:pPr>
        <w:pStyle w:val="37"/>
        <w:shd w:val="clear" w:color="auto" w:fill="FFFFFF"/>
        <w:snapToGrid w:val="0"/>
        <w:spacing w:before="0" w:beforeAutospacing="0" w:after="0" w:afterAutospacing="0" w:line="360" w:lineRule="auto"/>
        <w:ind w:firstLine="480" w:firstLineChars="200"/>
        <w:rPr>
          <w:rFonts w:hAnsi="宋体"/>
        </w:rPr>
      </w:pPr>
      <w:r>
        <w:rPr>
          <w:rFonts w:hint="eastAsia" w:hAnsi="宋体"/>
        </w:rPr>
        <w:t>35)乙方所用工具、材料、备品备件应码放平稳，不得存在有倾翻、滚动、坠落和其它危险隐患。</w:t>
      </w:r>
    </w:p>
    <w:p>
      <w:pPr>
        <w:pStyle w:val="37"/>
        <w:shd w:val="clear" w:color="auto" w:fill="FFFFFF"/>
        <w:snapToGrid w:val="0"/>
        <w:spacing w:before="0" w:beforeAutospacing="0" w:after="0" w:afterAutospacing="0" w:line="360" w:lineRule="auto"/>
        <w:ind w:firstLine="480" w:firstLineChars="200"/>
        <w:rPr>
          <w:rFonts w:hAnsi="宋体"/>
        </w:rPr>
      </w:pPr>
      <w:r>
        <w:rPr>
          <w:rFonts w:hint="eastAsia" w:hAnsi="宋体"/>
        </w:rPr>
        <w:t>36)乙方作业现场发生事故的，应立即报告监理和甲方，乙方应按《生产安全事故报告和调查处理条例》等法律、法规、规章的规定报告，并按照专项应急预案或者应急处置方案立即开展事故救援。</w:t>
      </w:r>
    </w:p>
    <w:p>
      <w:pPr>
        <w:pStyle w:val="37"/>
        <w:shd w:val="clear" w:color="auto" w:fill="FFFFFF"/>
        <w:snapToGrid w:val="0"/>
        <w:spacing w:before="0" w:beforeAutospacing="0" w:after="0" w:afterAutospacing="0" w:line="360" w:lineRule="auto"/>
        <w:ind w:firstLine="480" w:firstLineChars="200"/>
        <w:rPr>
          <w:rFonts w:hAnsi="宋体"/>
        </w:rPr>
      </w:pPr>
      <w:r>
        <w:rPr>
          <w:rFonts w:hAnsi="宋体"/>
        </w:rPr>
        <w:t>37</w:t>
      </w:r>
      <w:r>
        <w:rPr>
          <w:rFonts w:hint="eastAsia" w:hAnsi="宋体"/>
        </w:rPr>
        <w:t>)</w:t>
      </w:r>
      <w:r>
        <w:rPr>
          <w:rFonts w:hAnsi="宋体"/>
        </w:rPr>
        <w:t xml:space="preserve"> </w:t>
      </w:r>
      <w:r>
        <w:rPr>
          <w:rFonts w:hint="eastAsia" w:hAnsi="宋体"/>
        </w:rPr>
        <w:t>乙方不得随意更换项目关键人员，关键人员离开现场应提前告知甲方，并办理相关审批手续。</w:t>
      </w:r>
    </w:p>
    <w:p>
      <w:pPr>
        <w:pStyle w:val="37"/>
        <w:shd w:val="clear" w:color="auto" w:fill="FFFFFF"/>
        <w:snapToGrid w:val="0"/>
        <w:spacing w:before="0" w:beforeAutospacing="0" w:after="0" w:afterAutospacing="0" w:line="360" w:lineRule="auto"/>
        <w:ind w:firstLine="480" w:firstLineChars="200"/>
        <w:rPr>
          <w:rFonts w:hAnsi="宋体"/>
        </w:rPr>
      </w:pPr>
      <w:r>
        <w:rPr>
          <w:rFonts w:hAnsi="宋体"/>
        </w:rPr>
        <w:t>38</w:t>
      </w:r>
      <w:r>
        <w:rPr>
          <w:rFonts w:hint="eastAsia" w:hAnsi="宋体"/>
        </w:rPr>
        <w:t>)</w:t>
      </w:r>
      <w:r>
        <w:rPr>
          <w:rFonts w:hAnsi="宋体"/>
        </w:rPr>
        <w:t xml:space="preserve"> </w:t>
      </w:r>
      <w:r>
        <w:rPr>
          <w:rFonts w:hint="eastAsia" w:hAnsi="宋体"/>
        </w:rPr>
        <w:t>作业现场暂时停工的，乙方须做好现场安全防护工作。</w:t>
      </w:r>
    </w:p>
    <w:p>
      <w:pPr>
        <w:pStyle w:val="37"/>
        <w:shd w:val="clear" w:color="auto" w:fill="FFFFFF"/>
        <w:snapToGrid w:val="0"/>
        <w:spacing w:before="0" w:beforeAutospacing="0" w:after="0" w:afterAutospacing="0" w:line="360" w:lineRule="auto"/>
        <w:ind w:firstLine="480" w:firstLineChars="200"/>
        <w:rPr>
          <w:rFonts w:hint="eastAsia" w:hAnsi="宋体"/>
        </w:rPr>
      </w:pPr>
      <w:r>
        <w:rPr>
          <w:rFonts w:hAnsi="宋体"/>
        </w:rPr>
        <w:t>39</w:t>
      </w:r>
      <w:r>
        <w:rPr>
          <w:rFonts w:hint="eastAsia" w:hAnsi="宋体"/>
        </w:rPr>
        <w:t>)</w:t>
      </w:r>
      <w:r>
        <w:rPr>
          <w:rFonts w:hAnsi="宋体"/>
        </w:rPr>
        <w:t xml:space="preserve"> </w:t>
      </w:r>
      <w:r>
        <w:rPr>
          <w:rFonts w:hint="eastAsia" w:hAnsi="宋体"/>
        </w:rPr>
        <w:t>乙方在施工前，须提前为施工人员办理好出入卡、门禁卡等，配合甲方做好治安及文明出入工作。乙方人员每日到甲方区域作业前应主动与甲方对接人员报告经同意后方可开展作业，当日作业结束后，应主动向甲方对接人报备当日作业结束并安全离开作业区域。</w:t>
      </w:r>
    </w:p>
    <w:p>
      <w:pPr>
        <w:pStyle w:val="37"/>
        <w:shd w:val="clear" w:color="auto" w:fill="FFFFFF"/>
        <w:snapToGrid w:val="0"/>
        <w:spacing w:before="0" w:beforeAutospacing="0" w:after="0" w:afterAutospacing="0" w:line="360" w:lineRule="auto"/>
        <w:ind w:firstLine="480" w:firstLineChars="200"/>
        <w:rPr>
          <w:rFonts w:hAnsi="宋体"/>
        </w:rPr>
      </w:pPr>
      <w:r>
        <w:rPr>
          <w:rFonts w:hint="eastAsia" w:hAnsi="宋体"/>
        </w:rPr>
        <w:t>40)乙方到甲方开展的施工项目，项目各施工小组（点）人数达3-7人的要设1名现场负责人，7人以上共同作业或从事危险作业的要设1名专职安全监护人，监护人专门负责小组（点）施工安全监护。施工方作业人数大于或等于7人的必须要配置专职监护人。专职监护人禁止参与任何作业活动，主要履行现场安全监护职责,专职监护人必须穿专用红色“安全监护人”反光背心。</w:t>
      </w:r>
    </w:p>
    <w:p>
      <w:pPr>
        <w:pStyle w:val="37"/>
        <w:shd w:val="clear" w:color="auto" w:fill="FFFFFF"/>
        <w:snapToGrid w:val="0"/>
        <w:spacing w:before="0" w:beforeAutospacing="0" w:after="0" w:afterAutospacing="0" w:line="360" w:lineRule="auto"/>
        <w:ind w:firstLine="480" w:firstLineChars="200"/>
        <w:rPr>
          <w:rFonts w:hAnsi="宋体"/>
        </w:rPr>
      </w:pPr>
      <w:r>
        <w:rPr>
          <w:rFonts w:hint="eastAsia" w:hAnsi="宋体"/>
        </w:rPr>
        <w:t>41)乙方必须设置安全管理员及卫生专员，每日负责做好作业区域内的安全、文明施工工作，做到有轮必有罩、有轴必有套、梯台必有栏、井沟必有盖及工完场清等，营造良好的安全、文明工作环境。</w:t>
      </w:r>
    </w:p>
    <w:p>
      <w:pPr>
        <w:pStyle w:val="37"/>
        <w:shd w:val="clear" w:color="auto" w:fill="FFFFFF"/>
        <w:snapToGrid w:val="0"/>
        <w:spacing w:before="0" w:beforeAutospacing="0" w:after="0" w:afterAutospacing="0" w:line="360" w:lineRule="auto"/>
        <w:ind w:firstLine="480" w:firstLineChars="200"/>
        <w:rPr>
          <w:rFonts w:hAnsi="宋体"/>
        </w:rPr>
      </w:pPr>
      <w:r>
        <w:rPr>
          <w:rFonts w:hint="eastAsia" w:hAnsi="宋体"/>
        </w:rPr>
        <w:t>42）乙方不得将作业项目拆包给不具备相应资质等级的作业单位或个人。</w:t>
      </w:r>
    </w:p>
    <w:p>
      <w:pPr>
        <w:pStyle w:val="37"/>
        <w:shd w:val="clear" w:color="auto" w:fill="FFFFFF"/>
        <w:snapToGrid w:val="0"/>
        <w:spacing w:before="0" w:beforeAutospacing="0" w:after="0" w:afterAutospacing="0" w:line="360" w:lineRule="auto"/>
        <w:ind w:firstLine="480" w:firstLineChars="200"/>
        <w:rPr>
          <w:rFonts w:hAnsi="宋体"/>
        </w:rPr>
      </w:pPr>
      <w:r>
        <w:rPr>
          <w:rFonts w:hint="eastAsia" w:hAnsi="宋体"/>
        </w:rPr>
        <w:t>43）乙方与相邻的单位同时作业或交叉作业，有可能相互危及对方作业时，应签订安全管理协议，明确各自的安全管理职责和应采取的安全措施及责任划分，配专人进行安全检查与协调。</w:t>
      </w:r>
    </w:p>
    <w:p>
      <w:pPr>
        <w:pStyle w:val="37"/>
        <w:shd w:val="clear" w:color="auto" w:fill="FFFFFF"/>
        <w:snapToGrid w:val="0"/>
        <w:spacing w:before="0" w:beforeAutospacing="0" w:after="0" w:afterAutospacing="0" w:line="360" w:lineRule="auto"/>
        <w:ind w:firstLine="480" w:firstLineChars="200"/>
        <w:rPr>
          <w:rFonts w:hAnsi="宋体"/>
        </w:rPr>
      </w:pPr>
      <w:r>
        <w:rPr>
          <w:rFonts w:hint="eastAsia" w:hAnsi="宋体"/>
        </w:rPr>
        <w:t>44）乙方应加强作业现场应急管理，完善应急预案，配备现场作业所需的应急资源，并加强培训和演练。</w:t>
      </w:r>
    </w:p>
    <w:p>
      <w:pPr>
        <w:pStyle w:val="37"/>
        <w:shd w:val="clear" w:color="auto" w:fill="FFFFFF"/>
        <w:snapToGrid w:val="0"/>
        <w:spacing w:before="0" w:beforeAutospacing="0" w:after="0" w:afterAutospacing="0" w:line="360" w:lineRule="auto"/>
        <w:ind w:firstLine="474" w:firstLineChars="200"/>
        <w:rPr>
          <w:rFonts w:hAnsi="宋体" w:cs="仿宋_GB2312"/>
          <w:b/>
          <w:bCs/>
          <w:color w:val="000000"/>
          <w:spacing w:val="-3"/>
        </w:rPr>
      </w:pPr>
      <w:r>
        <w:rPr>
          <w:rFonts w:hint="eastAsia" w:hAnsi="宋体" w:cs="仿宋_GB2312"/>
          <w:b/>
          <w:bCs/>
          <w:color w:val="000000"/>
          <w:spacing w:val="-2"/>
        </w:rPr>
        <w:t>（三）</w:t>
      </w:r>
      <w:r>
        <w:rPr>
          <w:rFonts w:hint="eastAsia" w:hAnsi="宋体" w:cs="仿宋_GB2312"/>
          <w:b/>
          <w:bCs/>
          <w:color w:val="000000"/>
          <w:spacing w:val="-3"/>
        </w:rPr>
        <w:t>安全考核</w:t>
      </w:r>
    </w:p>
    <w:p>
      <w:pPr>
        <w:pStyle w:val="37"/>
        <w:shd w:val="clear" w:color="auto" w:fill="FFFFFF"/>
        <w:snapToGrid w:val="0"/>
        <w:spacing w:before="0" w:beforeAutospacing="0" w:after="0" w:afterAutospacing="0" w:line="360" w:lineRule="auto"/>
        <w:ind w:firstLine="504" w:firstLineChars="200"/>
        <w:rPr>
          <w:rFonts w:hAnsi="宋体" w:cs="仿宋_GB2312"/>
          <w:color w:val="000000"/>
          <w:spacing w:val="6"/>
        </w:rPr>
      </w:pPr>
      <w:r>
        <w:rPr>
          <w:rFonts w:hint="eastAsia" w:hAnsi="宋体" w:cs="仿宋_GB2312"/>
          <w:color w:val="000000"/>
          <w:spacing w:val="6"/>
        </w:rPr>
        <w:t>甲方可根据内部管理制度对乙方进行考核，并有权根据考核结果对项目费用进行核减。</w:t>
      </w:r>
    </w:p>
    <w:p>
      <w:pPr>
        <w:pStyle w:val="37"/>
        <w:shd w:val="clear" w:color="auto" w:fill="FFFFFF"/>
        <w:snapToGrid w:val="0"/>
        <w:spacing w:before="0" w:beforeAutospacing="0" w:after="0" w:afterAutospacing="0" w:line="360" w:lineRule="auto"/>
        <w:ind w:firstLine="504" w:firstLineChars="200"/>
        <w:rPr>
          <w:rFonts w:hAnsi="宋体" w:cs="仿宋_GB2312"/>
          <w:color w:val="000000"/>
          <w:spacing w:val="6"/>
        </w:rPr>
      </w:pPr>
      <w:r>
        <w:rPr>
          <w:rFonts w:hint="eastAsia" w:hAnsi="宋体" w:cs="仿宋_GB2312"/>
          <w:color w:val="000000"/>
          <w:spacing w:val="6"/>
        </w:rPr>
        <w:t>1.乙方违反本协议规定的，</w:t>
      </w:r>
      <w:r>
        <w:rPr>
          <w:rFonts w:hint="eastAsia" w:hAnsi="宋体" w:cs="仿宋_GB2312"/>
          <w:color w:val="000000"/>
          <w:spacing w:val="6"/>
          <w:highlight w:val="none"/>
        </w:rPr>
        <w:t>一般违规扣【200】/次，严重</w:t>
      </w:r>
      <w:r>
        <w:rPr>
          <w:rFonts w:hint="eastAsia" w:hAnsi="宋体" w:cs="仿宋_GB2312"/>
          <w:color w:val="000000"/>
          <w:spacing w:val="6"/>
        </w:rPr>
        <w:t>违规（违反十条禁令）扣</w:t>
      </w:r>
      <w:r>
        <w:rPr>
          <w:rFonts w:hint="eastAsia" w:hAnsi="宋体" w:cs="仿宋_GB2312"/>
          <w:color w:val="000000"/>
          <w:spacing w:val="6"/>
          <w:highlight w:val="none"/>
        </w:rPr>
        <w:t>【500】元/次，重复违反扣【1000】元/次，情节</w:t>
      </w:r>
      <w:r>
        <w:rPr>
          <w:rFonts w:hint="eastAsia" w:hAnsi="宋体" w:cs="仿宋_GB2312"/>
          <w:color w:val="000000"/>
          <w:spacing w:val="6"/>
        </w:rPr>
        <w:t>严重的由甲方组织讨论决定，视情况作停工整顿处理，停工所造成的损失由乙方负责，由乙方到甲方财务部缴纳违章处罚金额，未按时足额缴纳处罚金额的，待甲方组织内部专家验收合格后方可支付相应进度款。</w:t>
      </w:r>
    </w:p>
    <w:p>
      <w:pPr>
        <w:pStyle w:val="37"/>
        <w:shd w:val="clear" w:color="auto" w:fill="FFFFFF"/>
        <w:snapToGrid w:val="0"/>
        <w:spacing w:before="0" w:beforeAutospacing="0" w:after="0" w:afterAutospacing="0" w:line="360" w:lineRule="auto"/>
        <w:ind w:firstLine="504" w:firstLineChars="200"/>
        <w:rPr>
          <w:rFonts w:hint="eastAsia" w:hAnsi="宋体" w:eastAsia="宋体" w:cs="仿宋_GB2312"/>
          <w:color w:val="000000"/>
          <w:spacing w:val="6"/>
          <w:highlight w:val="none"/>
          <w:lang w:eastAsia="zh-CN"/>
        </w:rPr>
      </w:pPr>
      <w:r>
        <w:rPr>
          <w:rFonts w:hint="eastAsia" w:hAnsi="宋体" w:cs="仿宋_GB2312"/>
          <w:color w:val="000000"/>
          <w:spacing w:val="6"/>
        </w:rPr>
        <w:t>2.若乙方施工现场发生重伤1-2 人责任事故，甲方扣罚该项目风险抵押金总额的20％（1人）、60%（2人）；若乙方施工现场发生死亡1人及以上或重伤3人及以上责任事故，</w:t>
      </w:r>
      <w:r>
        <w:rPr>
          <w:rFonts w:hint="eastAsia" w:hAnsi="宋体" w:cs="仿宋_GB2312"/>
          <w:color w:val="000000"/>
          <w:spacing w:val="6"/>
          <w:highlight w:val="none"/>
        </w:rPr>
        <w:t>甲方扣罚该项目全部风险抵押金。</w:t>
      </w:r>
    </w:p>
    <w:p>
      <w:pPr>
        <w:pStyle w:val="37"/>
        <w:shd w:val="clear" w:color="auto" w:fill="FFFFFF"/>
        <w:snapToGrid w:val="0"/>
        <w:spacing w:before="0" w:beforeAutospacing="0" w:after="0" w:afterAutospacing="0" w:line="360" w:lineRule="auto"/>
        <w:ind w:firstLine="504" w:firstLineChars="200"/>
        <w:rPr>
          <w:rFonts w:hAnsi="宋体" w:cs="仿宋_GB2312"/>
          <w:color w:val="000000"/>
          <w:spacing w:val="6"/>
        </w:rPr>
      </w:pPr>
      <w:r>
        <w:rPr>
          <w:rFonts w:hint="eastAsia" w:hAnsi="宋体" w:cs="仿宋_GB2312"/>
          <w:color w:val="000000"/>
          <w:spacing w:val="6"/>
        </w:rPr>
        <w:t>3.对安全管理漏洞及事故隐患未能限期整改，必要时进行停工整顿。由于乙方作业活动中严重违反甲方安全管理制度，对甲方造成严重影响的已未遂事故时，甲方有权单方解除项目合同，并要求乙方承担由此给甲方造成的实际损失的赔偿责任。</w:t>
      </w:r>
    </w:p>
    <w:p>
      <w:pPr>
        <w:pStyle w:val="37"/>
        <w:snapToGrid w:val="0"/>
        <w:spacing w:before="0" w:beforeAutospacing="0" w:after="0" w:afterAutospacing="0" w:line="360" w:lineRule="auto"/>
        <w:ind w:firstLine="361" w:firstLineChars="150"/>
        <w:rPr>
          <w:rFonts w:hAnsi="宋体" w:cs="仿宋_GB2312"/>
          <w:b/>
          <w:bCs/>
          <w:color w:val="000000"/>
        </w:rPr>
      </w:pPr>
      <w:r>
        <w:rPr>
          <w:rFonts w:hint="eastAsia" w:hAnsi="宋体" w:cs="仿宋_GB2312"/>
          <w:b/>
          <w:bCs/>
          <w:color w:val="000000"/>
        </w:rPr>
        <w:t>三、附则</w:t>
      </w:r>
    </w:p>
    <w:p>
      <w:pPr>
        <w:pStyle w:val="37"/>
        <w:shd w:val="clear" w:color="auto" w:fill="FFFFFF"/>
        <w:snapToGrid w:val="0"/>
        <w:spacing w:before="0" w:beforeAutospacing="0" w:after="0" w:afterAutospacing="0" w:line="360" w:lineRule="auto"/>
        <w:ind w:firstLine="472" w:firstLineChars="200"/>
        <w:rPr>
          <w:rFonts w:hAnsi="宋体" w:cs="仿宋_GB2312"/>
          <w:color w:val="000000"/>
          <w:spacing w:val="6"/>
        </w:rPr>
      </w:pPr>
      <w:r>
        <w:rPr>
          <w:rFonts w:hint="eastAsia" w:hAnsi="宋体" w:cs="仿宋_GB2312"/>
          <w:color w:val="000000"/>
          <w:spacing w:val="-2"/>
        </w:rPr>
        <w:t>（一）</w:t>
      </w:r>
      <w:r>
        <w:rPr>
          <w:rFonts w:hint="eastAsia" w:hAnsi="宋体" w:cs="仿宋_GB2312"/>
          <w:color w:val="000000"/>
          <w:spacing w:val="6"/>
        </w:rPr>
        <w:t>本协议约定的各项条款，经双方盖章后生效，作为项目合同附件具有同等法律效力，并可独立于主合同存在，甲乙双方应严格按照本协议规定的各项条款，承担相应的安全生产管理工作责任。因违反本协议造成的生产安全事故，由违约方承担相应的法律责任和经济责任。</w:t>
      </w:r>
    </w:p>
    <w:p>
      <w:pPr>
        <w:pStyle w:val="37"/>
        <w:shd w:val="clear" w:color="auto" w:fill="FFFFFF"/>
        <w:snapToGrid w:val="0"/>
        <w:spacing w:before="0" w:beforeAutospacing="0" w:after="0" w:afterAutospacing="0" w:line="360" w:lineRule="auto"/>
        <w:ind w:firstLine="472" w:firstLineChars="200"/>
        <w:rPr>
          <w:rFonts w:hAnsi="宋体" w:cs="仿宋_GB2312"/>
          <w:color w:val="000000"/>
          <w:spacing w:val="6"/>
        </w:rPr>
      </w:pPr>
      <w:r>
        <w:rPr>
          <w:rFonts w:hint="eastAsia" w:hAnsi="宋体" w:cs="仿宋_GB2312"/>
          <w:color w:val="000000"/>
          <w:spacing w:val="-2"/>
        </w:rPr>
        <w:t>（二）</w:t>
      </w:r>
      <w:r>
        <w:rPr>
          <w:rFonts w:hint="eastAsia" w:hAnsi="宋体" w:cs="仿宋_GB2312"/>
          <w:color w:val="000000"/>
          <w:spacing w:val="6"/>
        </w:rPr>
        <w:t>本协议内容如与国家有关法律、法规和规定不一致，按照国家有关规定执行。</w:t>
      </w:r>
    </w:p>
    <w:p>
      <w:pPr>
        <w:pStyle w:val="37"/>
        <w:shd w:val="clear" w:color="auto" w:fill="FFFFFF"/>
        <w:snapToGrid w:val="0"/>
        <w:spacing w:before="0" w:beforeAutospacing="0" w:after="0" w:afterAutospacing="0" w:line="360" w:lineRule="auto"/>
        <w:ind w:firstLine="472" w:firstLineChars="200"/>
        <w:rPr>
          <w:rFonts w:hAnsi="宋体" w:cs="仿宋_GB2312"/>
          <w:color w:val="000000"/>
          <w:spacing w:val="6"/>
        </w:rPr>
      </w:pPr>
      <w:r>
        <w:rPr>
          <w:rFonts w:hint="eastAsia" w:hAnsi="宋体" w:cs="仿宋_GB2312"/>
          <w:color w:val="000000"/>
          <w:spacing w:val="-2"/>
        </w:rPr>
        <w:t>（三）</w:t>
      </w:r>
      <w:r>
        <w:rPr>
          <w:rFonts w:hint="eastAsia" w:hAnsi="宋体" w:cs="仿宋_GB2312"/>
          <w:color w:val="000000"/>
          <w:spacing w:val="6"/>
        </w:rPr>
        <w:t>协议有效期按照项目合同工期。项目合同工期变更，本协议有效期相应变更。</w:t>
      </w:r>
    </w:p>
    <w:p>
      <w:pPr>
        <w:pStyle w:val="37"/>
        <w:shd w:val="clear" w:color="auto" w:fill="FFFFFF"/>
        <w:snapToGrid w:val="0"/>
        <w:spacing w:before="0" w:beforeAutospacing="0" w:after="0" w:afterAutospacing="0" w:line="360" w:lineRule="auto"/>
        <w:ind w:firstLine="472" w:firstLineChars="200"/>
        <w:rPr>
          <w:rFonts w:hAnsi="宋体" w:cs="仿宋_GB2312"/>
          <w:color w:val="000000"/>
          <w:spacing w:val="6"/>
        </w:rPr>
      </w:pPr>
      <w:r>
        <w:rPr>
          <w:rFonts w:hint="eastAsia" w:hAnsi="宋体" w:cs="仿宋_GB2312"/>
          <w:color w:val="000000"/>
          <w:spacing w:val="-2"/>
        </w:rPr>
        <w:t>（四）</w:t>
      </w:r>
      <w:r>
        <w:rPr>
          <w:rFonts w:hint="eastAsia" w:hAnsi="宋体" w:cs="仿宋_GB2312"/>
          <w:color w:val="000000"/>
          <w:spacing w:val="6"/>
        </w:rPr>
        <w:t>因不可抗力造成的双方设备损坏、人员伤亡，各自承担相应的损失。</w:t>
      </w:r>
    </w:p>
    <w:p>
      <w:pPr>
        <w:pStyle w:val="37"/>
        <w:shd w:val="clear" w:color="auto" w:fill="FFFFFF"/>
        <w:snapToGrid w:val="0"/>
        <w:spacing w:before="0" w:beforeAutospacing="0" w:after="0" w:afterAutospacing="0" w:line="360" w:lineRule="auto"/>
        <w:ind w:firstLine="472" w:firstLineChars="200"/>
        <w:rPr>
          <w:rFonts w:hAnsi="宋体" w:cs="仿宋_GB2312"/>
          <w:color w:val="000000"/>
          <w:spacing w:val="6"/>
        </w:rPr>
      </w:pPr>
      <w:r>
        <w:rPr>
          <w:rFonts w:hint="eastAsia" w:hAnsi="宋体" w:cs="仿宋_GB2312"/>
          <w:color w:val="000000"/>
          <w:spacing w:val="-2"/>
        </w:rPr>
        <w:t>（五）</w:t>
      </w:r>
      <w:r>
        <w:rPr>
          <w:rFonts w:hint="eastAsia" w:hAnsi="宋体" w:cs="仿宋_GB2312"/>
          <w:color w:val="000000"/>
          <w:spacing w:val="6"/>
        </w:rPr>
        <w:t>本协议</w:t>
      </w:r>
      <w:r>
        <w:rPr>
          <w:rFonts w:hint="eastAsia" w:hAnsi="宋体" w:cs="仿宋_GB2312"/>
          <w:color w:val="000000"/>
          <w:spacing w:val="6"/>
          <w:lang w:val="en-US" w:eastAsia="zh-CN"/>
        </w:rPr>
        <w:t>壹</w:t>
      </w:r>
      <w:r>
        <w:rPr>
          <w:rFonts w:hint="eastAsia" w:hAnsi="宋体" w:cs="仿宋_GB2312"/>
          <w:color w:val="000000"/>
          <w:spacing w:val="6"/>
        </w:rPr>
        <w:t>式</w:t>
      </w:r>
      <w:r>
        <w:rPr>
          <w:rFonts w:hint="eastAsia" w:hAnsi="宋体" w:cs="仿宋_GB2312"/>
          <w:color w:val="000000"/>
          <w:spacing w:val="6"/>
          <w:lang w:val="en-US" w:eastAsia="zh-CN"/>
        </w:rPr>
        <w:t>肆</w:t>
      </w:r>
      <w:r>
        <w:rPr>
          <w:rFonts w:hint="eastAsia" w:hAnsi="宋体" w:cs="仿宋_GB2312"/>
          <w:color w:val="000000"/>
          <w:spacing w:val="6"/>
        </w:rPr>
        <w:t>份。甲方、乙方各执</w:t>
      </w:r>
      <w:r>
        <w:rPr>
          <w:rFonts w:hint="eastAsia" w:hAnsi="宋体" w:cs="仿宋_GB2312"/>
          <w:color w:val="000000"/>
          <w:spacing w:val="6"/>
          <w:lang w:val="en-US" w:eastAsia="zh-CN"/>
        </w:rPr>
        <w:t>贰</w:t>
      </w:r>
      <w:r>
        <w:rPr>
          <w:rFonts w:hint="eastAsia" w:hAnsi="宋体" w:cs="仿宋_GB2312"/>
          <w:color w:val="000000"/>
          <w:spacing w:val="6"/>
        </w:rPr>
        <w:t>份。</w:t>
      </w:r>
    </w:p>
    <w:p>
      <w:pPr>
        <w:pStyle w:val="37"/>
        <w:shd w:val="clear" w:color="auto" w:fill="FFFFFF"/>
        <w:spacing w:before="0" w:beforeAutospacing="0" w:after="0" w:afterAutospacing="0" w:line="360" w:lineRule="auto"/>
        <w:rPr>
          <w:rFonts w:hAnsi="宋体" w:cs="仿宋_GB2312"/>
          <w:color w:val="000000"/>
        </w:rPr>
      </w:pPr>
    </w:p>
    <w:p>
      <w:pPr>
        <w:pStyle w:val="37"/>
        <w:shd w:val="clear" w:color="auto" w:fill="FFFFFF"/>
        <w:spacing w:before="0" w:beforeAutospacing="0" w:after="0" w:afterAutospacing="0" w:line="360" w:lineRule="auto"/>
        <w:rPr>
          <w:rFonts w:hAnsi="宋体" w:cs="仿宋_GB2312"/>
          <w:color w:val="000000"/>
        </w:rPr>
      </w:pPr>
    </w:p>
    <w:p>
      <w:pPr>
        <w:pStyle w:val="37"/>
        <w:shd w:val="clear" w:color="auto" w:fill="FFFFFF"/>
        <w:spacing w:before="0" w:beforeAutospacing="0" w:after="0" w:afterAutospacing="0" w:line="360" w:lineRule="auto"/>
        <w:rPr>
          <w:rFonts w:hAnsi="宋体" w:cs="仿宋_GB2312"/>
          <w:color w:val="000000"/>
        </w:rPr>
      </w:pPr>
    </w:p>
    <w:p>
      <w:pPr>
        <w:pStyle w:val="37"/>
        <w:shd w:val="clear" w:color="auto" w:fill="FFFFFF"/>
        <w:spacing w:before="0" w:beforeAutospacing="0" w:after="0" w:afterAutospacing="0" w:line="360" w:lineRule="auto"/>
        <w:rPr>
          <w:rFonts w:hAnsi="宋体" w:cs="仿宋_GB2312"/>
          <w:b/>
          <w:bCs/>
          <w:color w:val="000000"/>
          <w:spacing w:val="-17"/>
        </w:rPr>
      </w:pPr>
      <w:r>
        <w:rPr>
          <w:rFonts w:hint="eastAsia" w:hAnsi="宋体" w:cs="仿宋_GB2312"/>
          <w:b/>
          <w:bCs/>
          <w:color w:val="000000"/>
        </w:rPr>
        <w:t>甲方单位：</w:t>
      </w:r>
      <w:r>
        <w:rPr>
          <w:rFonts w:hint="eastAsia" w:hAnsi="宋体" w:cs="仿宋_GB2312"/>
          <w:b/>
          <w:bCs/>
          <w:color w:val="000000"/>
          <w:spacing w:val="-17"/>
        </w:rPr>
        <w:t>（盖章）</w:t>
      </w:r>
      <w:r>
        <w:rPr>
          <w:rFonts w:hint="eastAsia" w:hAnsi="宋体" w:cs="仿宋_GB2312"/>
          <w:b/>
          <w:bCs/>
          <w:color w:val="000000"/>
        </w:rPr>
        <w:t xml:space="preserve">                   </w:t>
      </w:r>
      <w:r>
        <w:rPr>
          <w:rFonts w:hint="eastAsia" w:hAnsi="宋体" w:cs="仿宋_GB2312"/>
          <w:b/>
          <w:bCs/>
          <w:color w:val="000000"/>
          <w:lang w:val="en-US" w:eastAsia="zh-CN"/>
        </w:rPr>
        <w:t xml:space="preserve">          </w:t>
      </w:r>
      <w:r>
        <w:rPr>
          <w:rFonts w:hint="eastAsia" w:hAnsi="宋体" w:cs="仿宋_GB2312"/>
          <w:b/>
          <w:bCs/>
          <w:color w:val="000000"/>
        </w:rPr>
        <w:t>乙方单位：</w:t>
      </w:r>
      <w:r>
        <w:rPr>
          <w:rFonts w:hint="eastAsia" w:hAnsi="宋体" w:cs="仿宋_GB2312"/>
          <w:b/>
          <w:bCs/>
          <w:color w:val="000000"/>
          <w:spacing w:val="-17"/>
        </w:rPr>
        <w:t>（盖章）</w:t>
      </w:r>
    </w:p>
    <w:p>
      <w:pPr>
        <w:pStyle w:val="37"/>
        <w:shd w:val="clear" w:color="auto" w:fill="FFFFFF"/>
        <w:spacing w:before="0" w:beforeAutospacing="0" w:after="0" w:afterAutospacing="0" w:line="360" w:lineRule="auto"/>
        <w:rPr>
          <w:rFonts w:hAnsi="宋体" w:cs="仿宋_GB2312"/>
          <w:b/>
          <w:bCs/>
          <w:color w:val="000000"/>
          <w:spacing w:val="-9"/>
        </w:rPr>
      </w:pPr>
    </w:p>
    <w:p>
      <w:pPr>
        <w:pStyle w:val="37"/>
        <w:shd w:val="clear" w:color="auto" w:fill="FFFFFF"/>
        <w:spacing w:before="0" w:beforeAutospacing="0" w:after="0" w:afterAutospacing="0" w:line="360" w:lineRule="auto"/>
        <w:rPr>
          <w:rFonts w:hAnsi="宋体" w:cs="仿宋_GB2312"/>
          <w:b/>
          <w:bCs/>
          <w:color w:val="000000"/>
          <w:spacing w:val="-4"/>
        </w:rPr>
      </w:pPr>
      <w:r>
        <w:rPr>
          <w:rFonts w:hint="eastAsia" w:hAnsi="宋体" w:cs="仿宋_GB2312"/>
          <w:b/>
          <w:bCs/>
          <w:color w:val="000000"/>
          <w:spacing w:val="-2"/>
        </w:rPr>
        <w:t>授权代表</w:t>
      </w:r>
      <w:r>
        <w:rPr>
          <w:rFonts w:hint="eastAsia" w:hAnsi="宋体" w:cs="仿宋_GB2312"/>
          <w:b/>
          <w:bCs/>
          <w:color w:val="000000"/>
          <w:spacing w:val="-17"/>
        </w:rPr>
        <w:t>（签字）</w:t>
      </w:r>
      <w:r>
        <w:rPr>
          <w:rFonts w:hint="eastAsia" w:hAnsi="宋体" w:cs="仿宋_GB2312"/>
          <w:b/>
          <w:bCs/>
          <w:color w:val="000000"/>
        </w:rPr>
        <w:t xml:space="preserve">：                   </w:t>
      </w:r>
      <w:r>
        <w:rPr>
          <w:rFonts w:hint="eastAsia" w:hAnsi="宋体" w:cs="仿宋_GB2312"/>
          <w:b/>
          <w:bCs/>
          <w:color w:val="000000"/>
          <w:lang w:val="en-US" w:eastAsia="zh-CN"/>
        </w:rPr>
        <w:t xml:space="preserve">        </w:t>
      </w:r>
      <w:r>
        <w:rPr>
          <w:rFonts w:hint="eastAsia" w:hAnsi="宋体" w:cs="仿宋_GB2312"/>
          <w:b/>
          <w:bCs/>
          <w:color w:val="000000"/>
        </w:rPr>
        <w:t xml:space="preserve"> </w:t>
      </w:r>
      <w:r>
        <w:rPr>
          <w:rFonts w:hint="eastAsia" w:hAnsi="宋体" w:cs="仿宋_GB2312"/>
          <w:b/>
          <w:bCs/>
          <w:color w:val="000000"/>
          <w:lang w:val="en-US" w:eastAsia="zh-CN"/>
        </w:rPr>
        <w:t xml:space="preserve">  </w:t>
      </w:r>
      <w:r>
        <w:rPr>
          <w:rFonts w:hint="eastAsia" w:hAnsi="宋体" w:cs="仿宋_GB2312"/>
          <w:b/>
          <w:bCs/>
          <w:color w:val="000000"/>
        </w:rPr>
        <w:t>授权代表</w:t>
      </w:r>
      <w:r>
        <w:rPr>
          <w:rFonts w:hint="eastAsia" w:hAnsi="宋体" w:cs="仿宋_GB2312"/>
          <w:b/>
          <w:bCs/>
          <w:color w:val="000000"/>
          <w:spacing w:val="-9"/>
        </w:rPr>
        <w:t>（签字）</w:t>
      </w:r>
      <w:r>
        <w:rPr>
          <w:rFonts w:hint="eastAsia" w:hAnsi="宋体" w:cs="仿宋_GB2312"/>
          <w:b/>
          <w:bCs/>
          <w:color w:val="000000"/>
        </w:rPr>
        <w:t>：</w:t>
      </w:r>
    </w:p>
    <w:p>
      <w:pPr>
        <w:pStyle w:val="37"/>
        <w:shd w:val="clear" w:color="auto" w:fill="FFFFFF"/>
        <w:spacing w:before="0" w:beforeAutospacing="0" w:after="0" w:afterAutospacing="0" w:line="360" w:lineRule="auto"/>
        <w:rPr>
          <w:rFonts w:hint="default" w:hAnsi="宋体" w:eastAsia="宋体" w:cs="仿宋_GB2312"/>
          <w:bCs/>
          <w:color w:val="000000"/>
          <w:spacing w:val="-9"/>
          <w:lang w:val="en-US" w:eastAsia="zh-CN"/>
        </w:rPr>
      </w:pPr>
    </w:p>
    <w:p>
      <w:pPr>
        <w:pStyle w:val="37"/>
        <w:shd w:val="clear" w:color="auto" w:fill="FFFFFF"/>
        <w:spacing w:before="0" w:beforeAutospacing="0" w:after="0" w:afterAutospacing="0" w:line="360" w:lineRule="auto"/>
        <w:ind w:firstLine="983" w:firstLineChars="441"/>
        <w:rPr>
          <w:rFonts w:hAnsi="宋体" w:cs="仿宋_GB2312"/>
          <w:b/>
          <w:bCs/>
          <w:color w:val="000000"/>
          <w:spacing w:val="-9"/>
        </w:rPr>
      </w:pPr>
    </w:p>
    <w:p>
      <w:pPr>
        <w:pStyle w:val="37"/>
        <w:shd w:val="clear" w:color="auto" w:fill="FFFFFF"/>
        <w:spacing w:before="0" w:beforeAutospacing="0" w:after="0" w:afterAutospacing="0" w:line="360" w:lineRule="auto"/>
        <w:rPr>
          <w:rFonts w:hAnsi="宋体" w:cs="仿宋_GB2312"/>
          <w:b/>
          <w:bCs/>
          <w:color w:val="000000"/>
          <w:u w:val="single"/>
        </w:rPr>
      </w:pPr>
      <w:r>
        <w:rPr>
          <w:rFonts w:hint="eastAsia" w:hAnsi="宋体" w:cs="仿宋_GB2312"/>
          <w:b/>
          <w:bCs/>
          <w:color w:val="000000"/>
        </w:rPr>
        <w:t>日期：    年     月     日</w:t>
      </w:r>
      <w:r>
        <w:rPr>
          <w:rFonts w:hint="eastAsia" w:hAnsi="宋体" w:cs="仿宋_GB2312"/>
          <w:b/>
          <w:bCs/>
          <w:color w:val="000000"/>
          <w:lang w:val="en-US" w:eastAsia="zh-CN"/>
        </w:rPr>
        <w:t xml:space="preserve">                     </w:t>
      </w:r>
      <w:r>
        <w:rPr>
          <w:rFonts w:hint="eastAsia" w:hAnsi="宋体" w:cs="仿宋_GB2312"/>
          <w:b/>
          <w:bCs/>
          <w:color w:val="000000"/>
        </w:rPr>
        <w:t>日期：    年     月     日</w:t>
      </w:r>
    </w:p>
    <w:p>
      <w:pPr>
        <w:pStyle w:val="37"/>
        <w:shd w:val="clear" w:color="auto" w:fill="FFFFFF"/>
        <w:spacing w:before="0" w:beforeAutospacing="0" w:after="0" w:afterAutospacing="0" w:line="360" w:lineRule="auto"/>
        <w:rPr>
          <w:rFonts w:hint="default" w:hAnsi="宋体" w:eastAsia="宋体" w:cs="仿宋_GB2312"/>
          <w:b/>
          <w:bCs/>
          <w:color w:val="000000"/>
          <w:u w:val="single"/>
          <w:lang w:val="en-US" w:eastAsia="zh-CN"/>
        </w:rPr>
      </w:pPr>
    </w:p>
    <w:p>
      <w:pPr>
        <w:spacing w:line="200" w:lineRule="exact"/>
        <w:rPr>
          <w:rFonts w:asciiTheme="minorEastAsia" w:hAnsiTheme="minorEastAsia" w:eastAsiaTheme="minorEastAsia"/>
          <w:sz w:val="24"/>
        </w:rPr>
      </w:pPr>
    </w:p>
    <w:p>
      <w:pPr>
        <w:spacing w:line="200" w:lineRule="exact"/>
        <w:rPr>
          <w:rFonts w:asciiTheme="minorEastAsia" w:hAnsiTheme="minorEastAsia" w:eastAsiaTheme="minorEastAsia"/>
          <w:sz w:val="24"/>
        </w:rPr>
      </w:pPr>
    </w:p>
    <w:p>
      <w:pPr>
        <w:jc w:val="center"/>
        <w:rPr>
          <w:rFonts w:asciiTheme="minorEastAsia" w:hAnsiTheme="minorEastAsia" w:eastAsiaTheme="minorEastAsia"/>
          <w:b/>
          <w:bCs/>
          <w:sz w:val="36"/>
          <w:szCs w:val="36"/>
        </w:rPr>
      </w:pPr>
    </w:p>
    <w:p>
      <w:pPr>
        <w:jc w:val="center"/>
        <w:rPr>
          <w:rFonts w:asciiTheme="minorEastAsia" w:hAnsiTheme="minorEastAsia" w:eastAsiaTheme="minorEastAsia"/>
          <w:b/>
          <w:bCs/>
          <w:sz w:val="36"/>
          <w:szCs w:val="36"/>
        </w:rPr>
      </w:pPr>
    </w:p>
    <w:p>
      <w:pPr>
        <w:pStyle w:val="10"/>
        <w:spacing w:line="500" w:lineRule="exact"/>
        <w:jc w:val="left"/>
        <w:rPr>
          <w:rFonts w:cs="黑体" w:asciiTheme="minorEastAsia" w:hAnsiTheme="minorEastAsia" w:eastAsiaTheme="minorEastAsia"/>
          <w:sz w:val="28"/>
          <w:szCs w:val="28"/>
        </w:rPr>
      </w:pPr>
    </w:p>
    <w:p>
      <w:pPr>
        <w:jc w:val="left"/>
        <w:textAlignment w:val="top"/>
        <w:rPr>
          <w:rFonts w:cs="仿宋_GB2312" w:asciiTheme="minorEastAsia" w:hAnsiTheme="minorEastAsia" w:eastAsiaTheme="minorEastAsia"/>
          <w:b/>
          <w:bCs/>
          <w:sz w:val="28"/>
          <w:szCs w:val="28"/>
        </w:rPr>
      </w:pPr>
    </w:p>
    <w:p>
      <w:pPr>
        <w:pStyle w:val="2"/>
        <w:rPr>
          <w:rFonts w:cs="仿宋_GB2312" w:asciiTheme="minorEastAsia" w:hAnsiTheme="minorEastAsia" w:eastAsiaTheme="minorEastAsia"/>
          <w:b/>
          <w:bCs/>
          <w:sz w:val="28"/>
          <w:szCs w:val="28"/>
        </w:rPr>
      </w:pPr>
    </w:p>
    <w:p/>
    <w:p>
      <w:pPr>
        <w:pStyle w:val="2"/>
        <w:rPr>
          <w:rFonts w:hint="eastAsia"/>
        </w:rPr>
      </w:pPr>
    </w:p>
    <w:p>
      <w:pPr>
        <w:jc w:val="both"/>
        <w:rPr>
          <w:rFonts w:hint="eastAsia" w:asciiTheme="minorEastAsia" w:hAnsiTheme="minorEastAsia" w:eastAsiaTheme="minorEastAsia"/>
          <w:b/>
          <w:bCs/>
          <w:sz w:val="36"/>
          <w:szCs w:val="36"/>
        </w:rPr>
      </w:pPr>
    </w:p>
    <w:p>
      <w:pPr>
        <w:jc w:val="both"/>
        <w:rPr>
          <w:rFonts w:hint="eastAsia" w:asciiTheme="minorEastAsia" w:hAnsiTheme="minorEastAsia" w:eastAsiaTheme="minorEastAsia"/>
          <w:b/>
          <w:bCs/>
          <w:sz w:val="36"/>
          <w:szCs w:val="36"/>
        </w:rPr>
      </w:pPr>
    </w:p>
    <w:p>
      <w:pPr>
        <w:jc w:val="center"/>
        <w:rPr>
          <w:rFonts w:hint="eastAsia" w:asciiTheme="minorEastAsia" w:hAnsiTheme="minorEastAsia" w:eastAsiaTheme="minorEastAsia"/>
          <w:b/>
          <w:bCs/>
          <w:sz w:val="36"/>
          <w:szCs w:val="36"/>
        </w:rPr>
      </w:pPr>
      <w:r>
        <w:rPr>
          <w:rFonts w:hint="eastAsia" w:asciiTheme="minorEastAsia" w:hAnsiTheme="minorEastAsia" w:eastAsiaTheme="minorEastAsia"/>
          <w:b/>
          <w:bCs/>
          <w:sz w:val="36"/>
          <w:szCs w:val="36"/>
        </w:rPr>
        <w:t xml:space="preserve">第三章 </w:t>
      </w:r>
      <w:r>
        <w:rPr>
          <w:rFonts w:hint="eastAsia" w:asciiTheme="minorEastAsia" w:hAnsiTheme="minorEastAsia" w:eastAsiaTheme="minorEastAsia"/>
          <w:b/>
          <w:bCs/>
          <w:sz w:val="36"/>
          <w:szCs w:val="36"/>
          <w:lang w:val="en-US" w:eastAsia="zh-CN"/>
        </w:rPr>
        <w:t xml:space="preserve"> </w:t>
      </w:r>
      <w:r>
        <w:rPr>
          <w:rFonts w:hint="eastAsia" w:asciiTheme="minorEastAsia" w:hAnsiTheme="minorEastAsia" w:eastAsiaTheme="minorEastAsia"/>
          <w:b/>
          <w:bCs/>
          <w:sz w:val="36"/>
          <w:szCs w:val="36"/>
        </w:rPr>
        <w:t>评审方法</w:t>
      </w:r>
    </w:p>
    <w:p>
      <w:pPr>
        <w:jc w:val="center"/>
        <w:rPr>
          <w:rFonts w:hint="eastAsia" w:asciiTheme="minorEastAsia" w:hAnsiTheme="minorEastAsia" w:eastAsiaTheme="minorEastAsia"/>
          <w:b/>
          <w:bCs/>
          <w:sz w:val="36"/>
          <w:szCs w:val="36"/>
        </w:rPr>
      </w:pPr>
    </w:p>
    <w:p>
      <w:pPr>
        <w:numPr>
          <w:ilvl w:val="0"/>
          <w:numId w:val="0"/>
        </w:numPr>
        <w:ind w:firstLine="280" w:firstLineChars="1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val="en-US" w:eastAsia="zh-CN"/>
        </w:rPr>
        <w:t>1.</w:t>
      </w:r>
      <w:r>
        <w:rPr>
          <w:rFonts w:hint="eastAsia" w:asciiTheme="minorEastAsia" w:hAnsiTheme="minorEastAsia" w:eastAsiaTheme="minorEastAsia" w:cstheme="minorEastAsia"/>
          <w:sz w:val="28"/>
          <w:szCs w:val="28"/>
        </w:rPr>
        <w:t>本次采购工作，对供应商的评审采用“最低</w:t>
      </w:r>
      <w:r>
        <w:rPr>
          <w:rFonts w:hint="eastAsia" w:asciiTheme="minorEastAsia" w:hAnsiTheme="minorEastAsia" w:eastAsiaTheme="minorEastAsia" w:cstheme="minorEastAsia"/>
          <w:sz w:val="28"/>
          <w:szCs w:val="28"/>
          <w:lang w:val="en-US" w:eastAsia="zh-CN"/>
        </w:rPr>
        <w:t>总</w:t>
      </w:r>
      <w:r>
        <w:rPr>
          <w:rFonts w:hint="eastAsia" w:asciiTheme="minorEastAsia" w:hAnsiTheme="minorEastAsia" w:eastAsiaTheme="minorEastAsia" w:cstheme="minorEastAsia"/>
          <w:sz w:val="28"/>
          <w:szCs w:val="28"/>
        </w:rPr>
        <w:t>价中标”</w:t>
      </w:r>
      <w:r>
        <w:rPr>
          <w:rFonts w:hint="eastAsia" w:asciiTheme="minorEastAsia" w:hAnsiTheme="minorEastAsia" w:eastAsiaTheme="minorEastAsia" w:cstheme="minorEastAsia"/>
          <w:sz w:val="28"/>
          <w:szCs w:val="28"/>
          <w:lang w:eastAsia="zh-CN"/>
        </w:rPr>
        <w:t>。</w:t>
      </w:r>
    </w:p>
    <w:p>
      <w:pPr>
        <w:numPr>
          <w:ilvl w:val="0"/>
          <w:numId w:val="0"/>
        </w:numPr>
        <w:ind w:firstLine="280" w:firstLineChars="10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2.</w:t>
      </w:r>
      <w:r>
        <w:rPr>
          <w:rFonts w:hint="eastAsia" w:asciiTheme="minorEastAsia" w:hAnsiTheme="minorEastAsia" w:eastAsiaTheme="minorEastAsia" w:cstheme="minorEastAsia"/>
          <w:color w:val="000000"/>
          <w:sz w:val="28"/>
          <w:szCs w:val="28"/>
        </w:rPr>
        <w:t>价格分计算、比价均按照不含税</w:t>
      </w:r>
      <w:r>
        <w:rPr>
          <w:rFonts w:hint="eastAsia" w:asciiTheme="minorEastAsia" w:hAnsiTheme="minorEastAsia" w:eastAsiaTheme="minorEastAsia" w:cstheme="minorEastAsia"/>
          <w:color w:val="000000"/>
          <w:sz w:val="28"/>
          <w:szCs w:val="28"/>
          <w:lang w:val="en-US" w:eastAsia="zh-CN"/>
        </w:rPr>
        <w:t>合</w:t>
      </w:r>
      <w:r>
        <w:rPr>
          <w:rFonts w:hint="eastAsia" w:asciiTheme="minorEastAsia" w:hAnsiTheme="minorEastAsia" w:eastAsiaTheme="minorEastAsia" w:cstheme="minorEastAsia"/>
          <w:color w:val="000000"/>
          <w:sz w:val="28"/>
          <w:szCs w:val="28"/>
        </w:rPr>
        <w:t>价执行，授标后按照含税</w:t>
      </w:r>
      <w:r>
        <w:rPr>
          <w:rFonts w:hint="eastAsia" w:asciiTheme="minorEastAsia" w:hAnsiTheme="minorEastAsia" w:eastAsiaTheme="minorEastAsia" w:cstheme="minorEastAsia"/>
          <w:color w:val="000000"/>
          <w:sz w:val="28"/>
          <w:szCs w:val="28"/>
          <w:lang w:val="en-US" w:eastAsia="zh-CN"/>
        </w:rPr>
        <w:t>合</w:t>
      </w:r>
      <w:r>
        <w:rPr>
          <w:rFonts w:hint="eastAsia" w:asciiTheme="minorEastAsia" w:hAnsiTheme="minorEastAsia" w:eastAsiaTheme="minorEastAsia" w:cstheme="minorEastAsia"/>
          <w:color w:val="000000"/>
          <w:sz w:val="28"/>
          <w:szCs w:val="28"/>
          <w:lang w:eastAsia="zh-CN"/>
        </w:rPr>
        <w:t>价</w:t>
      </w:r>
      <w:r>
        <w:rPr>
          <w:rFonts w:hint="eastAsia" w:asciiTheme="minorEastAsia" w:hAnsiTheme="minorEastAsia" w:eastAsiaTheme="minorEastAsia" w:cstheme="minorEastAsia"/>
          <w:color w:val="000000"/>
          <w:sz w:val="28"/>
          <w:szCs w:val="28"/>
        </w:rPr>
        <w:t>授标</w:t>
      </w:r>
      <w:r>
        <w:rPr>
          <w:rFonts w:hint="eastAsia" w:asciiTheme="minorEastAsia" w:hAnsiTheme="minorEastAsia" w:eastAsiaTheme="minorEastAsia" w:cstheme="minorEastAsia"/>
          <w:color w:val="000000"/>
          <w:sz w:val="28"/>
          <w:szCs w:val="28"/>
          <w:lang w:eastAsia="zh-CN"/>
        </w:rPr>
        <w:t>。</w:t>
      </w:r>
    </w:p>
    <w:p>
      <w:pPr>
        <w:pStyle w:val="2"/>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rPr>
          <w:rFonts w:hint="eastAsia"/>
        </w:rPr>
      </w:pPr>
    </w:p>
    <w:p>
      <w:pPr>
        <w:jc w:val="both"/>
        <w:rPr>
          <w:rFonts w:hint="eastAsia" w:cs="仿宋_GB2312" w:asciiTheme="minorEastAsia" w:hAnsiTheme="minorEastAsia" w:eastAsiaTheme="minorEastAsia"/>
          <w:b/>
          <w:bCs/>
          <w:sz w:val="36"/>
          <w:szCs w:val="36"/>
        </w:rPr>
      </w:pPr>
    </w:p>
    <w:p>
      <w:pPr>
        <w:jc w:val="center"/>
        <w:rPr>
          <w:rFonts w:hint="eastAsia" w:cs="仿宋_GB2312" w:asciiTheme="minorEastAsia" w:hAnsiTheme="minorEastAsia" w:eastAsiaTheme="minorEastAsia"/>
          <w:b/>
          <w:bCs/>
          <w:sz w:val="36"/>
          <w:szCs w:val="36"/>
        </w:rPr>
      </w:pPr>
    </w:p>
    <w:p>
      <w:pPr>
        <w:jc w:val="center"/>
        <w:rPr>
          <w:rFonts w:hint="eastAsia" w:cs="仿宋_GB2312" w:asciiTheme="minorEastAsia" w:hAnsiTheme="minorEastAsia" w:eastAsiaTheme="minorEastAsia"/>
          <w:b/>
          <w:bCs/>
          <w:sz w:val="36"/>
          <w:szCs w:val="36"/>
        </w:rPr>
      </w:pPr>
      <w:r>
        <w:rPr>
          <w:rFonts w:hint="eastAsia" w:cs="仿宋_GB2312" w:asciiTheme="minorEastAsia" w:hAnsiTheme="minorEastAsia" w:eastAsiaTheme="minorEastAsia"/>
          <w:b/>
          <w:bCs/>
          <w:sz w:val="36"/>
          <w:szCs w:val="36"/>
        </w:rPr>
        <w:t>第四章 报价说明</w:t>
      </w:r>
    </w:p>
    <w:p>
      <w:pPr>
        <w:pStyle w:val="2"/>
      </w:pPr>
    </w:p>
    <w:p>
      <w:pPr>
        <w:rPr>
          <w:rFonts w:cs="仿宋_GB2312" w:asciiTheme="minorEastAsia" w:hAnsiTheme="minorEastAsia" w:eastAsiaTheme="minorEastAsia"/>
          <w:sz w:val="28"/>
          <w:szCs w:val="28"/>
        </w:rPr>
      </w:pPr>
      <w:r>
        <w:rPr>
          <w:rFonts w:hint="eastAsia" w:cs="仿宋_GB2312" w:asciiTheme="minorEastAsia" w:hAnsiTheme="minorEastAsia" w:eastAsiaTheme="minorEastAsia"/>
          <w:sz w:val="28"/>
          <w:szCs w:val="28"/>
        </w:rPr>
        <w:t>1.本次询</w:t>
      </w:r>
      <w:r>
        <w:rPr>
          <w:rFonts w:hint="eastAsia" w:cs="仿宋_GB2312" w:asciiTheme="minorEastAsia" w:hAnsiTheme="minorEastAsia" w:eastAsiaTheme="minorEastAsia"/>
          <w:sz w:val="28"/>
          <w:szCs w:val="28"/>
          <w:lang w:eastAsia="zh-CN"/>
        </w:rPr>
        <w:t>比采购</w:t>
      </w:r>
      <w:r>
        <w:rPr>
          <w:rFonts w:hint="eastAsia" w:cs="仿宋_GB2312" w:asciiTheme="minorEastAsia" w:hAnsiTheme="minorEastAsia" w:eastAsiaTheme="minorEastAsia"/>
          <w:sz w:val="28"/>
          <w:szCs w:val="28"/>
        </w:rPr>
        <w:t>有效期为</w:t>
      </w:r>
      <w:r>
        <w:rPr>
          <w:rFonts w:cs="仿宋_GB2312" w:asciiTheme="minorEastAsia" w:hAnsiTheme="minorEastAsia" w:eastAsiaTheme="minorEastAsia"/>
          <w:sz w:val="28"/>
          <w:szCs w:val="28"/>
        </w:rPr>
        <w:t>30天</w:t>
      </w:r>
      <w:r>
        <w:rPr>
          <w:rFonts w:hint="eastAsia" w:cs="仿宋_GB2312" w:asciiTheme="minorEastAsia" w:hAnsiTheme="minorEastAsia" w:eastAsiaTheme="minorEastAsia"/>
          <w:sz w:val="28"/>
          <w:szCs w:val="28"/>
        </w:rPr>
        <w:t>。</w:t>
      </w:r>
    </w:p>
    <w:p>
      <w:pPr>
        <w:rPr>
          <w:rFonts w:cs="仿宋_GB2312" w:asciiTheme="minorEastAsia" w:hAnsiTheme="minorEastAsia" w:eastAsiaTheme="minorEastAsia"/>
          <w:sz w:val="28"/>
          <w:szCs w:val="28"/>
          <w:highlight w:val="none"/>
        </w:rPr>
      </w:pPr>
      <w:r>
        <w:rPr>
          <w:rFonts w:hint="eastAsia" w:cs="仿宋_GB2312" w:asciiTheme="minorEastAsia" w:hAnsiTheme="minorEastAsia" w:eastAsiaTheme="minorEastAsia"/>
          <w:sz w:val="28"/>
          <w:szCs w:val="28"/>
        </w:rPr>
        <w:t>2.本次报价时间截至</w:t>
      </w:r>
      <w:r>
        <w:rPr>
          <w:rFonts w:hint="eastAsia" w:cs="仿宋_GB2312" w:asciiTheme="minorEastAsia" w:hAnsiTheme="minorEastAsia" w:eastAsiaTheme="minorEastAsia"/>
          <w:sz w:val="28"/>
          <w:szCs w:val="28"/>
          <w:highlight w:val="none"/>
        </w:rPr>
        <w:t>202</w:t>
      </w:r>
      <w:r>
        <w:rPr>
          <w:rFonts w:hint="eastAsia" w:cs="仿宋_GB2312" w:asciiTheme="minorEastAsia" w:hAnsiTheme="minorEastAsia" w:eastAsiaTheme="minorEastAsia"/>
          <w:sz w:val="28"/>
          <w:szCs w:val="28"/>
          <w:highlight w:val="none"/>
          <w:lang w:val="en-US" w:eastAsia="zh-CN"/>
        </w:rPr>
        <w:t>4</w:t>
      </w:r>
      <w:r>
        <w:rPr>
          <w:rFonts w:hint="eastAsia" w:cs="仿宋_GB2312" w:asciiTheme="minorEastAsia" w:hAnsiTheme="minorEastAsia" w:eastAsiaTheme="minorEastAsia"/>
          <w:sz w:val="28"/>
          <w:szCs w:val="28"/>
          <w:highlight w:val="none"/>
        </w:rPr>
        <w:t>年</w:t>
      </w:r>
      <w:r>
        <w:rPr>
          <w:rFonts w:hint="eastAsia" w:cs="仿宋_GB2312" w:asciiTheme="minorEastAsia" w:hAnsiTheme="minorEastAsia" w:eastAsiaTheme="minorEastAsia"/>
          <w:sz w:val="28"/>
          <w:szCs w:val="28"/>
          <w:highlight w:val="none"/>
          <w:lang w:val="en-US" w:eastAsia="zh-CN"/>
        </w:rPr>
        <w:t>3</w:t>
      </w:r>
      <w:r>
        <w:rPr>
          <w:rFonts w:hint="eastAsia" w:cs="仿宋_GB2312" w:asciiTheme="minorEastAsia" w:hAnsiTheme="minorEastAsia" w:eastAsiaTheme="minorEastAsia"/>
          <w:color w:val="000000" w:themeColor="text1"/>
          <w:sz w:val="28"/>
          <w:szCs w:val="28"/>
          <w:highlight w:val="none"/>
          <w14:textFill>
            <w14:solidFill>
              <w14:schemeClr w14:val="tx1"/>
            </w14:solidFill>
          </w14:textFill>
        </w:rPr>
        <w:t>月</w:t>
      </w:r>
      <w:r>
        <w:rPr>
          <w:rFonts w:hint="eastAsia" w:cs="仿宋_GB2312" w:asciiTheme="minorEastAsia" w:hAnsiTheme="minorEastAsia" w:eastAsiaTheme="minorEastAsia"/>
          <w:color w:val="000000" w:themeColor="text1"/>
          <w:sz w:val="28"/>
          <w:szCs w:val="28"/>
          <w:highlight w:val="none"/>
          <w:lang w:val="en-US" w:eastAsia="zh-CN"/>
          <w14:textFill>
            <w14:solidFill>
              <w14:schemeClr w14:val="tx1"/>
            </w14:solidFill>
          </w14:textFill>
        </w:rPr>
        <w:t>27</w:t>
      </w:r>
      <w:r>
        <w:rPr>
          <w:rFonts w:hint="eastAsia" w:cs="仿宋_GB2312" w:asciiTheme="minorEastAsia" w:hAnsiTheme="minorEastAsia" w:eastAsiaTheme="minorEastAsia"/>
          <w:color w:val="000000" w:themeColor="text1"/>
          <w:sz w:val="28"/>
          <w:szCs w:val="28"/>
          <w:highlight w:val="none"/>
          <w14:textFill>
            <w14:solidFill>
              <w14:schemeClr w14:val="tx1"/>
            </w14:solidFill>
          </w14:textFill>
        </w:rPr>
        <w:t>日</w:t>
      </w:r>
      <w:r>
        <w:rPr>
          <w:rFonts w:hint="eastAsia" w:cs="仿宋_GB2312" w:asciiTheme="minorEastAsia" w:hAnsiTheme="minorEastAsia" w:eastAsiaTheme="minorEastAsia"/>
          <w:color w:val="000000" w:themeColor="text1"/>
          <w:sz w:val="28"/>
          <w:szCs w:val="28"/>
          <w:highlight w:val="none"/>
          <w:lang w:val="en-US" w:eastAsia="zh-CN"/>
          <w14:textFill>
            <w14:solidFill>
              <w14:schemeClr w14:val="tx1"/>
            </w14:solidFill>
          </w14:textFill>
        </w:rPr>
        <w:t>10</w:t>
      </w:r>
      <w:r>
        <w:rPr>
          <w:rFonts w:hint="eastAsia" w:cs="仿宋_GB2312" w:asciiTheme="minorEastAsia" w:hAnsiTheme="minorEastAsia" w:eastAsiaTheme="minorEastAsia"/>
          <w:color w:val="000000" w:themeColor="text1"/>
          <w:sz w:val="28"/>
          <w:szCs w:val="28"/>
          <w:highlight w:val="none"/>
          <w14:textFill>
            <w14:solidFill>
              <w14:schemeClr w14:val="tx1"/>
            </w14:solidFill>
          </w14:textFill>
        </w:rPr>
        <w:t>时</w:t>
      </w:r>
      <w:r>
        <w:rPr>
          <w:rFonts w:hint="eastAsia" w:cs="仿宋_GB2312" w:asciiTheme="minorEastAsia" w:hAnsiTheme="minorEastAsia" w:eastAsiaTheme="minorEastAsia"/>
          <w:sz w:val="28"/>
          <w:szCs w:val="28"/>
          <w:highlight w:val="none"/>
        </w:rPr>
        <w:t>。</w:t>
      </w:r>
    </w:p>
    <w:p>
      <w:pPr>
        <w:ind w:firstLine="280" w:firstLineChars="100"/>
        <w:rPr>
          <w:rFonts w:hint="default" w:cs="仿宋_GB2312" w:asciiTheme="minorEastAsia" w:hAnsiTheme="minorEastAsia" w:eastAsiaTheme="minorEastAsia"/>
          <w:sz w:val="28"/>
          <w:szCs w:val="28"/>
          <w:lang w:val="en-US" w:eastAsia="zh-CN"/>
        </w:rPr>
      </w:pPr>
      <w:r>
        <w:rPr>
          <w:rFonts w:hint="eastAsia" w:cs="仿宋_GB2312" w:asciiTheme="minorEastAsia" w:hAnsiTheme="minorEastAsia" w:eastAsiaTheme="minorEastAsia"/>
          <w:sz w:val="28"/>
          <w:szCs w:val="28"/>
          <w:lang w:val="en-US" w:eastAsia="zh-CN"/>
        </w:rPr>
        <w:t>联系人</w:t>
      </w:r>
      <w:r>
        <w:rPr>
          <w:rFonts w:hint="eastAsia" w:cs="仿宋_GB2312" w:asciiTheme="minorEastAsia" w:hAnsiTheme="minorEastAsia" w:eastAsiaTheme="minorEastAsia"/>
          <w:sz w:val="28"/>
          <w:szCs w:val="28"/>
        </w:rPr>
        <w:t>：</w:t>
      </w:r>
      <w:r>
        <w:rPr>
          <w:rFonts w:hint="eastAsia" w:cs="仿宋_GB2312" w:asciiTheme="minorEastAsia" w:hAnsiTheme="minorEastAsia" w:eastAsiaTheme="minorEastAsia"/>
          <w:sz w:val="28"/>
          <w:szCs w:val="28"/>
          <w:lang w:val="en-US" w:eastAsia="zh-CN"/>
        </w:rPr>
        <w:t xml:space="preserve">方亦开   </w:t>
      </w:r>
      <w:r>
        <w:rPr>
          <w:rFonts w:hint="eastAsia" w:cs="仿宋_GB2312" w:asciiTheme="minorEastAsia" w:hAnsiTheme="minorEastAsia" w:eastAsiaTheme="minorEastAsia"/>
          <w:sz w:val="28"/>
          <w:szCs w:val="28"/>
        </w:rPr>
        <w:t xml:space="preserve">联系电话 </w:t>
      </w:r>
      <w:r>
        <w:rPr>
          <w:rFonts w:hint="eastAsia" w:cs="仿宋_GB2312" w:asciiTheme="minorEastAsia" w:hAnsiTheme="minorEastAsia" w:eastAsiaTheme="minorEastAsia"/>
          <w:sz w:val="28"/>
          <w:szCs w:val="28"/>
          <w:lang w:eastAsia="zh-CN"/>
        </w:rPr>
        <w:t>：</w:t>
      </w:r>
      <w:r>
        <w:rPr>
          <w:rFonts w:hint="eastAsia" w:cs="仿宋_GB2312" w:asciiTheme="minorEastAsia" w:hAnsiTheme="minorEastAsia" w:eastAsiaTheme="minorEastAsia"/>
          <w:sz w:val="28"/>
          <w:szCs w:val="28"/>
          <w:lang w:val="en-US" w:eastAsia="zh-CN"/>
        </w:rPr>
        <w:t>17180591919</w:t>
      </w:r>
    </w:p>
    <w:p>
      <w:pPr>
        <w:numPr>
          <w:ilvl w:val="0"/>
          <w:numId w:val="6"/>
        </w:numPr>
        <w:rPr>
          <w:rFonts w:hint="eastAsia" w:asciiTheme="minorEastAsia" w:hAnsiTheme="minorEastAsia" w:eastAsiaTheme="minorEastAsia" w:cstheme="minorEastAsia"/>
          <w:sz w:val="28"/>
          <w:szCs w:val="28"/>
          <w:lang w:val="en-US" w:eastAsia="zh-CN"/>
        </w:rPr>
      </w:pPr>
      <w:r>
        <w:rPr>
          <w:rFonts w:hint="eastAsia" w:cs="仿宋_GB2312" w:asciiTheme="minorEastAsia" w:hAnsiTheme="minorEastAsia" w:eastAsiaTheme="minorEastAsia"/>
          <w:sz w:val="28"/>
          <w:szCs w:val="28"/>
          <w:lang w:eastAsia="zh-CN"/>
        </w:rPr>
        <w:t>报价方式：以项目“</w:t>
      </w:r>
      <w:r>
        <w:rPr>
          <w:rFonts w:hint="eastAsia" w:cs="仿宋_GB2312" w:asciiTheme="minorEastAsia" w:hAnsiTheme="minorEastAsia" w:eastAsiaTheme="minorEastAsia"/>
          <w:sz w:val="28"/>
          <w:szCs w:val="28"/>
          <w:lang w:val="en-US" w:eastAsia="zh-CN"/>
        </w:rPr>
        <w:t>总</w:t>
      </w:r>
      <w:r>
        <w:rPr>
          <w:rFonts w:hint="eastAsia" w:cs="仿宋_GB2312" w:asciiTheme="minorEastAsia" w:hAnsiTheme="minorEastAsia" w:eastAsiaTheme="minorEastAsia"/>
          <w:sz w:val="28"/>
          <w:szCs w:val="28"/>
          <w:lang w:eastAsia="zh-CN"/>
        </w:rPr>
        <w:t>价”报价</w:t>
      </w:r>
      <w:r>
        <w:rPr>
          <w:rFonts w:hint="eastAsia" w:cs="仿宋_GB2312" w:asciiTheme="minorEastAsia" w:hAnsiTheme="minorEastAsia" w:eastAsiaTheme="minorEastAsia"/>
          <w:b/>
          <w:bCs/>
          <w:color w:val="FF0000"/>
          <w:sz w:val="28"/>
          <w:szCs w:val="28"/>
          <w:lang w:eastAsia="zh-CN"/>
        </w:rPr>
        <w:t>（</w:t>
      </w:r>
      <w:r>
        <w:rPr>
          <w:rFonts w:hint="eastAsia" w:cs="仿宋_GB2312" w:asciiTheme="minorEastAsia" w:hAnsiTheme="minorEastAsia" w:eastAsiaTheme="minorEastAsia"/>
          <w:b/>
          <w:bCs/>
          <w:color w:val="FF0000"/>
          <w:sz w:val="28"/>
          <w:szCs w:val="28"/>
          <w:lang w:val="en-US" w:eastAsia="zh-CN"/>
        </w:rPr>
        <w:t>附：工程量清单</w:t>
      </w:r>
      <w:r>
        <w:rPr>
          <w:rFonts w:hint="eastAsia" w:cs="仿宋_GB2312" w:asciiTheme="minorEastAsia" w:hAnsiTheme="minorEastAsia" w:eastAsiaTheme="minorEastAsia"/>
          <w:b/>
          <w:bCs/>
          <w:color w:val="FF0000"/>
          <w:sz w:val="28"/>
          <w:szCs w:val="28"/>
          <w:lang w:eastAsia="zh-CN"/>
        </w:rPr>
        <w:t>）</w:t>
      </w:r>
    </w:p>
    <w:p>
      <w:pPr>
        <w:tabs>
          <w:tab w:val="left" w:pos="540"/>
        </w:tabs>
        <w:spacing w:line="320" w:lineRule="exact"/>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4.</w:t>
      </w:r>
      <w:r>
        <w:rPr>
          <w:rFonts w:hint="eastAsia" w:asciiTheme="minorEastAsia" w:hAnsiTheme="minorEastAsia" w:eastAsiaTheme="minorEastAsia" w:cstheme="minorEastAsia"/>
          <w:color w:val="000000"/>
          <w:sz w:val="28"/>
          <w:szCs w:val="28"/>
          <w:lang w:val="en-US" w:eastAsia="zh-CN"/>
        </w:rPr>
        <w:t>发票</w:t>
      </w:r>
      <w:r>
        <w:rPr>
          <w:rFonts w:hint="eastAsia" w:asciiTheme="minorEastAsia" w:hAnsiTheme="minorEastAsia" w:eastAsiaTheme="minorEastAsia" w:cstheme="minorEastAsia"/>
          <w:color w:val="000000"/>
          <w:sz w:val="28"/>
          <w:szCs w:val="28"/>
        </w:rPr>
        <w:t>类型：增值税专用发票；</w:t>
      </w:r>
    </w:p>
    <w:p>
      <w:pPr>
        <w:numPr>
          <w:ilvl w:val="0"/>
          <w:numId w:val="0"/>
        </w:numPr>
        <w:rPr>
          <w:rFonts w:hint="eastAsia" w:eastAsia="宋体" w:cs="仿宋_GB2312" w:asciiTheme="minorEastAsia" w:hAnsiTheme="minorEastAsia"/>
          <w:sz w:val="28"/>
          <w:szCs w:val="28"/>
          <w:lang w:eastAsia="zh-CN"/>
        </w:rPr>
      </w:pPr>
      <w:r>
        <w:rPr>
          <w:rFonts w:hint="eastAsia" w:cs="仿宋_GB2312" w:asciiTheme="minorEastAsia" w:hAnsiTheme="minorEastAsia" w:eastAsiaTheme="minorEastAsia"/>
          <w:sz w:val="28"/>
          <w:szCs w:val="28"/>
          <w:lang w:val="en-US" w:eastAsia="zh-CN"/>
        </w:rPr>
        <w:t>5.</w:t>
      </w:r>
      <w:r>
        <w:rPr>
          <w:rFonts w:hint="eastAsia" w:cs="仿宋_GB2312" w:asciiTheme="minorEastAsia" w:hAnsiTheme="minorEastAsia" w:eastAsiaTheme="minorEastAsia"/>
          <w:sz w:val="28"/>
          <w:szCs w:val="28"/>
        </w:rPr>
        <w:t>投标</w:t>
      </w:r>
      <w:r>
        <w:rPr>
          <w:rFonts w:hint="eastAsia" w:cs="仿宋_GB2312" w:asciiTheme="minorEastAsia" w:hAnsiTheme="minorEastAsia" w:eastAsiaTheme="minorEastAsia"/>
          <w:sz w:val="28"/>
          <w:szCs w:val="28"/>
          <w:lang w:eastAsia="zh-CN"/>
        </w:rPr>
        <w:t>总</w:t>
      </w:r>
      <w:r>
        <w:rPr>
          <w:rFonts w:hint="eastAsia" w:cs="仿宋_GB2312" w:asciiTheme="minorEastAsia" w:hAnsiTheme="minorEastAsia" w:eastAsiaTheme="minorEastAsia"/>
          <w:sz w:val="28"/>
          <w:szCs w:val="28"/>
        </w:rPr>
        <w:t>限价（含税）：</w:t>
      </w:r>
      <w:r>
        <w:rPr>
          <w:rFonts w:hint="eastAsia" w:asciiTheme="minorEastAsia" w:hAnsiTheme="minorEastAsia" w:eastAsiaTheme="minorEastAsia" w:cstheme="minorEastAsia"/>
          <w:sz w:val="32"/>
          <w:szCs w:val="32"/>
          <w:lang w:val="en-US" w:eastAsia="zh-CN"/>
        </w:rPr>
        <w:t>998</w:t>
      </w:r>
      <w:r>
        <w:rPr>
          <w:rFonts w:hint="eastAsia" w:asciiTheme="minorEastAsia" w:hAnsiTheme="minorEastAsia" w:eastAsiaTheme="minorEastAsia" w:cstheme="minorEastAsia"/>
          <w:sz w:val="32"/>
          <w:szCs w:val="32"/>
        </w:rPr>
        <w:t>,</w:t>
      </w:r>
      <w:r>
        <w:rPr>
          <w:rFonts w:hint="eastAsia" w:asciiTheme="minorEastAsia" w:hAnsiTheme="minorEastAsia" w:eastAsiaTheme="minorEastAsia" w:cstheme="minorEastAsia"/>
          <w:sz w:val="32"/>
          <w:szCs w:val="32"/>
          <w:lang w:val="en-US" w:eastAsia="zh-CN"/>
        </w:rPr>
        <w:t>124.09</w:t>
      </w:r>
      <w:r>
        <w:rPr>
          <w:rFonts w:hint="eastAsia" w:asciiTheme="minorEastAsia" w:hAnsiTheme="minorEastAsia" w:eastAsiaTheme="minorEastAsia" w:cstheme="minorEastAsia"/>
          <w:sz w:val="28"/>
          <w:szCs w:val="28"/>
        </w:rPr>
        <w:t>元</w:t>
      </w:r>
      <w:r>
        <w:rPr>
          <w:rFonts w:hint="eastAsia" w:cs="仿宋_GB2312" w:asciiTheme="minorEastAsia" w:hAnsiTheme="minorEastAsia" w:eastAsiaTheme="minorEastAsia"/>
          <w:sz w:val="28"/>
          <w:szCs w:val="28"/>
        </w:rPr>
        <w:t>（大写：</w:t>
      </w:r>
      <w:r>
        <w:rPr>
          <w:rFonts w:hint="eastAsia" w:cs="仿宋_GB2312" w:asciiTheme="minorEastAsia" w:hAnsiTheme="minorEastAsia" w:eastAsiaTheme="minorEastAsia"/>
          <w:sz w:val="28"/>
          <w:szCs w:val="28"/>
          <w:lang w:val="en-US" w:eastAsia="zh-CN"/>
        </w:rPr>
        <w:t>玖拾玖万捌仟壹佰贰拾肆元玖分</w:t>
      </w:r>
      <w:r>
        <w:rPr>
          <w:rFonts w:hint="eastAsia" w:cs="仿宋_GB2312" w:asciiTheme="minorEastAsia" w:hAnsiTheme="minorEastAsia" w:eastAsiaTheme="minorEastAsia"/>
          <w:sz w:val="28"/>
          <w:szCs w:val="28"/>
        </w:rPr>
        <w:t>），</w:t>
      </w:r>
      <w:r>
        <w:rPr>
          <w:rFonts w:hint="eastAsia" w:ascii="宋体" w:hAnsi="宋体" w:eastAsia="宋体" w:cs="宋体"/>
          <w:b w:val="0"/>
          <w:bCs/>
          <w:sz w:val="28"/>
          <w:szCs w:val="28"/>
        </w:rPr>
        <w:t>超出</w:t>
      </w:r>
      <w:r>
        <w:rPr>
          <w:rFonts w:hint="eastAsia" w:ascii="宋体" w:hAnsi="宋体" w:eastAsia="宋体" w:cs="宋体"/>
          <w:b w:val="0"/>
          <w:bCs/>
          <w:sz w:val="28"/>
          <w:szCs w:val="28"/>
          <w:lang w:val="en-US" w:eastAsia="zh-CN"/>
        </w:rPr>
        <w:t>本投标总限价</w:t>
      </w:r>
      <w:r>
        <w:rPr>
          <w:rFonts w:hint="eastAsia" w:ascii="宋体" w:hAnsi="宋体" w:eastAsia="宋体" w:cs="宋体"/>
          <w:b w:val="0"/>
          <w:bCs/>
          <w:sz w:val="28"/>
          <w:szCs w:val="28"/>
        </w:rPr>
        <w:t>的报价作</w:t>
      </w:r>
      <w:r>
        <w:rPr>
          <w:rFonts w:hint="eastAsia" w:ascii="宋体" w:hAnsi="宋体" w:eastAsia="宋体" w:cs="宋体"/>
          <w:b w:val="0"/>
          <w:bCs/>
          <w:sz w:val="28"/>
          <w:szCs w:val="28"/>
          <w:lang w:val="en-US" w:eastAsia="zh-CN"/>
        </w:rPr>
        <w:t>为</w:t>
      </w:r>
      <w:r>
        <w:rPr>
          <w:rFonts w:hint="eastAsia" w:ascii="宋体" w:hAnsi="宋体" w:eastAsia="宋体" w:cs="宋体"/>
          <w:b w:val="0"/>
          <w:bCs/>
          <w:sz w:val="28"/>
          <w:szCs w:val="28"/>
        </w:rPr>
        <w:t>无效</w:t>
      </w:r>
      <w:r>
        <w:rPr>
          <w:rFonts w:hint="eastAsia" w:ascii="宋体" w:hAnsi="宋体" w:eastAsia="宋体" w:cs="宋体"/>
          <w:b w:val="0"/>
          <w:bCs/>
          <w:sz w:val="28"/>
          <w:szCs w:val="28"/>
          <w:lang w:val="en-US" w:eastAsia="zh-CN"/>
        </w:rPr>
        <w:t>报价</w:t>
      </w:r>
      <w:r>
        <w:rPr>
          <w:rFonts w:hint="eastAsia" w:ascii="宋体" w:hAnsi="宋体" w:eastAsia="宋体" w:cs="宋体"/>
          <w:b w:val="0"/>
          <w:bCs/>
          <w:sz w:val="28"/>
          <w:szCs w:val="28"/>
        </w:rPr>
        <w:t>处理。</w:t>
      </w:r>
    </w:p>
    <w:p>
      <w:pPr>
        <w:widowControl w:val="0"/>
        <w:numPr>
          <w:ilvl w:val="0"/>
          <w:numId w:val="0"/>
        </w:numPr>
        <w:jc w:val="both"/>
        <w:rPr>
          <w:rFonts w:hint="eastAsia" w:cs="仿宋_GB2312" w:asciiTheme="minorEastAsia" w:hAnsiTheme="minorEastAsia" w:eastAsiaTheme="minorEastAsia"/>
          <w:sz w:val="28"/>
          <w:szCs w:val="28"/>
          <w:lang w:val="en-US" w:eastAsia="zh-CN"/>
        </w:rPr>
      </w:pPr>
    </w:p>
    <w:p>
      <w:pPr>
        <w:pStyle w:val="2"/>
        <w:rPr>
          <w:rFonts w:hint="eastAsia" w:cs="仿宋_GB2312" w:asciiTheme="minorEastAsia" w:hAnsiTheme="minorEastAsia" w:eastAsiaTheme="minorEastAsia"/>
          <w:sz w:val="28"/>
          <w:szCs w:val="28"/>
          <w:lang w:val="en-US" w:eastAsia="zh-CN"/>
        </w:rPr>
      </w:pPr>
    </w:p>
    <w:p>
      <w:pPr>
        <w:rPr>
          <w:rFonts w:cs="仿宋_GB2312" w:asciiTheme="minorEastAsia" w:hAnsiTheme="minorEastAsia" w:eastAsiaTheme="minorEastAsia"/>
          <w:sz w:val="32"/>
          <w:szCs w:val="32"/>
        </w:rPr>
      </w:pPr>
    </w:p>
    <w:p>
      <w:pPr>
        <w:pStyle w:val="2"/>
        <w:rPr>
          <w:rFonts w:cs="仿宋_GB2312" w:asciiTheme="minorEastAsia" w:hAnsiTheme="minorEastAsia" w:eastAsiaTheme="minorEastAsia"/>
          <w:sz w:val="32"/>
          <w:szCs w:val="32"/>
        </w:rPr>
      </w:pPr>
    </w:p>
    <w:p>
      <w:pPr>
        <w:rPr>
          <w:rFonts w:cs="仿宋_GB2312" w:asciiTheme="minorEastAsia" w:hAnsiTheme="minorEastAsia" w:eastAsiaTheme="minorEastAsia"/>
          <w:sz w:val="32"/>
          <w:szCs w:val="32"/>
        </w:rPr>
      </w:pPr>
    </w:p>
    <w:p>
      <w:pPr>
        <w:pStyle w:val="2"/>
      </w:pPr>
    </w:p>
    <w:p/>
    <w:p>
      <w:pPr>
        <w:pStyle w:val="2"/>
      </w:pPr>
    </w:p>
    <w:p/>
    <w:p/>
    <w:p/>
    <w:p/>
    <w:p>
      <w:pPr>
        <w:pStyle w:val="2"/>
      </w:pPr>
    </w:p>
    <w:p/>
    <w:p/>
    <w:p>
      <w:pPr>
        <w:pStyle w:val="2"/>
        <w:rPr>
          <w:rFonts w:hint="eastAsia"/>
        </w:rPr>
      </w:pPr>
    </w:p>
    <w:p>
      <w:pPr>
        <w:jc w:val="center"/>
        <w:rPr>
          <w:rFonts w:asciiTheme="minorEastAsia" w:hAnsiTheme="minorEastAsia" w:eastAsiaTheme="minorEastAsia"/>
          <w:b/>
          <w:bCs/>
          <w:sz w:val="28"/>
          <w:szCs w:val="28"/>
        </w:rPr>
      </w:pPr>
      <w:r>
        <w:rPr>
          <w:rFonts w:hint="eastAsia" w:asciiTheme="minorEastAsia" w:hAnsiTheme="minorEastAsia" w:eastAsiaTheme="minorEastAsia"/>
          <w:b/>
          <w:bCs/>
          <w:sz w:val="36"/>
          <w:szCs w:val="28"/>
        </w:rPr>
        <w:t>第五章</w:t>
      </w:r>
      <w:r>
        <w:rPr>
          <w:rFonts w:hint="eastAsia" w:asciiTheme="minorEastAsia" w:hAnsiTheme="minorEastAsia" w:eastAsiaTheme="minorEastAsia"/>
          <w:b/>
          <w:bCs/>
          <w:sz w:val="36"/>
          <w:szCs w:val="28"/>
          <w:lang w:val="en-US" w:eastAsia="zh-CN"/>
        </w:rPr>
        <w:t xml:space="preserve"> </w:t>
      </w:r>
      <w:r>
        <w:rPr>
          <w:rFonts w:hint="eastAsia" w:asciiTheme="minorEastAsia" w:hAnsiTheme="minorEastAsia" w:eastAsiaTheme="minorEastAsia"/>
          <w:b/>
          <w:bCs/>
          <w:sz w:val="36"/>
          <w:szCs w:val="28"/>
        </w:rPr>
        <w:t>项目需求</w:t>
      </w:r>
    </w:p>
    <w:p>
      <w:pPr>
        <w:rPr>
          <w:rFonts w:hint="eastAsia" w:ascii="宋体" w:hAnsi="宋体" w:eastAsia="宋体" w:cs="宋体"/>
          <w:b/>
          <w:bCs/>
          <w:color w:val="000000" w:themeColor="text1"/>
          <w:sz w:val="28"/>
          <w:szCs w:val="28"/>
          <w:lang w:eastAsia="zh-CN"/>
          <w14:textFill>
            <w14:solidFill>
              <w14:schemeClr w14:val="tx1"/>
            </w14:solidFill>
          </w14:textFill>
        </w:rPr>
      </w:pPr>
      <w:r>
        <w:rPr>
          <w:rFonts w:hint="eastAsia" w:ascii="宋体" w:hAnsi="宋体" w:eastAsia="宋体" w:cs="宋体"/>
          <w:b/>
          <w:bCs/>
          <w:color w:val="000000" w:themeColor="text1"/>
          <w:sz w:val="28"/>
          <w:szCs w:val="28"/>
          <w14:textFill>
            <w14:solidFill>
              <w14:schemeClr w14:val="tx1"/>
            </w14:solidFill>
          </w14:textFill>
        </w:rPr>
        <w:t>一、项目名称</w:t>
      </w:r>
      <w:r>
        <w:rPr>
          <w:rFonts w:hint="eastAsia" w:ascii="宋体" w:hAnsi="宋体" w:eastAsia="宋体" w:cs="宋体"/>
          <w:b/>
          <w:bCs/>
          <w:color w:val="000000" w:themeColor="text1"/>
          <w:sz w:val="28"/>
          <w:szCs w:val="28"/>
          <w:lang w:eastAsia="zh-CN"/>
          <w14:textFill>
            <w14:solidFill>
              <w14:schemeClr w14:val="tx1"/>
            </w14:solidFill>
          </w14:textFill>
        </w:rPr>
        <w:t>及地址</w:t>
      </w:r>
    </w:p>
    <w:p>
      <w:pPr>
        <w:rPr>
          <w:rFonts w:hint="eastAsia" w:ascii="宋体" w:hAnsi="宋体" w:eastAsia="宋体" w:cs="宋体"/>
          <w:sz w:val="28"/>
          <w:szCs w:val="28"/>
          <w:lang w:eastAsia="zh-CN"/>
        </w:rPr>
      </w:pPr>
      <w:r>
        <w:rPr>
          <w:rFonts w:hint="eastAsia" w:ascii="宋体" w:hAnsi="宋体" w:eastAsia="宋体" w:cs="宋体"/>
          <w:sz w:val="28"/>
          <w:szCs w:val="28"/>
          <w:lang w:val="en-US" w:eastAsia="zh-CN"/>
        </w:rPr>
        <w:t>1、</w:t>
      </w:r>
      <w:r>
        <w:rPr>
          <w:rFonts w:hint="eastAsia" w:ascii="宋体" w:hAnsi="宋体" w:eastAsia="宋体" w:cs="宋体"/>
          <w:sz w:val="28"/>
          <w:szCs w:val="28"/>
          <w:lang w:eastAsia="zh-CN"/>
        </w:rPr>
        <w:t>佛山</w:t>
      </w:r>
      <w:r>
        <w:rPr>
          <w:rFonts w:hint="eastAsia" w:ascii="宋体" w:hAnsi="宋体" w:eastAsia="宋体" w:cs="宋体"/>
          <w:sz w:val="28"/>
          <w:szCs w:val="28"/>
          <w:lang w:val="en-US" w:eastAsia="zh-CN"/>
        </w:rPr>
        <w:t>市</w:t>
      </w:r>
      <w:r>
        <w:rPr>
          <w:rFonts w:hint="eastAsia" w:ascii="宋体" w:hAnsi="宋体" w:eastAsia="宋体" w:cs="宋体"/>
          <w:sz w:val="28"/>
          <w:szCs w:val="28"/>
          <w:lang w:eastAsia="zh-CN"/>
        </w:rPr>
        <w:t>华商</w:t>
      </w:r>
      <w:r>
        <w:rPr>
          <w:rFonts w:hint="eastAsia" w:ascii="宋体" w:hAnsi="宋体" w:eastAsia="宋体" w:cs="宋体"/>
          <w:sz w:val="28"/>
          <w:szCs w:val="28"/>
          <w:lang w:val="en-US" w:eastAsia="zh-CN"/>
        </w:rPr>
        <w:t>物流有限公司9幢</w:t>
      </w:r>
      <w:r>
        <w:rPr>
          <w:rFonts w:hint="eastAsia" w:ascii="宋体" w:hAnsi="宋体" w:eastAsia="宋体" w:cs="宋体"/>
          <w:sz w:val="28"/>
          <w:szCs w:val="28"/>
          <w:lang w:eastAsia="zh-CN"/>
        </w:rPr>
        <w:t>库房屋面防水维修采购</w:t>
      </w:r>
      <w:r>
        <w:rPr>
          <w:rFonts w:hint="eastAsia" w:ascii="宋体" w:hAnsi="宋体" w:eastAsia="宋体" w:cs="宋体"/>
          <w:sz w:val="28"/>
          <w:szCs w:val="28"/>
        </w:rPr>
        <w:t>项目</w:t>
      </w:r>
      <w:r>
        <w:rPr>
          <w:rFonts w:hint="eastAsia" w:ascii="宋体" w:hAnsi="宋体" w:eastAsia="宋体" w:cs="宋体"/>
          <w:sz w:val="28"/>
          <w:szCs w:val="28"/>
          <w:lang w:eastAsia="zh-CN"/>
        </w:rPr>
        <w:t>。</w:t>
      </w:r>
    </w:p>
    <w:p>
      <w:p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2、佛山市南海区狮山镇小塘工业大道（小唐段）45号。</w:t>
      </w:r>
    </w:p>
    <w:p>
      <w:pPr>
        <w:rPr>
          <w:rFonts w:hint="eastAsia" w:ascii="宋体" w:hAnsi="宋体" w:eastAsia="宋体" w:cs="宋体"/>
          <w:b/>
          <w:bCs/>
          <w:sz w:val="28"/>
          <w:szCs w:val="28"/>
        </w:rPr>
      </w:pPr>
      <w:r>
        <w:rPr>
          <w:rFonts w:hint="eastAsia" w:ascii="宋体" w:hAnsi="宋体" w:eastAsia="宋体" w:cs="宋体"/>
          <w:b/>
          <w:bCs/>
          <w:sz w:val="28"/>
          <w:szCs w:val="28"/>
        </w:rPr>
        <w:t>二、</w:t>
      </w:r>
      <w:r>
        <w:rPr>
          <w:rFonts w:hint="eastAsia" w:ascii="宋体" w:hAnsi="宋体" w:eastAsia="宋体" w:cs="宋体"/>
          <w:b/>
          <w:bCs/>
          <w:sz w:val="28"/>
          <w:szCs w:val="28"/>
          <w:lang w:eastAsia="zh-CN"/>
        </w:rPr>
        <w:t>项目施工</w:t>
      </w:r>
      <w:r>
        <w:rPr>
          <w:rFonts w:hint="eastAsia" w:ascii="宋体" w:hAnsi="宋体" w:eastAsia="宋体" w:cs="宋体"/>
          <w:b/>
          <w:bCs/>
          <w:sz w:val="28"/>
          <w:szCs w:val="28"/>
        </w:rPr>
        <w:t>内容：</w:t>
      </w:r>
    </w:p>
    <w:p>
      <w:pPr>
        <w:keepNext w:val="0"/>
        <w:keepLines w:val="0"/>
        <w:pageBreakBefore w:val="0"/>
        <w:widowControl w:val="0"/>
        <w:kinsoku/>
        <w:wordWrap/>
        <w:overflowPunct/>
        <w:topLinePunct w:val="0"/>
        <w:autoSpaceDE w:val="0"/>
        <w:autoSpaceDN w:val="0"/>
        <w:bidi w:val="0"/>
        <w:adjustRightInd w:val="0"/>
        <w:snapToGrid/>
        <w:spacing w:line="360" w:lineRule="exact"/>
        <w:ind w:firstLine="560" w:firstLineChars="200"/>
        <w:jc w:val="left"/>
        <w:textAlignment w:val="auto"/>
        <w:rPr>
          <w:rFonts w:hint="eastAsia" w:ascii="宋体" w:hAnsi="宋体" w:eastAsia="宋体" w:cs="宋体"/>
          <w:kern w:val="0"/>
          <w:sz w:val="28"/>
          <w:szCs w:val="28"/>
          <w:highlight w:val="none"/>
          <w:lang w:eastAsia="zh-CN"/>
        </w:rPr>
      </w:pPr>
      <w:r>
        <w:rPr>
          <w:rFonts w:hint="eastAsia" w:ascii="宋体" w:hAnsi="宋体" w:eastAsia="宋体" w:cs="宋体"/>
          <w:sz w:val="28"/>
          <w:szCs w:val="28"/>
        </w:rPr>
        <w:t>主要</w:t>
      </w:r>
      <w:r>
        <w:rPr>
          <w:rFonts w:hint="eastAsia" w:ascii="宋体" w:hAnsi="宋体" w:eastAsia="宋体" w:cs="宋体"/>
          <w:sz w:val="28"/>
          <w:szCs w:val="28"/>
          <w:lang w:val="en-US" w:eastAsia="zh-CN"/>
        </w:rPr>
        <w:t>维修</w:t>
      </w:r>
      <w:r>
        <w:rPr>
          <w:rFonts w:hint="eastAsia" w:ascii="宋体" w:hAnsi="宋体" w:eastAsia="宋体" w:cs="宋体"/>
          <w:sz w:val="28"/>
          <w:szCs w:val="28"/>
        </w:rPr>
        <w:t>内容</w:t>
      </w:r>
      <w:r>
        <w:rPr>
          <w:rFonts w:hint="eastAsia" w:ascii="宋体" w:hAnsi="宋体" w:eastAsia="宋体" w:cs="宋体"/>
          <w:kern w:val="0"/>
          <w:sz w:val="28"/>
          <w:szCs w:val="28"/>
        </w:rPr>
        <w:t>：</w:t>
      </w:r>
      <w:r>
        <w:rPr>
          <w:rFonts w:hint="eastAsia" w:ascii="宋体" w:hAnsi="宋体" w:eastAsia="宋体" w:cs="宋体"/>
          <w:kern w:val="0"/>
          <w:sz w:val="28"/>
          <w:szCs w:val="28"/>
          <w:highlight w:val="none"/>
          <w:lang w:val="en-US" w:eastAsia="zh-CN"/>
        </w:rPr>
        <w:t>1＃</w:t>
      </w:r>
      <w:r>
        <w:rPr>
          <w:rFonts w:hint="eastAsia" w:ascii="宋体" w:hAnsi="宋体" w:eastAsia="宋体" w:cs="宋体"/>
          <w:kern w:val="0"/>
          <w:sz w:val="28"/>
          <w:szCs w:val="28"/>
          <w:highlight w:val="none"/>
        </w:rPr>
        <w:t>库</w:t>
      </w:r>
      <w:r>
        <w:rPr>
          <w:rFonts w:hint="eastAsia" w:ascii="宋体" w:hAnsi="宋体" w:eastAsia="宋体" w:cs="宋体"/>
          <w:kern w:val="0"/>
          <w:sz w:val="28"/>
          <w:szCs w:val="28"/>
          <w:highlight w:val="none"/>
          <w:lang w:eastAsia="zh-CN"/>
        </w:rPr>
        <w:t>、</w:t>
      </w:r>
      <w:r>
        <w:rPr>
          <w:rFonts w:hint="eastAsia" w:ascii="宋体" w:hAnsi="宋体" w:eastAsia="宋体" w:cs="宋体"/>
          <w:kern w:val="0"/>
          <w:sz w:val="28"/>
          <w:szCs w:val="28"/>
          <w:highlight w:val="none"/>
          <w:lang w:val="en-US" w:eastAsia="zh-CN"/>
        </w:rPr>
        <w:t>10＃</w:t>
      </w:r>
      <w:r>
        <w:rPr>
          <w:rFonts w:hint="eastAsia" w:ascii="宋体" w:hAnsi="宋体" w:eastAsia="宋体" w:cs="宋体"/>
          <w:kern w:val="0"/>
          <w:sz w:val="28"/>
          <w:szCs w:val="28"/>
          <w:highlight w:val="none"/>
        </w:rPr>
        <w:t>库</w:t>
      </w:r>
      <w:r>
        <w:rPr>
          <w:rFonts w:hint="eastAsia" w:ascii="宋体" w:hAnsi="宋体" w:eastAsia="宋体" w:cs="宋体"/>
          <w:kern w:val="0"/>
          <w:sz w:val="28"/>
          <w:szCs w:val="28"/>
          <w:highlight w:val="none"/>
          <w:lang w:eastAsia="zh-CN"/>
        </w:rPr>
        <w:t>（面积</w:t>
      </w:r>
      <w:r>
        <w:rPr>
          <w:rFonts w:hint="eastAsia" w:ascii="宋体" w:hAnsi="宋体" w:cs="宋体"/>
          <w:kern w:val="0"/>
          <w:sz w:val="28"/>
          <w:szCs w:val="28"/>
          <w:highlight w:val="none"/>
          <w:lang w:val="en-US" w:eastAsia="zh-CN"/>
        </w:rPr>
        <w:t>小计</w:t>
      </w:r>
      <w:r>
        <w:rPr>
          <w:rFonts w:hint="eastAsia" w:ascii="宋体" w:hAnsi="宋体" w:eastAsia="宋体" w:cs="宋体"/>
          <w:kern w:val="0"/>
          <w:sz w:val="28"/>
          <w:szCs w:val="28"/>
          <w:highlight w:val="none"/>
          <w:lang w:eastAsia="zh-CN"/>
        </w:rPr>
        <w:t>：</w:t>
      </w:r>
      <w:r>
        <w:rPr>
          <w:rFonts w:hint="eastAsia" w:ascii="宋体" w:hAnsi="宋体" w:eastAsia="宋体" w:cs="宋体"/>
          <w:kern w:val="0"/>
          <w:sz w:val="28"/>
          <w:szCs w:val="28"/>
          <w:highlight w:val="none"/>
          <w:lang w:val="en-US" w:eastAsia="zh-CN"/>
        </w:rPr>
        <w:t>5177.60㎡</w:t>
      </w:r>
      <w:r>
        <w:rPr>
          <w:rFonts w:hint="eastAsia" w:ascii="宋体" w:hAnsi="宋体" w:eastAsia="宋体" w:cs="宋体"/>
          <w:kern w:val="0"/>
          <w:sz w:val="28"/>
          <w:szCs w:val="28"/>
          <w:highlight w:val="none"/>
          <w:lang w:eastAsia="zh-CN"/>
        </w:rPr>
        <w:t>）</w:t>
      </w:r>
      <w:r>
        <w:rPr>
          <w:rFonts w:hint="eastAsia" w:ascii="宋体" w:hAnsi="宋体" w:eastAsia="宋体" w:cs="宋体"/>
          <w:kern w:val="0"/>
          <w:sz w:val="28"/>
          <w:szCs w:val="28"/>
          <w:highlight w:val="none"/>
        </w:rPr>
        <w:t>、</w:t>
      </w:r>
      <w:r>
        <w:rPr>
          <w:rFonts w:hint="eastAsia" w:ascii="宋体" w:hAnsi="宋体" w:eastAsia="宋体" w:cs="宋体"/>
          <w:kern w:val="0"/>
          <w:sz w:val="28"/>
          <w:szCs w:val="28"/>
          <w:highlight w:val="none"/>
          <w:lang w:val="en-US" w:eastAsia="zh-CN"/>
        </w:rPr>
        <w:t>2＃库、4＃库、7＃库、8＃库、9＃库</w:t>
      </w:r>
      <w:r>
        <w:rPr>
          <w:rFonts w:hint="eastAsia" w:ascii="宋体" w:hAnsi="宋体" w:eastAsia="宋体" w:cs="宋体"/>
          <w:kern w:val="0"/>
          <w:sz w:val="28"/>
          <w:szCs w:val="28"/>
          <w:highlight w:val="none"/>
          <w:lang w:eastAsia="zh-CN"/>
        </w:rPr>
        <w:t>（面积</w:t>
      </w:r>
      <w:r>
        <w:rPr>
          <w:rFonts w:hint="eastAsia" w:ascii="宋体" w:hAnsi="宋体" w:cs="宋体"/>
          <w:kern w:val="0"/>
          <w:sz w:val="28"/>
          <w:szCs w:val="28"/>
          <w:highlight w:val="none"/>
          <w:lang w:val="en-US" w:eastAsia="zh-CN"/>
        </w:rPr>
        <w:t>小计：</w:t>
      </w:r>
      <w:r>
        <w:rPr>
          <w:rFonts w:hint="eastAsia" w:ascii="宋体" w:hAnsi="宋体" w:eastAsia="宋体" w:cs="宋体"/>
          <w:kern w:val="0"/>
          <w:sz w:val="28"/>
          <w:szCs w:val="28"/>
          <w:highlight w:val="none"/>
          <w:lang w:val="en-US" w:eastAsia="zh-CN"/>
        </w:rPr>
        <w:t>11298.5㎡</w:t>
      </w:r>
      <w:r>
        <w:rPr>
          <w:rFonts w:hint="eastAsia" w:ascii="宋体" w:hAnsi="宋体" w:eastAsia="宋体" w:cs="宋体"/>
          <w:kern w:val="0"/>
          <w:sz w:val="28"/>
          <w:szCs w:val="28"/>
          <w:highlight w:val="none"/>
          <w:lang w:eastAsia="zh-CN"/>
        </w:rPr>
        <w:t>）</w:t>
      </w:r>
      <w:r>
        <w:rPr>
          <w:rFonts w:hint="eastAsia" w:ascii="宋体" w:hAnsi="宋体" w:eastAsia="宋体" w:cs="宋体"/>
          <w:kern w:val="0"/>
          <w:sz w:val="28"/>
          <w:szCs w:val="28"/>
          <w:highlight w:val="none"/>
        </w:rPr>
        <w:t>、</w:t>
      </w:r>
      <w:r>
        <w:rPr>
          <w:rFonts w:hint="eastAsia" w:ascii="宋体" w:hAnsi="宋体" w:eastAsia="宋体" w:cs="宋体"/>
          <w:kern w:val="0"/>
          <w:sz w:val="28"/>
          <w:szCs w:val="28"/>
          <w:highlight w:val="none"/>
          <w:lang w:val="en-US" w:eastAsia="zh-CN"/>
        </w:rPr>
        <w:t>5＃</w:t>
      </w:r>
      <w:r>
        <w:rPr>
          <w:rFonts w:hint="eastAsia" w:ascii="宋体" w:hAnsi="宋体" w:eastAsia="宋体" w:cs="宋体"/>
          <w:kern w:val="0"/>
          <w:sz w:val="28"/>
          <w:szCs w:val="28"/>
          <w:highlight w:val="none"/>
        </w:rPr>
        <w:t>库</w:t>
      </w:r>
      <w:r>
        <w:rPr>
          <w:rFonts w:hint="eastAsia" w:ascii="宋体" w:hAnsi="宋体" w:eastAsia="宋体" w:cs="宋体"/>
          <w:kern w:val="0"/>
          <w:sz w:val="28"/>
          <w:szCs w:val="28"/>
          <w:highlight w:val="none"/>
          <w:lang w:eastAsia="zh-CN"/>
        </w:rPr>
        <w:t>、</w:t>
      </w:r>
      <w:r>
        <w:rPr>
          <w:rFonts w:hint="eastAsia" w:ascii="宋体" w:hAnsi="宋体" w:eastAsia="宋体" w:cs="宋体"/>
          <w:kern w:val="0"/>
          <w:sz w:val="28"/>
          <w:szCs w:val="28"/>
          <w:highlight w:val="none"/>
          <w:lang w:val="en-US" w:eastAsia="zh-CN"/>
        </w:rPr>
        <w:t>6＃库</w:t>
      </w:r>
      <w:r>
        <w:rPr>
          <w:rFonts w:hint="eastAsia" w:ascii="宋体" w:hAnsi="宋体" w:eastAsia="宋体" w:cs="宋体"/>
          <w:kern w:val="0"/>
          <w:sz w:val="28"/>
          <w:szCs w:val="28"/>
          <w:highlight w:val="none"/>
          <w:lang w:eastAsia="zh-CN"/>
        </w:rPr>
        <w:t>（面积</w:t>
      </w:r>
      <w:r>
        <w:rPr>
          <w:rFonts w:hint="eastAsia" w:ascii="宋体" w:hAnsi="宋体" w:cs="宋体"/>
          <w:kern w:val="0"/>
          <w:sz w:val="28"/>
          <w:szCs w:val="28"/>
          <w:highlight w:val="none"/>
          <w:lang w:val="en-US" w:eastAsia="zh-CN"/>
        </w:rPr>
        <w:t>小计：</w:t>
      </w:r>
      <w:r>
        <w:rPr>
          <w:rFonts w:hint="eastAsia" w:ascii="宋体" w:hAnsi="宋体" w:eastAsia="宋体" w:cs="宋体"/>
          <w:kern w:val="0"/>
          <w:sz w:val="28"/>
          <w:szCs w:val="28"/>
          <w:highlight w:val="none"/>
          <w:lang w:val="en-US" w:eastAsia="zh-CN"/>
        </w:rPr>
        <w:t>3894.20㎡</w:t>
      </w:r>
      <w:r>
        <w:rPr>
          <w:rFonts w:hint="eastAsia" w:ascii="宋体" w:hAnsi="宋体" w:eastAsia="宋体" w:cs="宋体"/>
          <w:kern w:val="0"/>
          <w:sz w:val="28"/>
          <w:szCs w:val="28"/>
          <w:highlight w:val="none"/>
          <w:lang w:eastAsia="zh-CN"/>
        </w:rPr>
        <w:t>）</w:t>
      </w:r>
      <w:r>
        <w:rPr>
          <w:rFonts w:hint="eastAsia" w:ascii="宋体" w:hAnsi="宋体" w:eastAsia="宋体" w:cs="宋体"/>
          <w:kern w:val="0"/>
          <w:sz w:val="28"/>
          <w:szCs w:val="28"/>
          <w:highlight w:val="none"/>
          <w:lang w:val="en-US" w:eastAsia="zh-CN"/>
        </w:rPr>
        <w:t>总</w:t>
      </w:r>
      <w:r>
        <w:rPr>
          <w:rFonts w:hint="eastAsia" w:ascii="宋体" w:hAnsi="宋体" w:eastAsia="宋体" w:cs="宋体"/>
          <w:kern w:val="0"/>
          <w:sz w:val="28"/>
          <w:szCs w:val="28"/>
          <w:highlight w:val="none"/>
          <w:lang w:eastAsia="zh-CN"/>
        </w:rPr>
        <w:t>面积</w:t>
      </w:r>
      <w:r>
        <w:rPr>
          <w:rFonts w:hint="eastAsia" w:ascii="宋体" w:hAnsi="宋体" w:cs="宋体"/>
          <w:kern w:val="0"/>
          <w:sz w:val="28"/>
          <w:szCs w:val="28"/>
          <w:highlight w:val="none"/>
          <w:lang w:val="en-US" w:eastAsia="zh-CN"/>
        </w:rPr>
        <w:t>合计</w:t>
      </w:r>
      <w:r>
        <w:rPr>
          <w:rFonts w:hint="eastAsia" w:ascii="宋体" w:hAnsi="宋体" w:eastAsia="宋体" w:cs="宋体"/>
          <w:kern w:val="0"/>
          <w:sz w:val="28"/>
          <w:szCs w:val="28"/>
          <w:highlight w:val="none"/>
          <w:lang w:eastAsia="zh-CN"/>
        </w:rPr>
        <w:t>为</w:t>
      </w:r>
      <w:r>
        <w:rPr>
          <w:rFonts w:hint="eastAsia" w:ascii="宋体" w:hAnsi="宋体" w:eastAsia="宋体" w:cs="宋体"/>
          <w:kern w:val="0"/>
          <w:sz w:val="28"/>
          <w:szCs w:val="28"/>
          <w:highlight w:val="none"/>
          <w:u w:val="single"/>
          <w:lang w:val="en-US" w:eastAsia="zh-CN"/>
        </w:rPr>
        <w:t xml:space="preserve"> 20</w:t>
      </w:r>
      <w:r>
        <w:rPr>
          <w:rFonts w:hint="eastAsia" w:ascii="宋体" w:hAnsi="宋体" w:cs="宋体"/>
          <w:kern w:val="0"/>
          <w:sz w:val="28"/>
          <w:szCs w:val="28"/>
          <w:highlight w:val="none"/>
          <w:u w:val="single"/>
          <w:lang w:val="en-US" w:eastAsia="zh-CN"/>
        </w:rPr>
        <w:t>370.30</w:t>
      </w:r>
      <w:r>
        <w:rPr>
          <w:rFonts w:hint="eastAsia" w:ascii="宋体" w:hAnsi="宋体" w:eastAsia="宋体" w:cs="宋体"/>
          <w:kern w:val="0"/>
          <w:sz w:val="28"/>
          <w:szCs w:val="28"/>
          <w:highlight w:val="none"/>
          <w:u w:val="single"/>
          <w:lang w:val="en-US" w:eastAsia="zh-CN"/>
        </w:rPr>
        <w:t xml:space="preserve"> </w:t>
      </w:r>
      <w:r>
        <w:rPr>
          <w:rFonts w:hint="eastAsia" w:ascii="宋体" w:hAnsi="宋体" w:eastAsia="宋体" w:cs="宋体"/>
          <w:kern w:val="0"/>
          <w:sz w:val="28"/>
          <w:szCs w:val="28"/>
          <w:highlight w:val="none"/>
          <w:lang w:val="en-US" w:eastAsia="zh-CN"/>
        </w:rPr>
        <w:t>平方米</w:t>
      </w:r>
      <w:r>
        <w:rPr>
          <w:rFonts w:hint="eastAsia" w:ascii="宋体" w:hAnsi="宋体" w:cs="宋体"/>
          <w:kern w:val="0"/>
          <w:sz w:val="28"/>
          <w:szCs w:val="28"/>
          <w:highlight w:val="none"/>
          <w:lang w:val="en-US" w:eastAsia="zh-CN"/>
        </w:rPr>
        <w:t>，</w:t>
      </w:r>
      <w:r>
        <w:rPr>
          <w:rFonts w:hint="eastAsia" w:ascii="宋体" w:hAnsi="宋体" w:eastAsia="宋体" w:cs="宋体"/>
          <w:kern w:val="0"/>
          <w:sz w:val="28"/>
          <w:szCs w:val="28"/>
          <w:highlight w:val="none"/>
          <w:lang w:eastAsia="zh-CN"/>
        </w:rPr>
        <w:t>库房</w:t>
      </w:r>
      <w:r>
        <w:rPr>
          <w:rFonts w:hint="eastAsia" w:ascii="宋体" w:hAnsi="宋体" w:eastAsia="宋体" w:cs="宋体"/>
          <w:kern w:val="0"/>
          <w:sz w:val="28"/>
          <w:szCs w:val="28"/>
          <w:highlight w:val="none"/>
        </w:rPr>
        <w:t>屋面防水</w:t>
      </w:r>
      <w:r>
        <w:rPr>
          <w:rFonts w:hint="eastAsia" w:ascii="宋体" w:hAnsi="宋体" w:eastAsia="宋体" w:cs="宋体"/>
          <w:kern w:val="0"/>
          <w:sz w:val="28"/>
          <w:szCs w:val="28"/>
          <w:highlight w:val="none"/>
          <w:lang w:eastAsia="zh-CN"/>
        </w:rPr>
        <w:t>进行维修。</w:t>
      </w:r>
    </w:p>
    <w:p>
      <w:pPr>
        <w:keepNext w:val="0"/>
        <w:keepLines w:val="0"/>
        <w:pageBreakBefore w:val="0"/>
        <w:widowControl w:val="0"/>
        <w:kinsoku/>
        <w:wordWrap/>
        <w:overflowPunct/>
        <w:topLinePunct w:val="0"/>
        <w:autoSpaceDE w:val="0"/>
        <w:autoSpaceDN w:val="0"/>
        <w:bidi w:val="0"/>
        <w:adjustRightInd w:val="0"/>
        <w:snapToGrid/>
        <w:spacing w:line="360" w:lineRule="exact"/>
        <w:ind w:firstLine="560" w:firstLineChars="200"/>
        <w:jc w:val="left"/>
        <w:textAlignment w:val="auto"/>
        <w:rPr>
          <w:rFonts w:hint="eastAsia" w:ascii="宋体" w:hAnsi="宋体" w:eastAsia="宋体" w:cs="宋体"/>
          <w:sz w:val="28"/>
          <w:szCs w:val="28"/>
          <w:highlight w:val="none"/>
          <w:lang w:eastAsia="zh-CN"/>
        </w:rPr>
      </w:pPr>
      <w:r>
        <w:rPr>
          <w:rFonts w:hint="eastAsia" w:ascii="宋体" w:hAnsi="宋体" w:eastAsia="宋体" w:cs="宋体"/>
          <w:kern w:val="0"/>
          <w:sz w:val="28"/>
          <w:szCs w:val="28"/>
          <w:highlight w:val="none"/>
        </w:rPr>
        <w:t>1、</w:t>
      </w:r>
      <w:r>
        <w:rPr>
          <w:rFonts w:hint="eastAsia" w:ascii="宋体" w:hAnsi="宋体" w:eastAsia="宋体" w:cs="宋体"/>
          <w:sz w:val="28"/>
          <w:szCs w:val="28"/>
          <w:highlight w:val="none"/>
        </w:rPr>
        <w:t>1-2＃库、4-10＃库</w:t>
      </w:r>
      <w:r>
        <w:rPr>
          <w:rFonts w:hint="eastAsia" w:ascii="宋体" w:hAnsi="宋体" w:eastAsia="宋体" w:cs="宋体"/>
          <w:sz w:val="28"/>
          <w:szCs w:val="28"/>
          <w:highlight w:val="none"/>
          <w:lang w:eastAsia="zh-CN"/>
        </w:rPr>
        <w:t>房</w:t>
      </w:r>
      <w:r>
        <w:rPr>
          <w:rFonts w:hint="eastAsia" w:ascii="宋体" w:hAnsi="宋体" w:cs="宋体"/>
          <w:sz w:val="28"/>
          <w:szCs w:val="28"/>
          <w:highlight w:val="none"/>
          <w:lang w:eastAsia="zh-CN"/>
        </w:rPr>
        <w:t>，</w:t>
      </w:r>
      <w:r>
        <w:rPr>
          <w:rFonts w:hint="eastAsia" w:ascii="宋体" w:hAnsi="宋体" w:cs="宋体"/>
          <w:sz w:val="28"/>
          <w:szCs w:val="28"/>
          <w:highlight w:val="none"/>
          <w:lang w:val="en-US" w:eastAsia="zh-CN"/>
        </w:rPr>
        <w:t>共计9幢库</w:t>
      </w:r>
      <w:r>
        <w:rPr>
          <w:rFonts w:hint="eastAsia" w:ascii="宋体" w:hAnsi="宋体" w:eastAsia="宋体" w:cs="宋体"/>
          <w:sz w:val="28"/>
          <w:szCs w:val="28"/>
          <w:highlight w:val="none"/>
          <w:lang w:val="en-US" w:eastAsia="zh-CN"/>
        </w:rPr>
        <w:t>房</w:t>
      </w:r>
      <w:r>
        <w:rPr>
          <w:rFonts w:hint="eastAsia" w:ascii="宋体" w:hAnsi="宋体" w:eastAsia="宋体" w:cs="宋体"/>
          <w:sz w:val="28"/>
          <w:szCs w:val="28"/>
          <w:highlight w:val="none"/>
        </w:rPr>
        <w:t>屋面</w:t>
      </w:r>
      <w:r>
        <w:rPr>
          <w:rFonts w:hint="eastAsia" w:ascii="宋体" w:hAnsi="宋体" w:eastAsia="宋体" w:cs="宋体"/>
          <w:sz w:val="28"/>
          <w:szCs w:val="28"/>
          <w:highlight w:val="none"/>
          <w:lang w:val="en-US" w:eastAsia="zh-CN"/>
        </w:rPr>
        <w:t>找平层清理及</w:t>
      </w:r>
      <w:r>
        <w:rPr>
          <w:rFonts w:hint="eastAsia" w:ascii="宋体" w:hAnsi="宋体" w:eastAsia="宋体" w:cs="宋体"/>
          <w:sz w:val="28"/>
          <w:szCs w:val="28"/>
          <w:highlight w:val="none"/>
        </w:rPr>
        <w:t>修复隔热层面</w:t>
      </w:r>
      <w:r>
        <w:rPr>
          <w:rFonts w:hint="eastAsia" w:ascii="宋体" w:hAnsi="宋体" w:eastAsia="宋体" w:cs="宋体"/>
          <w:kern w:val="0"/>
          <w:sz w:val="28"/>
          <w:szCs w:val="28"/>
          <w:highlight w:val="none"/>
          <w:lang w:eastAsia="zh-CN"/>
        </w:rPr>
        <w:t>。</w:t>
      </w:r>
    </w:p>
    <w:p>
      <w:pPr>
        <w:keepNext w:val="0"/>
        <w:keepLines w:val="0"/>
        <w:pageBreakBefore w:val="0"/>
        <w:widowControl w:val="0"/>
        <w:kinsoku/>
        <w:wordWrap/>
        <w:overflowPunct/>
        <w:topLinePunct w:val="0"/>
        <w:autoSpaceDE w:val="0"/>
        <w:autoSpaceDN w:val="0"/>
        <w:bidi w:val="0"/>
        <w:adjustRightInd w:val="0"/>
        <w:snapToGrid/>
        <w:spacing w:line="360" w:lineRule="exact"/>
        <w:ind w:firstLine="560" w:firstLineChars="200"/>
        <w:jc w:val="left"/>
        <w:textAlignment w:val="auto"/>
        <w:rPr>
          <w:rFonts w:hint="eastAsia" w:ascii="宋体" w:hAnsi="宋体" w:eastAsia="宋体" w:cs="宋体"/>
          <w:kern w:val="0"/>
          <w:sz w:val="28"/>
          <w:szCs w:val="28"/>
          <w:highlight w:val="none"/>
          <w:lang w:eastAsia="zh-CN"/>
        </w:rPr>
      </w:pPr>
      <w:r>
        <w:rPr>
          <w:rFonts w:hint="eastAsia" w:ascii="宋体" w:hAnsi="宋体" w:eastAsia="宋体" w:cs="宋体"/>
          <w:kern w:val="0"/>
          <w:sz w:val="28"/>
          <w:szCs w:val="28"/>
          <w:highlight w:val="none"/>
          <w:lang w:val="en-US" w:eastAsia="zh-CN"/>
        </w:rPr>
        <w:t>2、</w:t>
      </w:r>
      <w:r>
        <w:rPr>
          <w:rFonts w:hint="eastAsia" w:ascii="宋体" w:hAnsi="宋体" w:eastAsia="宋体" w:cs="宋体"/>
          <w:sz w:val="28"/>
          <w:szCs w:val="28"/>
          <w:highlight w:val="none"/>
        </w:rPr>
        <w:t>1-2＃库、4-10＃库</w:t>
      </w:r>
      <w:r>
        <w:rPr>
          <w:rFonts w:hint="eastAsia" w:ascii="宋体" w:hAnsi="宋体" w:eastAsia="宋体" w:cs="宋体"/>
          <w:sz w:val="28"/>
          <w:szCs w:val="28"/>
          <w:highlight w:val="none"/>
          <w:lang w:eastAsia="zh-CN"/>
        </w:rPr>
        <w:t>房</w:t>
      </w:r>
      <w:r>
        <w:rPr>
          <w:rFonts w:hint="eastAsia" w:ascii="宋体" w:hAnsi="宋体" w:cs="宋体"/>
          <w:sz w:val="28"/>
          <w:szCs w:val="28"/>
          <w:highlight w:val="none"/>
          <w:lang w:eastAsia="zh-CN"/>
        </w:rPr>
        <w:t>，</w:t>
      </w:r>
      <w:r>
        <w:rPr>
          <w:rFonts w:hint="eastAsia" w:ascii="宋体" w:hAnsi="宋体" w:cs="宋体"/>
          <w:sz w:val="28"/>
          <w:szCs w:val="28"/>
          <w:highlight w:val="none"/>
          <w:lang w:val="en-US" w:eastAsia="zh-CN"/>
        </w:rPr>
        <w:t>共计9幢库房</w:t>
      </w:r>
      <w:r>
        <w:rPr>
          <w:rFonts w:hint="eastAsia" w:ascii="宋体" w:hAnsi="宋体" w:eastAsia="宋体" w:cs="宋体"/>
          <w:sz w:val="28"/>
          <w:szCs w:val="28"/>
          <w:highlight w:val="none"/>
        </w:rPr>
        <w:t>屋面整体喷涂水性橡胶沥青防水涂料</w:t>
      </w:r>
      <w:r>
        <w:rPr>
          <w:rFonts w:hint="eastAsia" w:ascii="宋体" w:hAnsi="宋体" w:eastAsia="宋体" w:cs="宋体"/>
          <w:kern w:val="0"/>
          <w:sz w:val="28"/>
          <w:szCs w:val="28"/>
          <w:highlight w:val="none"/>
          <w:lang w:eastAsia="zh-CN"/>
        </w:rPr>
        <w:t>。</w:t>
      </w:r>
    </w:p>
    <w:p>
      <w:pPr>
        <w:keepNext w:val="0"/>
        <w:keepLines w:val="0"/>
        <w:pageBreakBefore w:val="0"/>
        <w:widowControl w:val="0"/>
        <w:kinsoku/>
        <w:wordWrap/>
        <w:overflowPunct/>
        <w:topLinePunct w:val="0"/>
        <w:autoSpaceDE w:val="0"/>
        <w:autoSpaceDN w:val="0"/>
        <w:bidi w:val="0"/>
        <w:adjustRightInd w:val="0"/>
        <w:snapToGrid/>
        <w:spacing w:line="440" w:lineRule="exact"/>
        <w:ind w:firstLine="560" w:firstLineChars="200"/>
        <w:jc w:val="left"/>
        <w:textAlignment w:val="auto"/>
        <w:rPr>
          <w:rFonts w:hint="eastAsia" w:ascii="宋体" w:hAnsi="宋体" w:eastAsia="宋体" w:cs="宋体"/>
          <w:kern w:val="0"/>
          <w:sz w:val="28"/>
          <w:szCs w:val="28"/>
        </w:rPr>
      </w:pPr>
      <w:r>
        <w:rPr>
          <w:rFonts w:hint="eastAsia" w:ascii="宋体" w:hAnsi="宋体" w:eastAsia="宋体" w:cs="宋体"/>
          <w:kern w:val="0"/>
          <w:sz w:val="28"/>
          <w:szCs w:val="28"/>
          <w:highlight w:val="none"/>
          <w:lang w:val="en-US" w:eastAsia="zh-CN"/>
        </w:rPr>
        <w:t>3、</w:t>
      </w:r>
      <w:r>
        <w:rPr>
          <w:rFonts w:hint="eastAsia" w:ascii="宋体" w:hAnsi="宋体" w:eastAsia="宋体" w:cs="宋体"/>
          <w:sz w:val="28"/>
          <w:szCs w:val="28"/>
          <w:highlight w:val="none"/>
        </w:rPr>
        <w:t>1-2＃库、4-10＃库</w:t>
      </w:r>
      <w:r>
        <w:rPr>
          <w:rFonts w:hint="eastAsia" w:ascii="宋体" w:hAnsi="宋体" w:eastAsia="宋体" w:cs="宋体"/>
          <w:sz w:val="28"/>
          <w:szCs w:val="28"/>
          <w:highlight w:val="none"/>
          <w:lang w:eastAsia="zh-CN"/>
        </w:rPr>
        <w:t>房</w:t>
      </w:r>
      <w:r>
        <w:rPr>
          <w:rFonts w:hint="eastAsia" w:ascii="宋体" w:hAnsi="宋体" w:cs="宋体"/>
          <w:sz w:val="28"/>
          <w:szCs w:val="28"/>
          <w:highlight w:val="none"/>
          <w:lang w:eastAsia="zh-CN"/>
        </w:rPr>
        <w:t>，</w:t>
      </w:r>
      <w:r>
        <w:rPr>
          <w:rFonts w:hint="eastAsia" w:ascii="宋体" w:hAnsi="宋体" w:cs="宋体"/>
          <w:sz w:val="28"/>
          <w:szCs w:val="28"/>
          <w:highlight w:val="none"/>
          <w:lang w:val="en-US" w:eastAsia="zh-CN"/>
        </w:rPr>
        <w:t>共计9幢库</w:t>
      </w:r>
      <w:r>
        <w:rPr>
          <w:rFonts w:hint="eastAsia" w:ascii="宋体" w:hAnsi="宋体" w:eastAsia="宋体" w:cs="宋体"/>
          <w:sz w:val="28"/>
          <w:szCs w:val="28"/>
          <w:highlight w:val="none"/>
          <w:lang w:val="en-US" w:eastAsia="zh-CN"/>
        </w:rPr>
        <w:t>房</w:t>
      </w:r>
      <w:r>
        <w:rPr>
          <w:rFonts w:hint="eastAsia" w:ascii="宋体" w:hAnsi="宋体" w:eastAsia="宋体" w:cs="宋体"/>
          <w:kern w:val="0"/>
          <w:sz w:val="28"/>
          <w:szCs w:val="28"/>
          <w:highlight w:val="none"/>
        </w:rPr>
        <w:t>屋面</w:t>
      </w:r>
      <w:r>
        <w:rPr>
          <w:rFonts w:hint="eastAsia" w:ascii="宋体" w:hAnsi="宋体" w:eastAsia="宋体" w:cs="宋体"/>
          <w:kern w:val="0"/>
          <w:sz w:val="28"/>
          <w:szCs w:val="28"/>
        </w:rPr>
        <w:t>采用厚度</w:t>
      </w:r>
      <w:r>
        <w:rPr>
          <w:rFonts w:hint="eastAsia" w:ascii="宋体" w:hAnsi="宋体" w:cs="宋体"/>
          <w:kern w:val="0"/>
          <w:sz w:val="28"/>
          <w:szCs w:val="28"/>
          <w:lang w:val="en-US" w:eastAsia="zh-CN"/>
        </w:rPr>
        <w:t>3</w:t>
      </w:r>
      <w:r>
        <w:rPr>
          <w:rFonts w:hint="eastAsia" w:ascii="宋体" w:hAnsi="宋体" w:eastAsia="宋体" w:cs="宋体"/>
          <w:kern w:val="0"/>
          <w:sz w:val="28"/>
          <w:szCs w:val="28"/>
        </w:rPr>
        <w:t>mm</w:t>
      </w:r>
      <w:r>
        <w:rPr>
          <w:rFonts w:hint="eastAsia" w:ascii="宋体" w:hAnsi="宋体" w:cs="宋体"/>
          <w:kern w:val="0"/>
          <w:sz w:val="28"/>
          <w:szCs w:val="28"/>
          <w:lang w:val="en-US" w:eastAsia="zh-CN"/>
        </w:rPr>
        <w:t>APP</w:t>
      </w:r>
      <w:r>
        <w:rPr>
          <w:rFonts w:hint="eastAsia" w:ascii="宋体" w:hAnsi="宋体" w:eastAsia="宋体" w:cs="宋体"/>
          <w:kern w:val="0"/>
          <w:sz w:val="28"/>
          <w:szCs w:val="28"/>
          <w:lang w:eastAsia="zh-CN"/>
        </w:rPr>
        <w:t>改性沥青</w:t>
      </w:r>
      <w:r>
        <w:rPr>
          <w:rFonts w:hint="eastAsia" w:ascii="宋体" w:hAnsi="宋体" w:eastAsia="宋体" w:cs="宋体"/>
          <w:kern w:val="0"/>
          <w:sz w:val="28"/>
          <w:szCs w:val="28"/>
        </w:rPr>
        <w:t>防水卷材直接在水泥砂浆防护层上进行施工，铺设</w:t>
      </w:r>
      <w:r>
        <w:rPr>
          <w:rFonts w:hint="eastAsia" w:ascii="宋体" w:hAnsi="宋体" w:eastAsia="宋体" w:cs="宋体"/>
          <w:kern w:val="0"/>
          <w:sz w:val="28"/>
          <w:szCs w:val="28"/>
          <w:lang w:eastAsia="zh-CN"/>
        </w:rPr>
        <w:t>一</w:t>
      </w:r>
      <w:r>
        <w:rPr>
          <w:rFonts w:hint="eastAsia" w:ascii="宋体" w:hAnsi="宋体" w:eastAsia="宋体" w:cs="宋体"/>
          <w:kern w:val="0"/>
          <w:sz w:val="28"/>
          <w:szCs w:val="28"/>
        </w:rPr>
        <w:t>层</w:t>
      </w:r>
      <w:r>
        <w:rPr>
          <w:rFonts w:hint="eastAsia" w:ascii="宋体" w:hAnsi="宋体" w:eastAsia="宋体" w:cs="宋体"/>
          <w:kern w:val="0"/>
          <w:sz w:val="28"/>
          <w:szCs w:val="28"/>
          <w:lang w:eastAsia="zh-CN"/>
        </w:rPr>
        <w:t>，</w:t>
      </w:r>
      <w:r>
        <w:rPr>
          <w:rFonts w:hint="eastAsia" w:ascii="宋体" w:hAnsi="宋体" w:cs="宋体"/>
          <w:kern w:val="0"/>
          <w:sz w:val="28"/>
          <w:szCs w:val="28"/>
          <w:lang w:val="en-US" w:eastAsia="zh-CN"/>
        </w:rPr>
        <w:t>APP</w:t>
      </w:r>
      <w:r>
        <w:rPr>
          <w:rFonts w:hint="eastAsia" w:ascii="宋体" w:hAnsi="宋体" w:eastAsia="宋体" w:cs="宋体"/>
          <w:kern w:val="0"/>
          <w:sz w:val="28"/>
          <w:szCs w:val="28"/>
          <w:lang w:eastAsia="zh-CN"/>
        </w:rPr>
        <w:t>改性沥青</w:t>
      </w:r>
      <w:r>
        <w:rPr>
          <w:rFonts w:hint="eastAsia" w:ascii="宋体" w:hAnsi="宋体" w:eastAsia="宋体" w:cs="宋体"/>
          <w:kern w:val="0"/>
          <w:sz w:val="28"/>
          <w:szCs w:val="28"/>
        </w:rPr>
        <w:t>防水卷材要求为地方</w:t>
      </w:r>
      <w:r>
        <w:rPr>
          <w:rFonts w:hint="eastAsia" w:ascii="宋体" w:hAnsi="宋体" w:eastAsia="宋体" w:cs="宋体"/>
          <w:kern w:val="0"/>
          <w:sz w:val="28"/>
          <w:szCs w:val="28"/>
          <w:lang w:eastAsia="zh-CN"/>
        </w:rPr>
        <w:t>或（行业）</w:t>
      </w:r>
      <w:r>
        <w:rPr>
          <w:rFonts w:hint="eastAsia" w:ascii="宋体" w:hAnsi="宋体" w:eastAsia="宋体" w:cs="宋体"/>
          <w:kern w:val="0"/>
          <w:sz w:val="28"/>
          <w:szCs w:val="28"/>
        </w:rPr>
        <w:t>品牌，质量良好。</w:t>
      </w:r>
    </w:p>
    <w:p>
      <w:pPr>
        <w:spacing w:line="440" w:lineRule="exact"/>
        <w:jc w:val="left"/>
        <w:rPr>
          <w:rFonts w:hint="eastAsia" w:ascii="宋体" w:hAnsi="宋体" w:eastAsia="宋体" w:cs="宋体"/>
          <w:b/>
          <w:sz w:val="28"/>
          <w:szCs w:val="28"/>
        </w:rPr>
      </w:pPr>
      <w:r>
        <w:rPr>
          <w:rFonts w:hint="eastAsia" w:ascii="宋体" w:hAnsi="宋体" w:eastAsia="宋体" w:cs="宋体"/>
          <w:b/>
          <w:bCs/>
          <w:sz w:val="28"/>
          <w:szCs w:val="28"/>
        </w:rPr>
        <w:t>三、</w:t>
      </w:r>
      <w:r>
        <w:rPr>
          <w:rFonts w:hint="eastAsia" w:ascii="宋体" w:hAnsi="宋体" w:eastAsia="宋体" w:cs="宋体"/>
          <w:b/>
          <w:bCs/>
          <w:sz w:val="28"/>
          <w:szCs w:val="28"/>
          <w:lang w:eastAsia="zh-CN"/>
        </w:rPr>
        <w:t>项目</w:t>
      </w:r>
      <w:r>
        <w:rPr>
          <w:rFonts w:hint="eastAsia" w:ascii="宋体" w:hAnsi="宋体" w:eastAsia="宋体" w:cs="宋体"/>
          <w:b/>
          <w:sz w:val="28"/>
          <w:szCs w:val="28"/>
        </w:rPr>
        <w:t>施工流程及要求</w:t>
      </w:r>
    </w:p>
    <w:p>
      <w:pPr>
        <w:spacing w:line="440" w:lineRule="exact"/>
        <w:ind w:firstLine="562" w:firstLineChars="200"/>
        <w:rPr>
          <w:rFonts w:hint="eastAsia" w:ascii="宋体" w:hAnsi="宋体" w:eastAsia="宋体" w:cs="宋体"/>
          <w:b/>
          <w:bCs/>
          <w:sz w:val="28"/>
          <w:szCs w:val="28"/>
          <w:lang w:eastAsia="zh-CN"/>
        </w:rPr>
      </w:pPr>
      <w:r>
        <w:rPr>
          <w:rFonts w:hint="eastAsia" w:ascii="宋体" w:hAnsi="宋体" w:eastAsia="宋体" w:cs="宋体"/>
          <w:b/>
          <w:bCs/>
          <w:sz w:val="28"/>
          <w:szCs w:val="28"/>
          <w:highlight w:val="none"/>
        </w:rPr>
        <w:t>1-2＃库、4-10＃库</w:t>
      </w:r>
      <w:r>
        <w:rPr>
          <w:rFonts w:hint="eastAsia" w:ascii="宋体" w:hAnsi="宋体" w:eastAsia="宋体" w:cs="宋体"/>
          <w:b/>
          <w:bCs/>
          <w:sz w:val="28"/>
          <w:szCs w:val="28"/>
          <w:highlight w:val="none"/>
          <w:lang w:eastAsia="zh-CN"/>
        </w:rPr>
        <w:t>房</w:t>
      </w:r>
      <w:r>
        <w:rPr>
          <w:rFonts w:hint="eastAsia" w:ascii="宋体" w:hAnsi="宋体" w:cs="宋体"/>
          <w:b/>
          <w:bCs/>
          <w:sz w:val="28"/>
          <w:szCs w:val="28"/>
          <w:highlight w:val="none"/>
          <w:lang w:eastAsia="zh-CN"/>
        </w:rPr>
        <w:t>，</w:t>
      </w:r>
      <w:r>
        <w:rPr>
          <w:rFonts w:hint="eastAsia" w:ascii="宋体" w:hAnsi="宋体" w:cs="宋体"/>
          <w:b/>
          <w:bCs/>
          <w:sz w:val="28"/>
          <w:szCs w:val="28"/>
          <w:highlight w:val="none"/>
          <w:lang w:val="en-US" w:eastAsia="zh-CN"/>
        </w:rPr>
        <w:t>共计9幢库房</w:t>
      </w:r>
      <w:r>
        <w:rPr>
          <w:rFonts w:hint="eastAsia" w:ascii="宋体" w:hAnsi="宋体" w:eastAsia="宋体" w:cs="宋体"/>
          <w:b/>
          <w:bCs/>
          <w:sz w:val="28"/>
          <w:szCs w:val="28"/>
        </w:rPr>
        <w:t>屋面防水层</w:t>
      </w:r>
      <w:r>
        <w:rPr>
          <w:rFonts w:hint="eastAsia" w:ascii="宋体" w:hAnsi="宋体" w:eastAsia="宋体" w:cs="宋体"/>
          <w:b/>
          <w:bCs/>
          <w:sz w:val="28"/>
          <w:szCs w:val="28"/>
          <w:lang w:eastAsia="zh-CN"/>
        </w:rPr>
        <w:t>维修</w:t>
      </w:r>
      <w:r>
        <w:rPr>
          <w:rFonts w:hint="eastAsia" w:ascii="宋体" w:hAnsi="宋体" w:cs="宋体"/>
          <w:b/>
          <w:bCs/>
          <w:sz w:val="28"/>
          <w:szCs w:val="28"/>
          <w:lang w:eastAsia="zh-CN"/>
        </w:rPr>
        <w:t>。</w:t>
      </w:r>
    </w:p>
    <w:p>
      <w:pPr>
        <w:spacing w:line="44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施工流程：</w:t>
      </w:r>
    </w:p>
    <w:p>
      <w:pPr>
        <w:spacing w:line="440" w:lineRule="exact"/>
        <w:ind w:firstLine="560" w:firstLineChars="200"/>
        <w:rPr>
          <w:rFonts w:hint="eastAsia" w:ascii="宋体" w:hAnsi="宋体" w:eastAsia="宋体" w:cs="宋体"/>
          <w:sz w:val="28"/>
          <w:szCs w:val="28"/>
          <w:highlight w:val="none"/>
          <w:lang w:eastAsia="zh-CN"/>
        </w:rPr>
      </w:pPr>
      <w:r>
        <w:rPr>
          <w:rFonts w:hint="eastAsia" w:ascii="宋体" w:hAnsi="宋体" w:eastAsia="宋体" w:cs="宋体"/>
          <w:sz w:val="28"/>
          <w:szCs w:val="28"/>
        </w:rPr>
        <w:t>材料及工具准备→基层检查→</w:t>
      </w:r>
      <w:r>
        <w:rPr>
          <w:rFonts w:hint="eastAsia" w:ascii="宋体" w:hAnsi="宋体" w:eastAsia="宋体" w:cs="宋体"/>
          <w:sz w:val="28"/>
          <w:szCs w:val="28"/>
          <w:lang w:eastAsia="zh-CN"/>
        </w:rPr>
        <w:t>清理屋面垃圾</w:t>
      </w:r>
      <w:r>
        <w:rPr>
          <w:rFonts w:hint="eastAsia" w:ascii="宋体" w:hAnsi="宋体" w:eastAsia="宋体" w:cs="宋体"/>
          <w:sz w:val="28"/>
          <w:szCs w:val="28"/>
        </w:rPr>
        <w:t>铲除</w:t>
      </w:r>
      <w:r>
        <w:rPr>
          <w:rFonts w:hint="eastAsia" w:ascii="宋体" w:hAnsi="宋体" w:eastAsia="宋体" w:cs="宋体"/>
          <w:sz w:val="28"/>
          <w:szCs w:val="28"/>
          <w:lang w:eastAsia="zh-CN"/>
        </w:rPr>
        <w:t>屋面空鼓部分</w:t>
      </w:r>
      <w:r>
        <w:rPr>
          <w:rFonts w:hint="eastAsia" w:ascii="宋体" w:hAnsi="宋体" w:eastAsia="宋体" w:cs="宋体"/>
          <w:sz w:val="28"/>
          <w:szCs w:val="28"/>
        </w:rPr>
        <w:t>、</w:t>
      </w:r>
      <w:r>
        <w:rPr>
          <w:rFonts w:hint="eastAsia" w:ascii="宋体" w:hAnsi="宋体" w:eastAsia="宋体" w:cs="宋体"/>
          <w:sz w:val="28"/>
          <w:szCs w:val="28"/>
          <w:lang w:eastAsia="zh-CN"/>
        </w:rPr>
        <w:t>清理女儿墙及落水口</w:t>
      </w:r>
      <w:r>
        <w:rPr>
          <w:rFonts w:hint="eastAsia" w:ascii="宋体" w:hAnsi="宋体" w:eastAsia="宋体" w:cs="宋体"/>
          <w:sz w:val="28"/>
          <w:szCs w:val="28"/>
        </w:rPr>
        <w:t>→水泥砂浆配JS防水涂料找平空鼓部分→</w:t>
      </w:r>
      <w:r>
        <w:rPr>
          <w:rFonts w:hint="eastAsia" w:ascii="宋体" w:hAnsi="宋体" w:eastAsia="宋体" w:cs="宋体"/>
          <w:sz w:val="28"/>
          <w:szCs w:val="28"/>
          <w:lang w:eastAsia="zh-CN"/>
        </w:rPr>
        <w:t>对落水口、女儿墙、阴阳角做防水附加层</w:t>
      </w:r>
      <w:r>
        <w:rPr>
          <w:rFonts w:hint="eastAsia" w:ascii="宋体" w:hAnsi="宋体" w:eastAsia="宋体" w:cs="宋体"/>
          <w:sz w:val="28"/>
          <w:szCs w:val="28"/>
        </w:rPr>
        <w:t>→</w:t>
      </w:r>
      <w:r>
        <w:rPr>
          <w:rFonts w:hint="eastAsia" w:ascii="宋体" w:hAnsi="宋体" w:eastAsia="宋体" w:cs="宋体"/>
          <w:sz w:val="28"/>
          <w:szCs w:val="28"/>
          <w:lang w:eastAsia="zh-CN"/>
        </w:rPr>
        <w:t>整体喷涂</w:t>
      </w:r>
      <w:r>
        <w:rPr>
          <w:rFonts w:hint="eastAsia" w:ascii="宋体" w:hAnsi="宋体" w:eastAsia="宋体" w:cs="宋体"/>
          <w:sz w:val="28"/>
          <w:szCs w:val="28"/>
        </w:rPr>
        <w:t>水性橡胶沥青防水涂料→检验→铺设一层</w:t>
      </w:r>
      <w:r>
        <w:rPr>
          <w:rFonts w:hint="eastAsia" w:ascii="宋体" w:hAnsi="宋体" w:cs="宋体"/>
          <w:sz w:val="28"/>
          <w:szCs w:val="28"/>
          <w:highlight w:val="none"/>
          <w:lang w:val="en-US" w:eastAsia="zh-CN"/>
        </w:rPr>
        <w:t>APP</w:t>
      </w:r>
      <w:r>
        <w:rPr>
          <w:rFonts w:hint="eastAsia" w:ascii="宋体" w:hAnsi="宋体" w:eastAsia="宋体" w:cs="宋体"/>
          <w:kern w:val="0"/>
          <w:sz w:val="28"/>
          <w:szCs w:val="28"/>
          <w:highlight w:val="none"/>
          <w:lang w:eastAsia="zh-CN"/>
        </w:rPr>
        <w:t>改性沥青</w:t>
      </w:r>
      <w:r>
        <w:rPr>
          <w:rFonts w:hint="eastAsia" w:ascii="宋体" w:hAnsi="宋体" w:eastAsia="宋体" w:cs="宋体"/>
          <w:kern w:val="0"/>
          <w:sz w:val="28"/>
          <w:szCs w:val="28"/>
          <w:highlight w:val="none"/>
        </w:rPr>
        <w:t>防水卷材</w:t>
      </w:r>
      <w:r>
        <w:rPr>
          <w:rFonts w:hint="eastAsia" w:ascii="宋体" w:hAnsi="宋体" w:eastAsia="宋体" w:cs="宋体"/>
          <w:kern w:val="0"/>
          <w:sz w:val="28"/>
          <w:szCs w:val="28"/>
          <w:highlight w:val="none"/>
          <w:lang w:eastAsia="zh-CN"/>
        </w:rPr>
        <w:t>（</w:t>
      </w:r>
      <w:r>
        <w:rPr>
          <w:rFonts w:hint="eastAsia" w:ascii="宋体" w:hAnsi="宋体" w:eastAsia="宋体" w:cs="宋体"/>
          <w:kern w:val="0"/>
          <w:sz w:val="28"/>
          <w:szCs w:val="28"/>
          <w:highlight w:val="none"/>
        </w:rPr>
        <w:t>厚度</w:t>
      </w:r>
      <w:r>
        <w:rPr>
          <w:rFonts w:hint="eastAsia" w:ascii="宋体" w:hAnsi="宋体" w:cs="宋体"/>
          <w:kern w:val="0"/>
          <w:sz w:val="28"/>
          <w:szCs w:val="28"/>
          <w:highlight w:val="none"/>
          <w:lang w:val="en-US" w:eastAsia="zh-CN"/>
        </w:rPr>
        <w:t>3</w:t>
      </w:r>
      <w:r>
        <w:rPr>
          <w:rFonts w:hint="eastAsia" w:ascii="宋体" w:hAnsi="宋体" w:eastAsia="宋体" w:cs="宋体"/>
          <w:kern w:val="0"/>
          <w:sz w:val="28"/>
          <w:szCs w:val="28"/>
          <w:highlight w:val="none"/>
        </w:rPr>
        <w:t>mm</w:t>
      </w:r>
      <w:r>
        <w:rPr>
          <w:rFonts w:hint="eastAsia" w:ascii="宋体" w:hAnsi="宋体" w:eastAsia="宋体" w:cs="宋体"/>
          <w:kern w:val="0"/>
          <w:sz w:val="28"/>
          <w:szCs w:val="28"/>
          <w:highlight w:val="none"/>
          <w:lang w:eastAsia="zh-CN"/>
        </w:rPr>
        <w:t>）</w:t>
      </w:r>
      <w:r>
        <w:rPr>
          <w:rFonts w:hint="eastAsia" w:ascii="宋体" w:hAnsi="宋体" w:eastAsia="宋体" w:cs="宋体"/>
          <w:sz w:val="28"/>
          <w:szCs w:val="28"/>
          <w:highlight w:val="none"/>
        </w:rPr>
        <w:t>→验收</w:t>
      </w:r>
      <w:r>
        <w:rPr>
          <w:rFonts w:hint="eastAsia" w:ascii="宋体" w:hAnsi="宋体" w:eastAsia="宋体" w:cs="宋体"/>
          <w:sz w:val="28"/>
          <w:szCs w:val="28"/>
          <w:highlight w:val="none"/>
          <w:lang w:eastAsia="zh-CN"/>
        </w:rPr>
        <w:t>。</w:t>
      </w:r>
    </w:p>
    <w:p>
      <w:pPr>
        <w:spacing w:line="44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施工要求：</w:t>
      </w:r>
    </w:p>
    <w:p>
      <w:pPr>
        <w:spacing w:line="44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①施工前要做好安全防护措施方准开工；</w:t>
      </w:r>
    </w:p>
    <w:p>
      <w:pPr>
        <w:spacing w:line="44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②水泥混凝土基面要清理干净、平整、坚实，无明显凹凸及尖锐物；</w:t>
      </w:r>
    </w:p>
    <w:p>
      <w:pPr>
        <w:spacing w:line="44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③裂缝、伸缩缝位置要进行修补填充，并铺设防水附加层，附加层宽度一般为20厘米及以上；</w:t>
      </w:r>
    </w:p>
    <w:p>
      <w:pPr>
        <w:spacing w:line="44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④铺设卷材前要将基面清扫干净，卷材顺长方向进行配置，使卷材长向与排水方向垂直。卷材搭接要顺流水坡方向，不得逆向。铺设时要先铺设排水比较集中的部位（如排水天沟等），按标高由低向高的顺序铺设；</w:t>
      </w:r>
    </w:p>
    <w:p>
      <w:pPr>
        <w:spacing w:line="44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⑤卷材与基面的粘接应紧密、牢固；铺贴完成的卷材应平整顺直，卷材搭接尺寸应准确，不得产生扭曲和褶皱；</w:t>
      </w:r>
    </w:p>
    <w:p>
      <w:pPr>
        <w:spacing w:line="44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⑥卷材搭接处和接头部位应粘接牢固，接缝口应封严或采用材性相容的密封材料封缝。卷材搭接宽度要求100mm及以上，短少偏差不超过10mm。卷材搭接如国家标准要求高于上述标准，按国家标准执行；</w:t>
      </w:r>
    </w:p>
    <w:p>
      <w:pPr>
        <w:spacing w:line="44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⑦卷材铺设完毕，检查施工完的工作面，不得有大面积空鼓起泡现象，检查合格后清理库房屋面；</w:t>
      </w:r>
    </w:p>
    <w:p>
      <w:pPr>
        <w:spacing w:line="44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⑧工程组织验收。</w:t>
      </w:r>
    </w:p>
    <w:p>
      <w:pPr>
        <w:spacing w:line="440" w:lineRule="exact"/>
        <w:ind w:firstLine="560" w:firstLineChars="200"/>
        <w:rPr>
          <w:rFonts w:hint="eastAsia" w:ascii="宋体" w:hAnsi="宋体" w:eastAsia="宋体" w:cs="宋体"/>
          <w:lang w:val="en-US" w:eastAsia="zh-CN"/>
        </w:rPr>
      </w:pPr>
      <w:r>
        <w:rPr>
          <w:rFonts w:hint="eastAsia" w:ascii="宋体" w:hAnsi="宋体" w:eastAsia="宋体" w:cs="宋体"/>
          <w:sz w:val="28"/>
          <w:szCs w:val="28"/>
        </w:rPr>
        <w:t>以上为最基本的施工流程及要求，如乙方的施工流程及要求更加科学和完善或国家（行业）要求的施工流程更细化或严格，按乙方或国家（行业）的施工流程及要求实施。</w:t>
      </w:r>
      <w:r>
        <w:rPr>
          <w:rFonts w:hint="eastAsia" w:ascii="宋体" w:hAnsi="宋体" w:eastAsia="宋体" w:cs="宋体"/>
          <w:lang w:val="en-US" w:eastAsia="zh-CN"/>
        </w:rPr>
        <w:t xml:space="preserve"> </w:t>
      </w:r>
    </w:p>
    <w:p>
      <w:pPr>
        <w:spacing w:line="440" w:lineRule="exact"/>
        <w:ind w:firstLine="560" w:firstLineChars="200"/>
        <w:rPr>
          <w:rFonts w:hint="eastAsia" w:ascii="宋体" w:hAnsi="宋体" w:eastAsia="宋体" w:cs="宋体"/>
          <w:b w:val="0"/>
          <w:bCs w:val="0"/>
          <w:sz w:val="28"/>
          <w:szCs w:val="28"/>
        </w:rPr>
      </w:pPr>
      <w:r>
        <w:rPr>
          <w:rFonts w:hint="eastAsia" w:ascii="宋体" w:hAnsi="宋体" w:eastAsia="宋体" w:cs="宋体"/>
          <w:b w:val="0"/>
          <w:bCs w:val="0"/>
          <w:sz w:val="28"/>
          <w:szCs w:val="28"/>
          <w:lang w:val="en-US" w:eastAsia="zh-CN"/>
        </w:rPr>
        <w:t>3、</w:t>
      </w:r>
      <w:r>
        <w:rPr>
          <w:rFonts w:hint="eastAsia" w:ascii="宋体" w:hAnsi="宋体" w:eastAsia="宋体" w:cs="宋体"/>
          <w:b w:val="0"/>
          <w:bCs w:val="0"/>
          <w:sz w:val="28"/>
          <w:szCs w:val="28"/>
        </w:rPr>
        <w:t>施工材料要求</w:t>
      </w:r>
    </w:p>
    <w:p>
      <w:pPr>
        <w:spacing w:line="440" w:lineRule="exact"/>
        <w:ind w:firstLine="560" w:firstLineChars="200"/>
        <w:rPr>
          <w:rFonts w:hint="eastAsia" w:ascii="宋体" w:hAnsi="宋体" w:eastAsia="宋体" w:cs="宋体"/>
          <w:bCs/>
          <w:sz w:val="28"/>
          <w:szCs w:val="28"/>
          <w:highlight w:val="none"/>
        </w:rPr>
      </w:pPr>
      <w:r>
        <w:rPr>
          <w:rFonts w:hint="eastAsia" w:ascii="宋体" w:hAnsi="宋体" w:eastAsia="宋体" w:cs="宋体"/>
          <w:bCs/>
          <w:sz w:val="28"/>
          <w:szCs w:val="28"/>
        </w:rPr>
        <w:t>①</w:t>
      </w:r>
      <w:r>
        <w:rPr>
          <w:rFonts w:hint="eastAsia" w:ascii="宋体" w:hAnsi="宋体" w:cs="宋体"/>
          <w:bCs/>
          <w:sz w:val="28"/>
          <w:szCs w:val="28"/>
          <w:lang w:val="en-US" w:eastAsia="zh-CN"/>
        </w:rPr>
        <w:t>APP</w:t>
      </w:r>
      <w:r>
        <w:rPr>
          <w:rFonts w:hint="eastAsia" w:ascii="宋体" w:hAnsi="宋体" w:eastAsia="宋体" w:cs="宋体"/>
          <w:kern w:val="0"/>
          <w:sz w:val="28"/>
          <w:szCs w:val="28"/>
          <w:lang w:eastAsia="zh-CN"/>
        </w:rPr>
        <w:t>改性沥青</w:t>
      </w:r>
      <w:r>
        <w:rPr>
          <w:rFonts w:hint="eastAsia" w:ascii="宋体" w:hAnsi="宋体" w:eastAsia="宋体" w:cs="宋体"/>
          <w:kern w:val="0"/>
          <w:sz w:val="28"/>
          <w:szCs w:val="28"/>
        </w:rPr>
        <w:t>防水卷材</w:t>
      </w:r>
      <w:r>
        <w:rPr>
          <w:rFonts w:hint="eastAsia" w:ascii="宋体" w:hAnsi="宋体" w:eastAsia="宋体" w:cs="宋体"/>
          <w:kern w:val="0"/>
          <w:sz w:val="28"/>
          <w:szCs w:val="28"/>
          <w:lang w:eastAsia="zh-CN"/>
        </w:rPr>
        <w:t>（厚度</w:t>
      </w:r>
      <w:r>
        <w:rPr>
          <w:rFonts w:hint="eastAsia" w:ascii="宋体" w:hAnsi="宋体" w:cs="宋体"/>
          <w:kern w:val="0"/>
          <w:sz w:val="28"/>
          <w:szCs w:val="28"/>
          <w:lang w:val="en-US" w:eastAsia="zh-CN"/>
        </w:rPr>
        <w:t>3</w:t>
      </w:r>
      <w:r>
        <w:rPr>
          <w:rFonts w:hint="eastAsia" w:ascii="宋体" w:hAnsi="宋体" w:eastAsia="宋体" w:cs="宋体"/>
          <w:sz w:val="28"/>
          <w:szCs w:val="28"/>
        </w:rPr>
        <w:t>mm</w:t>
      </w:r>
      <w:r>
        <w:rPr>
          <w:rFonts w:hint="eastAsia" w:ascii="宋体" w:hAnsi="宋体" w:eastAsia="宋体" w:cs="宋体"/>
          <w:kern w:val="0"/>
          <w:sz w:val="28"/>
          <w:szCs w:val="28"/>
          <w:lang w:eastAsia="zh-CN"/>
        </w:rPr>
        <w:t>）防水材料</w:t>
      </w:r>
      <w:r>
        <w:rPr>
          <w:rFonts w:hint="eastAsia" w:ascii="宋体" w:hAnsi="宋体" w:eastAsia="宋体" w:cs="宋体"/>
          <w:bCs/>
          <w:sz w:val="28"/>
          <w:szCs w:val="28"/>
        </w:rPr>
        <w:t>品牌</w:t>
      </w:r>
      <w:r>
        <w:rPr>
          <w:rFonts w:hint="eastAsia" w:ascii="宋体" w:hAnsi="宋体" w:eastAsia="宋体" w:cs="宋体"/>
          <w:bCs/>
          <w:sz w:val="28"/>
          <w:szCs w:val="28"/>
          <w:lang w:eastAsia="zh-CN"/>
        </w:rPr>
        <w:t>为</w:t>
      </w:r>
      <w:r>
        <w:rPr>
          <w:rFonts w:hint="eastAsia" w:ascii="宋体" w:hAnsi="宋体" w:eastAsia="宋体" w:cs="宋体"/>
          <w:bCs/>
          <w:sz w:val="28"/>
          <w:szCs w:val="28"/>
        </w:rPr>
        <w:t>：</w:t>
      </w:r>
      <w:r>
        <w:rPr>
          <w:rFonts w:hint="eastAsia" w:ascii="宋体" w:hAnsi="宋体" w:eastAsia="宋体" w:cs="宋体"/>
          <w:bCs/>
          <w:sz w:val="28"/>
          <w:szCs w:val="28"/>
          <w:highlight w:val="none"/>
        </w:rPr>
        <w:t>奥佳牌、桂宝、金雨伞任选之一。</w:t>
      </w:r>
    </w:p>
    <w:p>
      <w:pPr>
        <w:spacing w:line="440" w:lineRule="exact"/>
        <w:ind w:firstLine="560" w:firstLineChars="200"/>
        <w:rPr>
          <w:rFonts w:hint="eastAsia" w:ascii="宋体" w:hAnsi="宋体" w:eastAsia="宋体" w:cs="宋体"/>
          <w:bCs/>
          <w:sz w:val="28"/>
          <w:szCs w:val="28"/>
          <w:highlight w:val="none"/>
        </w:rPr>
      </w:pPr>
      <w:r>
        <w:rPr>
          <w:rFonts w:hint="eastAsia" w:ascii="宋体" w:hAnsi="宋体" w:eastAsia="宋体" w:cs="宋体"/>
          <w:bCs/>
          <w:sz w:val="28"/>
          <w:szCs w:val="28"/>
        </w:rPr>
        <w:t>卷材规格：宽度1米，长度</w:t>
      </w:r>
      <w:r>
        <w:rPr>
          <w:rFonts w:hint="eastAsia" w:ascii="宋体" w:hAnsi="宋体" w:eastAsia="宋体" w:cs="宋体"/>
          <w:bCs/>
          <w:sz w:val="28"/>
          <w:szCs w:val="28"/>
          <w:lang w:val="en-US" w:eastAsia="zh-CN"/>
        </w:rPr>
        <w:t>1</w:t>
      </w:r>
      <w:r>
        <w:rPr>
          <w:rFonts w:hint="eastAsia" w:ascii="宋体" w:hAnsi="宋体" w:eastAsia="宋体" w:cs="宋体"/>
          <w:bCs/>
          <w:sz w:val="28"/>
          <w:szCs w:val="28"/>
        </w:rPr>
        <w:t>0米及以上</w:t>
      </w:r>
      <w:r>
        <w:rPr>
          <w:rFonts w:hint="eastAsia" w:ascii="宋体" w:hAnsi="宋体" w:eastAsia="宋体" w:cs="宋体"/>
          <w:bCs/>
          <w:sz w:val="28"/>
          <w:szCs w:val="28"/>
          <w:highlight w:val="none"/>
        </w:rPr>
        <w:t>，厚度</w:t>
      </w:r>
      <w:r>
        <w:rPr>
          <w:rFonts w:hint="eastAsia" w:ascii="宋体" w:hAnsi="宋体" w:cs="宋体"/>
          <w:bCs/>
          <w:sz w:val="28"/>
          <w:szCs w:val="28"/>
          <w:highlight w:val="none"/>
          <w:lang w:val="en-US" w:eastAsia="zh-CN"/>
        </w:rPr>
        <w:t>不低于3</w:t>
      </w:r>
      <w:r>
        <w:rPr>
          <w:rFonts w:hint="eastAsia" w:ascii="宋体" w:hAnsi="宋体" w:eastAsia="宋体" w:cs="宋体"/>
          <w:bCs/>
          <w:sz w:val="28"/>
          <w:szCs w:val="28"/>
          <w:highlight w:val="none"/>
        </w:rPr>
        <w:t>mm</w:t>
      </w:r>
      <w:r>
        <w:rPr>
          <w:rFonts w:hint="eastAsia" w:ascii="宋体" w:hAnsi="宋体" w:cs="宋体"/>
          <w:bCs/>
          <w:sz w:val="28"/>
          <w:szCs w:val="28"/>
          <w:highlight w:val="none"/>
          <w:lang w:val="en-US" w:eastAsia="zh-CN"/>
        </w:rPr>
        <w:t>；</w:t>
      </w:r>
      <w:r>
        <w:rPr>
          <w:rFonts w:hint="eastAsia" w:ascii="宋体" w:hAnsi="宋体" w:eastAsia="宋体" w:cs="宋体"/>
          <w:bCs/>
          <w:sz w:val="28"/>
          <w:szCs w:val="28"/>
          <w:highlight w:val="none"/>
        </w:rPr>
        <w:t xml:space="preserve">  </w:t>
      </w:r>
    </w:p>
    <w:p>
      <w:pPr>
        <w:spacing w:line="440" w:lineRule="exact"/>
        <w:ind w:firstLine="560" w:firstLineChars="200"/>
        <w:rPr>
          <w:rFonts w:hint="eastAsia" w:ascii="宋体" w:hAnsi="宋体" w:eastAsia="宋体" w:cs="宋体"/>
          <w:bCs/>
          <w:sz w:val="28"/>
          <w:szCs w:val="28"/>
        </w:rPr>
      </w:pPr>
      <w:r>
        <w:rPr>
          <w:rFonts w:hint="eastAsia" w:ascii="宋体" w:hAnsi="宋体" w:eastAsia="宋体" w:cs="宋体"/>
          <w:bCs/>
          <w:sz w:val="28"/>
          <w:szCs w:val="28"/>
          <w:highlight w:val="none"/>
        </w:rPr>
        <w:t>质量要求：</w:t>
      </w:r>
      <w:r>
        <w:rPr>
          <w:rFonts w:hint="eastAsia" w:ascii="宋体" w:hAnsi="宋体" w:eastAsia="宋体" w:cs="宋体"/>
          <w:bCs/>
          <w:sz w:val="28"/>
          <w:szCs w:val="28"/>
          <w:highlight w:val="none"/>
          <w:lang w:eastAsia="zh-CN"/>
        </w:rPr>
        <w:t>执行标准</w:t>
      </w:r>
      <w:r>
        <w:rPr>
          <w:rStyle w:val="22"/>
          <w:rFonts w:hint="eastAsia" w:ascii="宋体" w:hAnsi="宋体" w:eastAsia="宋体" w:cs="宋体"/>
          <w:i w:val="0"/>
          <w:iCs w:val="0"/>
          <w:caps w:val="0"/>
          <w:color w:val="000000" w:themeColor="text1"/>
          <w:spacing w:val="0"/>
          <w:sz w:val="28"/>
          <w:szCs w:val="28"/>
          <w:highlight w:val="none"/>
          <w:shd w:val="clear" w:fill="FFFFFF"/>
          <w14:textFill>
            <w14:solidFill>
              <w14:schemeClr w14:val="tx1"/>
            </w14:solidFill>
          </w14:textFill>
        </w:rPr>
        <w:t>GB</w:t>
      </w:r>
      <w:r>
        <w:rPr>
          <w:rStyle w:val="22"/>
          <w:rFonts w:hint="eastAsia" w:ascii="宋体" w:hAnsi="宋体" w:eastAsia="宋体" w:cs="宋体"/>
          <w:i w:val="0"/>
          <w:iCs w:val="0"/>
          <w:caps w:val="0"/>
          <w:color w:val="000000" w:themeColor="text1"/>
          <w:spacing w:val="0"/>
          <w:sz w:val="28"/>
          <w:szCs w:val="28"/>
          <w:highlight w:val="none"/>
          <w:shd w:val="clear" w:fill="FFFFFF"/>
          <w:lang w:val="en-US" w:eastAsia="zh-CN"/>
          <w14:textFill>
            <w14:solidFill>
              <w14:schemeClr w14:val="tx1"/>
            </w14:solidFill>
          </w14:textFill>
        </w:rPr>
        <w:t xml:space="preserve"> /T</w:t>
      </w:r>
      <w:r>
        <w:rPr>
          <w:rStyle w:val="22"/>
          <w:rFonts w:hint="eastAsia" w:ascii="宋体" w:hAnsi="宋体" w:eastAsia="宋体" w:cs="宋体"/>
          <w:i w:val="0"/>
          <w:iCs w:val="0"/>
          <w:caps w:val="0"/>
          <w:color w:val="000000" w:themeColor="text1"/>
          <w:spacing w:val="0"/>
          <w:sz w:val="28"/>
          <w:szCs w:val="28"/>
          <w:highlight w:val="none"/>
          <w:shd w:val="clear" w:fill="FFFFFF"/>
          <w14:textFill>
            <w14:solidFill>
              <w14:schemeClr w14:val="tx1"/>
            </w14:solidFill>
          </w14:textFill>
        </w:rPr>
        <w:t>1824</w:t>
      </w:r>
      <w:r>
        <w:rPr>
          <w:rStyle w:val="22"/>
          <w:rFonts w:hint="eastAsia" w:ascii="宋体" w:hAnsi="宋体" w:cs="宋体"/>
          <w:i w:val="0"/>
          <w:iCs w:val="0"/>
          <w:caps w:val="0"/>
          <w:color w:val="000000" w:themeColor="text1"/>
          <w:spacing w:val="0"/>
          <w:sz w:val="28"/>
          <w:szCs w:val="28"/>
          <w:highlight w:val="none"/>
          <w:shd w:val="clear" w:fill="FFFFFF"/>
          <w:lang w:val="en-US" w:eastAsia="zh-CN"/>
          <w14:textFill>
            <w14:solidFill>
              <w14:schemeClr w14:val="tx1"/>
            </w14:solidFill>
          </w14:textFill>
        </w:rPr>
        <w:t>3</w:t>
      </w:r>
      <w:r>
        <w:rPr>
          <w:rStyle w:val="22"/>
          <w:rFonts w:hint="eastAsia" w:ascii="宋体" w:hAnsi="宋体" w:eastAsia="宋体" w:cs="宋体"/>
          <w:i w:val="0"/>
          <w:iCs w:val="0"/>
          <w:caps w:val="0"/>
          <w:color w:val="000000" w:themeColor="text1"/>
          <w:spacing w:val="0"/>
          <w:sz w:val="28"/>
          <w:szCs w:val="28"/>
          <w:highlight w:val="none"/>
          <w:shd w:val="clear" w:fill="FFFFFF"/>
          <w14:textFill>
            <w14:solidFill>
              <w14:schemeClr w14:val="tx1"/>
            </w14:solidFill>
          </w14:textFill>
        </w:rPr>
        <w:t>-2008</w:t>
      </w:r>
      <w:r>
        <w:rPr>
          <w:rFonts w:hint="eastAsia" w:ascii="宋体" w:hAnsi="宋体" w:eastAsia="宋体" w:cs="宋体"/>
          <w:bCs/>
          <w:color w:val="000000" w:themeColor="text1"/>
          <w:sz w:val="28"/>
          <w:szCs w:val="28"/>
          <w:highlight w:val="none"/>
          <w14:textFill>
            <w14:solidFill>
              <w14:schemeClr w14:val="tx1"/>
            </w14:solidFill>
          </w14:textFill>
        </w:rPr>
        <w:t>规</w:t>
      </w:r>
      <w:r>
        <w:rPr>
          <w:rFonts w:hint="eastAsia" w:ascii="宋体" w:hAnsi="宋体" w:eastAsia="宋体" w:cs="宋体"/>
          <w:bCs/>
          <w:sz w:val="28"/>
          <w:szCs w:val="28"/>
          <w:highlight w:val="none"/>
        </w:rPr>
        <w:t>定的</w:t>
      </w:r>
      <w:r>
        <w:rPr>
          <w:rFonts w:hint="eastAsia" w:ascii="宋体" w:hAnsi="宋体" w:cs="宋体"/>
          <w:bCs/>
          <w:sz w:val="28"/>
          <w:szCs w:val="28"/>
          <w:highlight w:val="none"/>
          <w:lang w:val="en-US" w:eastAsia="zh-CN"/>
        </w:rPr>
        <w:t>APP</w:t>
      </w:r>
      <w:r>
        <w:rPr>
          <w:rFonts w:hint="eastAsia" w:ascii="宋体" w:hAnsi="宋体" w:eastAsia="宋体" w:cs="宋体"/>
          <w:kern w:val="0"/>
          <w:sz w:val="28"/>
          <w:szCs w:val="28"/>
          <w:highlight w:val="none"/>
          <w:lang w:eastAsia="zh-CN"/>
        </w:rPr>
        <w:t>沥青</w:t>
      </w:r>
      <w:r>
        <w:rPr>
          <w:rFonts w:hint="eastAsia" w:ascii="宋体" w:hAnsi="宋体" w:eastAsia="宋体" w:cs="宋体"/>
          <w:kern w:val="0"/>
          <w:sz w:val="28"/>
          <w:szCs w:val="28"/>
          <w:highlight w:val="none"/>
        </w:rPr>
        <w:t>防</w:t>
      </w:r>
      <w:r>
        <w:rPr>
          <w:rFonts w:hint="eastAsia" w:ascii="宋体" w:hAnsi="宋体" w:eastAsia="宋体" w:cs="宋体"/>
          <w:kern w:val="0"/>
          <w:sz w:val="28"/>
          <w:szCs w:val="28"/>
        </w:rPr>
        <w:t>水卷材</w:t>
      </w:r>
      <w:r>
        <w:rPr>
          <w:rFonts w:hint="eastAsia" w:ascii="宋体" w:hAnsi="宋体" w:eastAsia="宋体" w:cs="宋体"/>
          <w:bCs/>
          <w:sz w:val="28"/>
          <w:szCs w:val="28"/>
        </w:rPr>
        <w:t>标准及要求。如国家有新的标准，按最新国家标准的规定及要求执行；</w:t>
      </w:r>
    </w:p>
    <w:p>
      <w:pPr>
        <w:spacing w:line="440" w:lineRule="exact"/>
        <w:ind w:firstLine="560" w:firstLineChars="200"/>
        <w:rPr>
          <w:rFonts w:hint="eastAsia" w:ascii="宋体" w:hAnsi="宋体" w:eastAsia="宋体" w:cs="宋体"/>
          <w:bCs/>
          <w:sz w:val="28"/>
          <w:szCs w:val="28"/>
          <w:lang w:eastAsia="zh-CN"/>
        </w:rPr>
      </w:pPr>
      <w:r>
        <w:rPr>
          <w:rFonts w:hint="eastAsia" w:ascii="宋体" w:hAnsi="宋体" w:eastAsia="宋体" w:cs="宋体"/>
          <w:bCs/>
          <w:sz w:val="28"/>
          <w:szCs w:val="28"/>
        </w:rPr>
        <w:t>②</w:t>
      </w:r>
      <w:r>
        <w:rPr>
          <w:rFonts w:hint="eastAsia" w:ascii="宋体" w:hAnsi="宋体" w:eastAsia="宋体" w:cs="宋体"/>
          <w:sz w:val="28"/>
          <w:szCs w:val="28"/>
        </w:rPr>
        <w:t>水性橡胶沥青防水涂料</w:t>
      </w:r>
      <w:r>
        <w:rPr>
          <w:rFonts w:hint="eastAsia" w:ascii="宋体" w:hAnsi="宋体" w:eastAsia="宋体" w:cs="宋体"/>
          <w:bCs/>
          <w:sz w:val="28"/>
          <w:szCs w:val="28"/>
        </w:rPr>
        <w:t>不约定品牌，能很好的与原屋面水泥面层贴合</w:t>
      </w:r>
      <w:r>
        <w:rPr>
          <w:rFonts w:hint="eastAsia" w:ascii="宋体" w:hAnsi="宋体" w:cs="宋体"/>
          <w:bCs/>
          <w:sz w:val="28"/>
          <w:szCs w:val="28"/>
          <w:lang w:eastAsia="zh-CN"/>
        </w:rPr>
        <w:t>。</w:t>
      </w:r>
    </w:p>
    <w:p>
      <w:pPr>
        <w:rPr>
          <w:rFonts w:hint="eastAsia" w:ascii="宋体" w:hAnsi="宋体" w:eastAsia="宋体" w:cs="宋体"/>
          <w:b/>
          <w:bCs/>
          <w:sz w:val="28"/>
          <w:szCs w:val="28"/>
        </w:rPr>
      </w:pPr>
      <w:r>
        <w:rPr>
          <w:rFonts w:hint="eastAsia" w:ascii="宋体" w:hAnsi="宋体" w:eastAsia="宋体" w:cs="宋体"/>
          <w:b/>
          <w:bCs/>
          <w:sz w:val="28"/>
          <w:szCs w:val="28"/>
          <w:lang w:eastAsia="zh-CN"/>
        </w:rPr>
        <w:t>四、项目施工</w:t>
      </w:r>
      <w:r>
        <w:rPr>
          <w:rFonts w:hint="eastAsia" w:ascii="宋体" w:hAnsi="宋体" w:eastAsia="宋体" w:cs="宋体"/>
          <w:b/>
          <w:bCs/>
          <w:sz w:val="28"/>
          <w:szCs w:val="28"/>
          <w:lang w:val="en-US" w:eastAsia="zh-CN"/>
        </w:rPr>
        <w:t>工</w:t>
      </w:r>
      <w:r>
        <w:rPr>
          <w:rFonts w:hint="eastAsia" w:ascii="宋体" w:hAnsi="宋体" w:eastAsia="宋体" w:cs="宋体"/>
          <w:b/>
          <w:bCs/>
          <w:sz w:val="28"/>
          <w:szCs w:val="28"/>
          <w:lang w:eastAsia="zh-CN"/>
        </w:rPr>
        <w:t>期及质保</w:t>
      </w:r>
      <w:r>
        <w:rPr>
          <w:rFonts w:hint="eastAsia" w:ascii="宋体" w:hAnsi="宋体" w:eastAsia="宋体" w:cs="宋体"/>
          <w:b/>
          <w:bCs/>
          <w:sz w:val="28"/>
          <w:szCs w:val="28"/>
        </w:rPr>
        <w:t>限期</w:t>
      </w:r>
    </w:p>
    <w:p>
      <w:pPr>
        <w:spacing w:line="440" w:lineRule="exact"/>
        <w:ind w:firstLine="560" w:firstLineChars="200"/>
        <w:rPr>
          <w:rFonts w:hint="eastAsia" w:ascii="宋体" w:hAnsi="宋体" w:eastAsia="宋体" w:cs="宋体"/>
          <w:sz w:val="28"/>
          <w:szCs w:val="28"/>
        </w:rPr>
      </w:pPr>
      <w:r>
        <w:rPr>
          <w:rFonts w:hint="eastAsia" w:ascii="宋体" w:hAnsi="宋体" w:eastAsia="宋体" w:cs="宋体"/>
          <w:sz w:val="28"/>
          <w:szCs w:val="28"/>
          <w:lang w:val="en-US" w:eastAsia="zh-CN"/>
        </w:rPr>
        <w:t>1、计划工期</w:t>
      </w:r>
      <w:r>
        <w:rPr>
          <w:rFonts w:hint="eastAsia" w:ascii="宋体" w:hAnsi="宋体" w:eastAsia="宋体" w:cs="宋体"/>
          <w:sz w:val="28"/>
          <w:szCs w:val="28"/>
        </w:rPr>
        <w:t>：</w:t>
      </w:r>
      <w:r>
        <w:rPr>
          <w:rFonts w:hint="eastAsia" w:ascii="宋体" w:hAnsi="宋体" w:eastAsia="宋体" w:cs="宋体"/>
          <w:sz w:val="28"/>
          <w:szCs w:val="28"/>
          <w:highlight w:val="none"/>
          <w:u w:val="single"/>
        </w:rPr>
        <w:t xml:space="preserve"> </w:t>
      </w:r>
      <w:r>
        <w:rPr>
          <w:rFonts w:hint="eastAsia" w:ascii="宋体" w:hAnsi="宋体" w:eastAsia="宋体" w:cs="宋体"/>
          <w:sz w:val="28"/>
          <w:szCs w:val="28"/>
          <w:highlight w:val="none"/>
          <w:u w:val="single"/>
          <w:lang w:val="en-US" w:eastAsia="zh-CN"/>
        </w:rPr>
        <w:t>45日历</w:t>
      </w:r>
      <w:r>
        <w:rPr>
          <w:rFonts w:hint="eastAsia" w:ascii="宋体" w:hAnsi="宋体" w:eastAsia="宋体" w:cs="宋体"/>
          <w:sz w:val="28"/>
          <w:szCs w:val="28"/>
          <w:highlight w:val="none"/>
          <w:u w:val="single"/>
        </w:rPr>
        <w:t>天</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rPr>
        <w:t>(不适宜施工的下雨天气、</w:t>
      </w:r>
      <w:r>
        <w:rPr>
          <w:rFonts w:hint="eastAsia" w:ascii="宋体" w:hAnsi="宋体" w:eastAsia="宋体" w:cs="宋体"/>
          <w:sz w:val="28"/>
          <w:szCs w:val="28"/>
          <w:lang w:eastAsia="zh-CN"/>
        </w:rPr>
        <w:t>台</w:t>
      </w:r>
      <w:r>
        <w:rPr>
          <w:rFonts w:hint="eastAsia" w:ascii="宋体" w:hAnsi="宋体" w:eastAsia="宋体" w:cs="宋体"/>
          <w:sz w:val="28"/>
          <w:szCs w:val="28"/>
        </w:rPr>
        <w:t>风天气除外)</w:t>
      </w:r>
      <w:r>
        <w:rPr>
          <w:rFonts w:hint="eastAsia" w:ascii="宋体" w:hAnsi="宋体" w:eastAsia="宋体" w:cs="宋体"/>
          <w:sz w:val="28"/>
          <w:szCs w:val="28"/>
          <w:lang w:eastAsia="zh-CN"/>
        </w:rPr>
        <w:t>，</w:t>
      </w:r>
      <w:r>
        <w:rPr>
          <w:rFonts w:hint="eastAsia" w:ascii="宋体" w:hAnsi="宋体" w:eastAsia="宋体" w:cs="宋体"/>
          <w:sz w:val="28"/>
          <w:szCs w:val="28"/>
        </w:rPr>
        <w:t>自双方签订合同之日起至工程竣工验收合格之日止。</w:t>
      </w:r>
    </w:p>
    <w:p>
      <w:pPr>
        <w:spacing w:line="440" w:lineRule="exact"/>
        <w:ind w:firstLine="560" w:firstLineChars="200"/>
        <w:jc w:val="left"/>
        <w:rPr>
          <w:rFonts w:hint="eastAsia" w:ascii="宋体" w:hAnsi="宋体" w:eastAsia="宋体" w:cs="宋体"/>
          <w:sz w:val="28"/>
          <w:szCs w:val="28"/>
        </w:rPr>
      </w:pPr>
      <w:r>
        <w:rPr>
          <w:rFonts w:hint="eastAsia" w:ascii="宋体" w:hAnsi="宋体" w:eastAsia="宋体" w:cs="宋体"/>
          <w:sz w:val="28"/>
          <w:szCs w:val="28"/>
          <w:lang w:val="en-US" w:eastAsia="zh-CN"/>
        </w:rPr>
        <w:t>2、</w:t>
      </w:r>
      <w:r>
        <w:rPr>
          <w:rFonts w:hint="eastAsia" w:ascii="宋体" w:hAnsi="宋体" w:eastAsia="宋体" w:cs="宋体"/>
          <w:sz w:val="28"/>
          <w:szCs w:val="28"/>
        </w:rPr>
        <w:t>质保期：不低于5年</w:t>
      </w:r>
      <w:r>
        <w:rPr>
          <w:rFonts w:hint="eastAsia" w:ascii="宋体" w:hAnsi="宋体" w:eastAsia="宋体" w:cs="宋体"/>
          <w:sz w:val="28"/>
          <w:szCs w:val="28"/>
          <w:lang w:eastAsia="zh-CN"/>
        </w:rPr>
        <w:t>，</w:t>
      </w:r>
      <w:r>
        <w:rPr>
          <w:rFonts w:hint="eastAsia" w:ascii="宋体" w:hAnsi="宋体" w:eastAsia="宋体" w:cs="宋体"/>
          <w:sz w:val="28"/>
          <w:szCs w:val="28"/>
        </w:rPr>
        <w:t>质保期自竣工验收合格之日起计算。</w:t>
      </w:r>
    </w:p>
    <w:p>
      <w:pPr>
        <w:spacing w:line="440" w:lineRule="exact"/>
        <w:jc w:val="left"/>
        <w:rPr>
          <w:rFonts w:hint="eastAsia" w:ascii="宋体" w:hAnsi="宋体" w:eastAsia="宋体" w:cs="宋体"/>
          <w:b/>
          <w:sz w:val="28"/>
          <w:szCs w:val="28"/>
        </w:rPr>
      </w:pPr>
      <w:r>
        <w:rPr>
          <w:rFonts w:hint="eastAsia" w:ascii="宋体" w:hAnsi="宋体" w:eastAsia="宋体" w:cs="宋体"/>
          <w:b/>
          <w:sz w:val="28"/>
          <w:szCs w:val="28"/>
        </w:rPr>
        <w:t>五</w:t>
      </w:r>
      <w:r>
        <w:rPr>
          <w:rFonts w:hint="eastAsia" w:ascii="宋体" w:hAnsi="宋体" w:eastAsia="宋体" w:cs="宋体"/>
          <w:b/>
          <w:sz w:val="28"/>
          <w:szCs w:val="28"/>
          <w:lang w:eastAsia="zh-CN"/>
        </w:rPr>
        <w:t>、</w:t>
      </w:r>
      <w:r>
        <w:rPr>
          <w:rFonts w:hint="eastAsia" w:ascii="宋体" w:hAnsi="宋体" w:eastAsia="宋体" w:cs="宋体"/>
          <w:b/>
          <w:sz w:val="28"/>
          <w:szCs w:val="28"/>
        </w:rPr>
        <w:t>安全措施</w:t>
      </w:r>
    </w:p>
    <w:p>
      <w:pPr>
        <w:spacing w:line="44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1、与施工方签订安全责任书，</w:t>
      </w:r>
      <w:r>
        <w:rPr>
          <w:rFonts w:hint="eastAsia" w:ascii="宋体" w:hAnsi="宋体" w:eastAsia="宋体" w:cs="宋体"/>
          <w:sz w:val="28"/>
          <w:szCs w:val="28"/>
          <w:lang w:eastAsia="zh-CN"/>
        </w:rPr>
        <w:t>明确</w:t>
      </w:r>
      <w:r>
        <w:rPr>
          <w:rFonts w:hint="eastAsia" w:ascii="宋体" w:hAnsi="宋体" w:eastAsia="宋体" w:cs="宋体"/>
          <w:sz w:val="28"/>
          <w:szCs w:val="28"/>
        </w:rPr>
        <w:t>安全责任。</w:t>
      </w:r>
    </w:p>
    <w:p>
      <w:pPr>
        <w:spacing w:line="44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2、要求施工方为其施工人员购买雇主责任险</w:t>
      </w:r>
      <w:r>
        <w:rPr>
          <w:rFonts w:hint="eastAsia" w:ascii="宋体" w:hAnsi="宋体" w:eastAsia="宋体" w:cs="宋体"/>
          <w:sz w:val="28"/>
          <w:szCs w:val="28"/>
          <w:lang w:eastAsia="zh-CN"/>
        </w:rPr>
        <w:t>或人身意外保险</w:t>
      </w:r>
      <w:r>
        <w:rPr>
          <w:rFonts w:hint="eastAsia" w:ascii="宋体" w:hAnsi="宋体" w:eastAsia="宋体" w:cs="宋体"/>
          <w:sz w:val="28"/>
          <w:szCs w:val="28"/>
        </w:rPr>
        <w:t>。</w:t>
      </w:r>
    </w:p>
    <w:p>
      <w:pPr>
        <w:spacing w:line="44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3、施工作业前，与施工方一起进行施工安全风险分析，并做好安全防护措施。</w:t>
      </w:r>
    </w:p>
    <w:p>
      <w:pPr>
        <w:spacing w:line="44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4、严格履行高处作业安全生产许可制度及动火作业许可制度，施工区域周边设警示带，上下库房必须系安全带</w:t>
      </w:r>
      <w:r>
        <w:rPr>
          <w:rFonts w:hint="eastAsia" w:ascii="宋体" w:hAnsi="宋体" w:eastAsia="宋体" w:cs="宋体"/>
          <w:sz w:val="28"/>
          <w:szCs w:val="28"/>
          <w:lang w:eastAsia="zh-CN"/>
        </w:rPr>
        <w:t>，</w:t>
      </w:r>
      <w:r>
        <w:rPr>
          <w:rFonts w:hint="eastAsia" w:ascii="宋体" w:hAnsi="宋体" w:eastAsia="宋体" w:cs="宋体"/>
          <w:sz w:val="28"/>
          <w:szCs w:val="28"/>
        </w:rPr>
        <w:t>施工时</w:t>
      </w:r>
      <w:r>
        <w:rPr>
          <w:rFonts w:hint="eastAsia" w:ascii="宋体" w:hAnsi="宋体" w:eastAsia="宋体" w:cs="宋体"/>
          <w:sz w:val="28"/>
          <w:szCs w:val="28"/>
          <w:lang w:eastAsia="zh-CN"/>
        </w:rPr>
        <w:t>佩戴安全帽、反光衣、</w:t>
      </w:r>
      <w:r>
        <w:rPr>
          <w:rFonts w:hint="eastAsia" w:ascii="宋体" w:hAnsi="宋体" w:eastAsia="宋体" w:cs="宋体"/>
          <w:sz w:val="28"/>
          <w:szCs w:val="28"/>
        </w:rPr>
        <w:t>安全带</w:t>
      </w:r>
      <w:r>
        <w:rPr>
          <w:rFonts w:hint="eastAsia" w:ascii="宋体" w:hAnsi="宋体" w:cs="宋体"/>
          <w:sz w:val="28"/>
          <w:szCs w:val="28"/>
          <w:lang w:eastAsia="zh-CN"/>
        </w:rPr>
        <w:t>、</w:t>
      </w:r>
      <w:r>
        <w:rPr>
          <w:rFonts w:hint="eastAsia" w:ascii="宋体" w:hAnsi="宋体" w:cs="宋体"/>
          <w:sz w:val="28"/>
          <w:szCs w:val="28"/>
          <w:lang w:val="en-US" w:eastAsia="zh-CN"/>
        </w:rPr>
        <w:t>防滑鞋</w:t>
      </w:r>
      <w:r>
        <w:rPr>
          <w:rFonts w:hint="eastAsia" w:ascii="宋体" w:hAnsi="宋体" w:eastAsia="宋体" w:cs="宋体"/>
          <w:sz w:val="28"/>
          <w:szCs w:val="28"/>
          <w:lang w:eastAsia="zh-CN"/>
        </w:rPr>
        <w:t>等劳保用品</w:t>
      </w:r>
      <w:r>
        <w:rPr>
          <w:rFonts w:hint="eastAsia" w:ascii="宋体" w:hAnsi="宋体" w:eastAsia="宋体" w:cs="宋体"/>
          <w:sz w:val="28"/>
          <w:szCs w:val="28"/>
        </w:rPr>
        <w:t>，确保施工安全。</w:t>
      </w:r>
    </w:p>
    <w:p>
      <w:pPr>
        <w:spacing w:line="44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5、现场施工用电必须严格遵守</w:t>
      </w:r>
      <w:r>
        <w:rPr>
          <w:rFonts w:hint="eastAsia" w:ascii="宋体" w:hAnsi="宋体" w:eastAsia="宋体" w:cs="宋体"/>
          <w:sz w:val="28"/>
          <w:szCs w:val="28"/>
          <w:lang w:eastAsia="zh-CN"/>
        </w:rPr>
        <w:t>《</w:t>
      </w:r>
      <w:r>
        <w:rPr>
          <w:rFonts w:hint="eastAsia" w:ascii="宋体" w:hAnsi="宋体" w:eastAsia="宋体" w:cs="宋体"/>
          <w:sz w:val="28"/>
          <w:szCs w:val="28"/>
          <w:highlight w:val="none"/>
        </w:rPr>
        <w:t>施工现场临时用电管理规定</w:t>
      </w:r>
      <w:r>
        <w:rPr>
          <w:rFonts w:hint="eastAsia" w:ascii="宋体" w:hAnsi="宋体" w:eastAsia="宋体" w:cs="宋体"/>
          <w:sz w:val="28"/>
          <w:szCs w:val="28"/>
          <w:lang w:eastAsia="zh-CN"/>
        </w:rPr>
        <w:t>》</w:t>
      </w:r>
      <w:r>
        <w:rPr>
          <w:rFonts w:hint="eastAsia" w:ascii="宋体" w:hAnsi="宋体" w:eastAsia="宋体" w:cs="宋体"/>
          <w:sz w:val="28"/>
          <w:szCs w:val="28"/>
        </w:rPr>
        <w:t>有关规定，按规进行布置及架设，现场用电设备须安设漏电保护器并进行接地，由持证电工每班前</w:t>
      </w:r>
      <w:r>
        <w:rPr>
          <w:rFonts w:hint="eastAsia" w:ascii="宋体" w:hAnsi="宋体" w:eastAsia="宋体" w:cs="宋体"/>
          <w:sz w:val="28"/>
          <w:szCs w:val="28"/>
          <w:lang w:eastAsia="zh-CN"/>
        </w:rPr>
        <w:t>、班中、班后</w:t>
      </w:r>
      <w:r>
        <w:rPr>
          <w:rFonts w:hint="eastAsia" w:ascii="宋体" w:hAnsi="宋体" w:eastAsia="宋体" w:cs="宋体"/>
          <w:sz w:val="28"/>
          <w:szCs w:val="28"/>
        </w:rPr>
        <w:t>进行常规的安全检查，并定期对插座及漏电保护器进行检查。</w:t>
      </w:r>
    </w:p>
    <w:p>
      <w:pPr>
        <w:spacing w:line="44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6、进入现场的所有人员必须</w:t>
      </w:r>
      <w:r>
        <w:rPr>
          <w:rFonts w:hint="eastAsia" w:ascii="宋体" w:hAnsi="宋体" w:eastAsia="宋体" w:cs="宋体"/>
          <w:sz w:val="28"/>
          <w:szCs w:val="28"/>
          <w:lang w:eastAsia="zh-CN"/>
        </w:rPr>
        <w:t>佩</w:t>
      </w:r>
      <w:r>
        <w:rPr>
          <w:rFonts w:hint="eastAsia" w:ascii="宋体" w:hAnsi="宋体" w:eastAsia="宋体" w:cs="宋体"/>
          <w:sz w:val="28"/>
          <w:szCs w:val="28"/>
        </w:rPr>
        <w:t>戴安全帽，</w:t>
      </w:r>
      <w:r>
        <w:rPr>
          <w:rFonts w:hint="eastAsia" w:ascii="宋体" w:hAnsi="宋体" w:eastAsia="宋体" w:cs="宋体"/>
          <w:sz w:val="28"/>
          <w:szCs w:val="28"/>
          <w:lang w:eastAsia="zh-CN"/>
        </w:rPr>
        <w:t>反光衣、</w:t>
      </w:r>
      <w:r>
        <w:rPr>
          <w:rFonts w:hint="eastAsia" w:ascii="宋体" w:hAnsi="宋体" w:cs="宋体"/>
          <w:sz w:val="28"/>
          <w:szCs w:val="28"/>
          <w:lang w:val="en-US" w:eastAsia="zh-CN"/>
        </w:rPr>
        <w:t>防</w:t>
      </w:r>
      <w:r>
        <w:rPr>
          <w:rFonts w:hint="eastAsia" w:ascii="宋体" w:hAnsi="宋体" w:eastAsia="宋体" w:cs="宋体"/>
          <w:sz w:val="28"/>
          <w:szCs w:val="28"/>
          <w:lang w:eastAsia="zh-CN"/>
        </w:rPr>
        <w:t>滑鞋或绝缘鞋</w:t>
      </w:r>
      <w:r>
        <w:rPr>
          <w:rFonts w:hint="eastAsia" w:ascii="宋体" w:hAnsi="宋体" w:eastAsia="宋体" w:cs="宋体"/>
          <w:sz w:val="28"/>
          <w:szCs w:val="28"/>
        </w:rPr>
        <w:t>，严禁穿带钉的硬底鞋及拖鞋</w:t>
      </w:r>
      <w:r>
        <w:rPr>
          <w:rFonts w:hint="eastAsia" w:ascii="宋体" w:hAnsi="宋体" w:eastAsia="宋体" w:cs="宋体"/>
          <w:sz w:val="28"/>
          <w:szCs w:val="28"/>
          <w:lang w:eastAsia="zh-CN"/>
        </w:rPr>
        <w:t>（凉鞋），</w:t>
      </w:r>
      <w:r>
        <w:rPr>
          <w:rFonts w:hint="eastAsia" w:ascii="宋体" w:hAnsi="宋体" w:eastAsia="宋体" w:cs="宋体"/>
          <w:sz w:val="28"/>
          <w:szCs w:val="28"/>
        </w:rPr>
        <w:t>施工人员要做好施工安全防护措施，避免发生意外伤害。</w:t>
      </w:r>
    </w:p>
    <w:p>
      <w:pPr>
        <w:spacing w:line="44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7、每天开工前，对施工人员进行一次</w:t>
      </w:r>
      <w:r>
        <w:rPr>
          <w:rFonts w:hint="eastAsia" w:ascii="宋体" w:hAnsi="宋体" w:eastAsia="宋体" w:cs="宋体"/>
          <w:sz w:val="28"/>
          <w:szCs w:val="28"/>
          <w:lang w:eastAsia="zh-CN"/>
        </w:rPr>
        <w:t>班前</w:t>
      </w:r>
      <w:r>
        <w:rPr>
          <w:rFonts w:hint="eastAsia" w:ascii="宋体" w:hAnsi="宋体" w:eastAsia="宋体" w:cs="宋体"/>
          <w:sz w:val="28"/>
          <w:szCs w:val="28"/>
        </w:rPr>
        <w:t>安全教育</w:t>
      </w:r>
      <w:r>
        <w:rPr>
          <w:rFonts w:hint="eastAsia" w:ascii="宋体" w:hAnsi="宋体" w:eastAsia="宋体" w:cs="宋体"/>
          <w:sz w:val="28"/>
          <w:szCs w:val="28"/>
          <w:lang w:eastAsia="zh-CN"/>
        </w:rPr>
        <w:t>培训交底</w:t>
      </w:r>
      <w:r>
        <w:rPr>
          <w:rFonts w:hint="eastAsia" w:ascii="宋体" w:hAnsi="宋体" w:eastAsia="宋体" w:cs="宋体"/>
          <w:sz w:val="28"/>
          <w:szCs w:val="28"/>
        </w:rPr>
        <w:t>，提高施工人员的安全意识。</w:t>
      </w:r>
    </w:p>
    <w:p>
      <w:pPr>
        <w:spacing w:line="44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8、加强对施工人员的防火</w:t>
      </w:r>
      <w:r>
        <w:rPr>
          <w:rFonts w:hint="eastAsia" w:ascii="宋体" w:hAnsi="宋体" w:eastAsia="宋体" w:cs="宋体"/>
          <w:sz w:val="28"/>
          <w:szCs w:val="28"/>
          <w:lang w:eastAsia="zh-CN"/>
        </w:rPr>
        <w:t>、触电</w:t>
      </w:r>
      <w:r>
        <w:rPr>
          <w:rFonts w:hint="eastAsia" w:ascii="宋体" w:hAnsi="宋体" w:eastAsia="宋体" w:cs="宋体"/>
          <w:sz w:val="28"/>
          <w:szCs w:val="28"/>
        </w:rPr>
        <w:t>安全教育及现场消防器材的管理，消防器材要配备齐全，并随时处于良好状态。</w:t>
      </w:r>
    </w:p>
    <w:p>
      <w:pPr>
        <w:rPr>
          <w:rFonts w:hint="eastAsia" w:ascii="宋体" w:hAnsi="宋体" w:eastAsia="宋体" w:cs="宋体"/>
          <w:sz w:val="28"/>
          <w:szCs w:val="28"/>
        </w:rPr>
      </w:pPr>
    </w:p>
    <w:tbl>
      <w:tblPr>
        <w:tblStyle w:val="17"/>
        <w:tblW w:w="9381"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4"/>
        <w:gridCol w:w="716"/>
        <w:gridCol w:w="955"/>
        <w:gridCol w:w="53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trPr>
        <w:tc>
          <w:tcPr>
            <w:tcW w:w="2324" w:type="dxa"/>
            <w:vAlign w:val="center"/>
          </w:tcPr>
          <w:p>
            <w:pPr>
              <w:jc w:val="center"/>
              <w:rPr>
                <w:rFonts w:hint="eastAsia" w:ascii="宋体" w:hAnsi="宋体" w:eastAsia="宋体" w:cs="宋体"/>
                <w:b/>
                <w:bCs/>
                <w:sz w:val="28"/>
                <w:szCs w:val="28"/>
              </w:rPr>
            </w:pPr>
            <w:r>
              <w:rPr>
                <w:rFonts w:hint="eastAsia" w:ascii="宋体" w:hAnsi="宋体" w:eastAsia="宋体" w:cs="宋体"/>
                <w:b/>
                <w:bCs/>
                <w:sz w:val="28"/>
                <w:szCs w:val="28"/>
              </w:rPr>
              <w:t>岗位</w:t>
            </w:r>
          </w:p>
        </w:tc>
        <w:tc>
          <w:tcPr>
            <w:tcW w:w="1671" w:type="dxa"/>
            <w:gridSpan w:val="2"/>
            <w:vAlign w:val="center"/>
          </w:tcPr>
          <w:p>
            <w:pPr>
              <w:jc w:val="center"/>
              <w:rPr>
                <w:rFonts w:hint="eastAsia" w:ascii="宋体" w:hAnsi="宋体" w:eastAsia="宋体" w:cs="宋体"/>
                <w:b/>
                <w:bCs/>
                <w:sz w:val="28"/>
                <w:szCs w:val="28"/>
              </w:rPr>
            </w:pPr>
            <w:r>
              <w:rPr>
                <w:rFonts w:hint="eastAsia" w:ascii="宋体" w:hAnsi="宋体" w:eastAsia="宋体" w:cs="宋体"/>
                <w:b/>
                <w:bCs/>
                <w:sz w:val="28"/>
                <w:szCs w:val="28"/>
              </w:rPr>
              <w:t>作业定员（人）</w:t>
            </w:r>
          </w:p>
        </w:tc>
        <w:tc>
          <w:tcPr>
            <w:tcW w:w="5386" w:type="dxa"/>
            <w:vAlign w:val="center"/>
          </w:tcPr>
          <w:p>
            <w:pPr>
              <w:rPr>
                <w:rFonts w:hint="eastAsia" w:ascii="宋体" w:hAnsi="宋体" w:eastAsia="宋体" w:cs="宋体"/>
                <w:b/>
                <w:bCs/>
                <w:sz w:val="28"/>
                <w:szCs w:val="28"/>
              </w:rPr>
            </w:pPr>
            <w:r>
              <w:rPr>
                <w:rFonts w:hint="eastAsia" w:ascii="宋体" w:hAnsi="宋体" w:eastAsia="宋体" w:cs="宋体"/>
                <w:b/>
                <w:bCs/>
                <w:sz w:val="28"/>
                <w:szCs w:val="28"/>
              </w:rPr>
              <w:t>工作职责/包括但不限于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2324" w:type="dxa"/>
            <w:vAlign w:val="center"/>
          </w:tcPr>
          <w:p>
            <w:pPr>
              <w:jc w:val="center"/>
              <w:rPr>
                <w:rFonts w:hint="eastAsia" w:ascii="宋体" w:hAnsi="宋体" w:eastAsia="宋体" w:cs="宋体"/>
                <w:sz w:val="28"/>
                <w:szCs w:val="28"/>
              </w:rPr>
            </w:pPr>
            <w:r>
              <w:rPr>
                <w:rFonts w:hint="eastAsia" w:ascii="宋体" w:hAnsi="宋体" w:eastAsia="宋体" w:cs="宋体"/>
                <w:sz w:val="28"/>
                <w:szCs w:val="28"/>
              </w:rPr>
              <w:t>作业班组长</w:t>
            </w:r>
          </w:p>
        </w:tc>
        <w:tc>
          <w:tcPr>
            <w:tcW w:w="716" w:type="dxa"/>
            <w:vAlign w:val="center"/>
          </w:tcPr>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w:t>
            </w:r>
          </w:p>
        </w:tc>
        <w:tc>
          <w:tcPr>
            <w:tcW w:w="955"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男</w:t>
            </w:r>
          </w:p>
        </w:tc>
        <w:tc>
          <w:tcPr>
            <w:tcW w:w="5386" w:type="dxa"/>
            <w:vAlign w:val="center"/>
          </w:tcPr>
          <w:p>
            <w:pPr>
              <w:rPr>
                <w:rFonts w:hint="eastAsia" w:ascii="宋体" w:hAnsi="宋体" w:eastAsia="宋体" w:cs="宋体"/>
                <w:sz w:val="28"/>
                <w:szCs w:val="28"/>
              </w:rPr>
            </w:pPr>
            <w:r>
              <w:rPr>
                <w:rFonts w:hint="eastAsia" w:ascii="宋体" w:hAnsi="宋体" w:eastAsia="宋体" w:cs="宋体"/>
                <w:sz w:val="28"/>
                <w:szCs w:val="28"/>
              </w:rPr>
              <w:t>对作业</w:t>
            </w:r>
            <w:r>
              <w:rPr>
                <w:rFonts w:hint="eastAsia" w:ascii="宋体" w:hAnsi="宋体" w:eastAsia="宋体" w:cs="宋体"/>
                <w:sz w:val="28"/>
                <w:szCs w:val="28"/>
                <w:lang w:eastAsia="zh-CN"/>
              </w:rPr>
              <w:t>现场作业及施工</w:t>
            </w:r>
            <w:r>
              <w:rPr>
                <w:rFonts w:hint="eastAsia" w:ascii="宋体" w:hAnsi="宋体" w:eastAsia="宋体" w:cs="宋体"/>
                <w:sz w:val="28"/>
                <w:szCs w:val="28"/>
              </w:rPr>
              <w:t>人员</w:t>
            </w:r>
            <w:r>
              <w:rPr>
                <w:rFonts w:hint="eastAsia" w:ascii="宋体" w:hAnsi="宋体" w:eastAsia="宋体" w:cs="宋体"/>
                <w:sz w:val="28"/>
                <w:szCs w:val="28"/>
                <w:lang w:eastAsia="zh-CN"/>
              </w:rPr>
              <w:t>安全教育培训等</w:t>
            </w:r>
            <w:r>
              <w:rPr>
                <w:rFonts w:hint="eastAsia" w:ascii="宋体" w:hAnsi="宋体" w:eastAsia="宋体" w:cs="宋体"/>
                <w:sz w:val="28"/>
                <w:szCs w:val="28"/>
              </w:rPr>
              <w:t>工作</w:t>
            </w:r>
            <w:r>
              <w:rPr>
                <w:rFonts w:hint="eastAsia" w:ascii="宋体" w:hAnsi="宋体" w:eastAsia="宋体" w:cs="宋体"/>
                <w:sz w:val="28"/>
                <w:szCs w:val="28"/>
                <w:lang w:eastAsia="zh-CN"/>
              </w:rPr>
              <w:t>负</w:t>
            </w:r>
            <w:r>
              <w:rPr>
                <w:rFonts w:hint="eastAsia" w:ascii="宋体" w:hAnsi="宋体" w:eastAsia="宋体" w:cs="宋体"/>
                <w:sz w:val="28"/>
                <w:szCs w:val="28"/>
              </w:rPr>
              <w:t>全面管理。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trPr>
        <w:tc>
          <w:tcPr>
            <w:tcW w:w="2324" w:type="dxa"/>
            <w:vAlign w:val="center"/>
          </w:tcPr>
          <w:p>
            <w:pPr>
              <w:jc w:val="center"/>
              <w:rPr>
                <w:rFonts w:hint="eastAsia" w:ascii="宋体" w:hAnsi="宋体" w:eastAsia="宋体" w:cs="宋体"/>
                <w:sz w:val="28"/>
                <w:szCs w:val="28"/>
              </w:rPr>
            </w:pPr>
            <w:r>
              <w:rPr>
                <w:rFonts w:hint="eastAsia" w:ascii="宋体" w:hAnsi="宋体" w:eastAsia="宋体" w:cs="宋体"/>
                <w:sz w:val="28"/>
                <w:szCs w:val="28"/>
                <w:lang w:eastAsia="zh-CN"/>
              </w:rPr>
              <w:t>施工人员</w:t>
            </w:r>
          </w:p>
        </w:tc>
        <w:tc>
          <w:tcPr>
            <w:tcW w:w="716" w:type="dxa"/>
            <w:vAlign w:val="center"/>
          </w:tcPr>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6</w:t>
            </w:r>
          </w:p>
        </w:tc>
        <w:tc>
          <w:tcPr>
            <w:tcW w:w="955" w:type="dxa"/>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rPr>
              <w:t>男</w:t>
            </w:r>
            <w:r>
              <w:rPr>
                <w:rFonts w:hint="eastAsia" w:ascii="宋体" w:hAnsi="宋体" w:eastAsia="宋体" w:cs="宋体"/>
                <w:sz w:val="21"/>
                <w:szCs w:val="21"/>
                <w:lang w:eastAsia="zh-CN"/>
              </w:rPr>
              <w:t>或女</w:t>
            </w:r>
          </w:p>
        </w:tc>
        <w:tc>
          <w:tcPr>
            <w:tcW w:w="5386" w:type="dxa"/>
            <w:vAlign w:val="center"/>
          </w:tcPr>
          <w:p>
            <w:pPr>
              <w:rPr>
                <w:rFonts w:hint="eastAsia" w:ascii="宋体" w:hAnsi="宋体" w:eastAsia="宋体" w:cs="宋体"/>
                <w:sz w:val="28"/>
                <w:szCs w:val="28"/>
                <w:lang w:eastAsia="zh-CN"/>
              </w:rPr>
            </w:pPr>
            <w:r>
              <w:rPr>
                <w:rFonts w:hint="eastAsia" w:ascii="宋体" w:hAnsi="宋体" w:eastAsia="宋体" w:cs="宋体"/>
                <w:sz w:val="28"/>
                <w:szCs w:val="28"/>
                <w:lang w:eastAsia="zh-CN"/>
              </w:rPr>
              <w:t>按施工方案要求，负责屋面</w:t>
            </w:r>
            <w:r>
              <w:rPr>
                <w:rFonts w:hint="eastAsia" w:ascii="宋体" w:hAnsi="宋体" w:eastAsia="宋体" w:cs="宋体"/>
                <w:sz w:val="28"/>
                <w:szCs w:val="28"/>
                <w:lang w:val="en-US" w:eastAsia="zh-CN"/>
              </w:rPr>
              <w:t>找平清理</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喷涂水性橡胶沥青防水涂料、</w:t>
            </w:r>
            <w:r>
              <w:rPr>
                <w:rFonts w:hint="eastAsia" w:ascii="宋体" w:hAnsi="宋体" w:eastAsia="宋体" w:cs="宋体"/>
                <w:sz w:val="28"/>
                <w:szCs w:val="28"/>
                <w:lang w:eastAsia="zh-CN"/>
              </w:rPr>
              <w:t>屋面防水层施工、铺设防水卷材等工作。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trPr>
        <w:tc>
          <w:tcPr>
            <w:tcW w:w="2324" w:type="dxa"/>
            <w:vAlign w:val="center"/>
          </w:tcPr>
          <w:p>
            <w:pPr>
              <w:jc w:val="center"/>
              <w:rPr>
                <w:rFonts w:hint="eastAsia" w:ascii="宋体" w:hAnsi="宋体" w:eastAsia="宋体" w:cs="宋体"/>
                <w:sz w:val="28"/>
                <w:szCs w:val="28"/>
                <w:lang w:eastAsia="zh-CN"/>
              </w:rPr>
            </w:pPr>
            <w:r>
              <w:rPr>
                <w:rFonts w:hint="eastAsia" w:ascii="宋体" w:hAnsi="宋体" w:eastAsia="宋体" w:cs="宋体"/>
                <w:sz w:val="28"/>
                <w:szCs w:val="28"/>
                <w:lang w:eastAsia="zh-CN"/>
              </w:rPr>
              <w:t>设备操作人员</w:t>
            </w:r>
          </w:p>
        </w:tc>
        <w:tc>
          <w:tcPr>
            <w:tcW w:w="716" w:type="dxa"/>
            <w:vAlign w:val="center"/>
          </w:tcPr>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w:t>
            </w:r>
          </w:p>
        </w:tc>
        <w:tc>
          <w:tcPr>
            <w:tcW w:w="955" w:type="dxa"/>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rPr>
              <w:t>男</w:t>
            </w:r>
            <w:r>
              <w:rPr>
                <w:rFonts w:hint="eastAsia" w:ascii="宋体" w:hAnsi="宋体" w:eastAsia="宋体" w:cs="宋体"/>
                <w:sz w:val="21"/>
                <w:szCs w:val="21"/>
                <w:lang w:eastAsia="zh-CN"/>
              </w:rPr>
              <w:t>或女</w:t>
            </w:r>
          </w:p>
        </w:tc>
        <w:tc>
          <w:tcPr>
            <w:tcW w:w="5386" w:type="dxa"/>
            <w:vAlign w:val="center"/>
          </w:tcPr>
          <w:p>
            <w:pPr>
              <w:rPr>
                <w:rFonts w:hint="default" w:ascii="宋体" w:hAnsi="宋体" w:eastAsia="宋体" w:cs="宋体"/>
                <w:sz w:val="28"/>
                <w:szCs w:val="28"/>
                <w:lang w:val="en-US" w:eastAsia="zh-CN"/>
              </w:rPr>
            </w:pPr>
            <w:r>
              <w:rPr>
                <w:rFonts w:hint="eastAsia" w:ascii="宋体" w:hAnsi="宋体" w:eastAsia="宋体" w:cs="宋体"/>
                <w:sz w:val="28"/>
                <w:szCs w:val="28"/>
                <w:highlight w:val="none"/>
                <w:lang w:eastAsia="zh-CN"/>
              </w:rPr>
              <w:t>具备特种设备</w:t>
            </w:r>
            <w:r>
              <w:rPr>
                <w:rFonts w:hint="eastAsia" w:ascii="宋体" w:hAnsi="宋体" w:eastAsia="宋体" w:cs="宋体"/>
                <w:sz w:val="28"/>
                <w:szCs w:val="28"/>
                <w:highlight w:val="none"/>
                <w:lang w:val="en-US" w:eastAsia="zh-CN"/>
              </w:rPr>
              <w:t>及人员</w:t>
            </w:r>
            <w:r>
              <w:rPr>
                <w:rFonts w:hint="eastAsia" w:ascii="宋体" w:hAnsi="宋体" w:eastAsia="宋体" w:cs="宋体"/>
                <w:sz w:val="28"/>
                <w:szCs w:val="28"/>
                <w:highlight w:val="none"/>
                <w:lang w:eastAsia="zh-CN"/>
              </w:rPr>
              <w:t>操作作业资格证</w:t>
            </w:r>
            <w:r>
              <w:rPr>
                <w:rFonts w:hint="eastAsia" w:ascii="宋体" w:hAnsi="宋体" w:eastAsia="宋体" w:cs="宋体"/>
                <w:sz w:val="28"/>
                <w:szCs w:val="28"/>
                <w:highlight w:val="none"/>
                <w:lang w:val="en-US" w:eastAsia="zh-CN"/>
              </w:rPr>
              <w:t>书，年检报告等。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24" w:type="dxa"/>
            <w:vAlign w:val="center"/>
          </w:tcPr>
          <w:p>
            <w:pPr>
              <w:jc w:val="center"/>
              <w:rPr>
                <w:rFonts w:hint="eastAsia" w:ascii="宋体" w:hAnsi="宋体" w:eastAsia="宋体" w:cs="宋体"/>
                <w:sz w:val="28"/>
                <w:szCs w:val="28"/>
                <w:lang w:eastAsia="zh-CN"/>
              </w:rPr>
            </w:pPr>
            <w:r>
              <w:rPr>
                <w:rFonts w:hint="eastAsia" w:ascii="宋体" w:hAnsi="宋体" w:eastAsia="宋体" w:cs="宋体"/>
                <w:sz w:val="28"/>
                <w:szCs w:val="28"/>
                <w:lang w:eastAsia="zh-CN"/>
              </w:rPr>
              <w:t>其他人员（如有）</w:t>
            </w:r>
          </w:p>
        </w:tc>
        <w:tc>
          <w:tcPr>
            <w:tcW w:w="716" w:type="dxa"/>
            <w:vAlign w:val="center"/>
          </w:tcPr>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w:t>
            </w:r>
          </w:p>
        </w:tc>
        <w:tc>
          <w:tcPr>
            <w:tcW w:w="955" w:type="dxa"/>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rPr>
              <w:t>男</w:t>
            </w:r>
            <w:r>
              <w:rPr>
                <w:rFonts w:hint="eastAsia" w:ascii="宋体" w:hAnsi="宋体" w:eastAsia="宋体" w:cs="宋体"/>
                <w:sz w:val="21"/>
                <w:szCs w:val="21"/>
                <w:lang w:eastAsia="zh-CN"/>
              </w:rPr>
              <w:t>或女</w:t>
            </w:r>
          </w:p>
        </w:tc>
        <w:tc>
          <w:tcPr>
            <w:tcW w:w="5386" w:type="dxa"/>
            <w:vAlign w:val="center"/>
          </w:tcPr>
          <w:p>
            <w:pPr>
              <w:rPr>
                <w:rFonts w:hint="eastAsia" w:ascii="宋体" w:hAnsi="宋体" w:eastAsia="宋体" w:cs="宋体"/>
                <w:sz w:val="28"/>
                <w:szCs w:val="28"/>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2324" w:type="dxa"/>
            <w:vAlign w:val="center"/>
          </w:tcPr>
          <w:p>
            <w:pPr>
              <w:jc w:val="center"/>
              <w:rPr>
                <w:rFonts w:hint="eastAsia" w:ascii="宋体" w:hAnsi="宋体" w:eastAsia="宋体" w:cs="宋体"/>
                <w:sz w:val="28"/>
                <w:szCs w:val="28"/>
                <w:lang w:eastAsia="zh-CN"/>
              </w:rPr>
            </w:pPr>
            <w:r>
              <w:rPr>
                <w:rFonts w:hint="eastAsia" w:ascii="宋体" w:hAnsi="宋体" w:eastAsia="宋体" w:cs="宋体"/>
                <w:sz w:val="28"/>
                <w:szCs w:val="28"/>
              </w:rPr>
              <w:t>合计</w:t>
            </w:r>
            <w:r>
              <w:rPr>
                <w:rFonts w:hint="eastAsia" w:ascii="宋体" w:hAnsi="宋体" w:eastAsia="宋体" w:cs="宋体"/>
                <w:sz w:val="28"/>
                <w:szCs w:val="28"/>
                <w:lang w:eastAsia="zh-CN"/>
              </w:rPr>
              <w:t>（人）</w:t>
            </w:r>
          </w:p>
        </w:tc>
        <w:tc>
          <w:tcPr>
            <w:tcW w:w="7057" w:type="dxa"/>
            <w:gridSpan w:val="3"/>
            <w:vAlign w:val="center"/>
          </w:tcPr>
          <w:p>
            <w:pPr>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3" w:hRule="atLeast"/>
        </w:trPr>
        <w:tc>
          <w:tcPr>
            <w:tcW w:w="2324" w:type="dxa"/>
            <w:vAlign w:val="center"/>
          </w:tcPr>
          <w:p>
            <w:pPr>
              <w:jc w:val="center"/>
              <w:rPr>
                <w:rFonts w:hint="eastAsia" w:ascii="宋体" w:hAnsi="宋体" w:eastAsia="宋体" w:cs="宋体"/>
                <w:sz w:val="28"/>
                <w:szCs w:val="28"/>
              </w:rPr>
            </w:pPr>
            <w:r>
              <w:rPr>
                <w:rFonts w:hint="eastAsia" w:ascii="宋体" w:hAnsi="宋体" w:eastAsia="宋体" w:cs="宋体"/>
                <w:sz w:val="28"/>
                <w:szCs w:val="28"/>
              </w:rPr>
              <w:t>定员要求</w:t>
            </w:r>
          </w:p>
        </w:tc>
        <w:tc>
          <w:tcPr>
            <w:tcW w:w="7057" w:type="dxa"/>
            <w:gridSpan w:val="3"/>
            <w:vAlign w:val="center"/>
          </w:tcPr>
          <w:p>
            <w:pPr>
              <w:rPr>
                <w:rFonts w:hint="eastAsia" w:ascii="宋体" w:hAnsi="宋体" w:eastAsia="宋体" w:cs="宋体"/>
                <w:sz w:val="28"/>
                <w:szCs w:val="28"/>
              </w:rPr>
            </w:pPr>
            <w:r>
              <w:rPr>
                <w:rFonts w:hint="eastAsia" w:ascii="宋体" w:hAnsi="宋体" w:eastAsia="宋体" w:cs="宋体"/>
                <w:sz w:val="28"/>
                <w:szCs w:val="28"/>
              </w:rPr>
              <w:t>1、所有</w:t>
            </w:r>
            <w:r>
              <w:rPr>
                <w:rFonts w:hint="eastAsia" w:ascii="宋体" w:hAnsi="宋体" w:eastAsia="宋体" w:cs="宋体"/>
                <w:sz w:val="28"/>
                <w:szCs w:val="28"/>
                <w:lang w:eastAsia="zh-CN"/>
              </w:rPr>
              <w:t>施工</w:t>
            </w:r>
            <w:r>
              <w:rPr>
                <w:rFonts w:hint="eastAsia" w:ascii="宋体" w:hAnsi="宋体" w:eastAsia="宋体" w:cs="宋体"/>
                <w:sz w:val="28"/>
                <w:szCs w:val="28"/>
              </w:rPr>
              <w:t>人员必须身体健康。</w:t>
            </w:r>
            <w:r>
              <w:rPr>
                <w:rFonts w:hint="eastAsia" w:ascii="宋体" w:hAnsi="宋体" w:eastAsia="宋体" w:cs="宋体"/>
                <w:sz w:val="28"/>
                <w:szCs w:val="28"/>
                <w:lang w:eastAsia="zh-CN"/>
              </w:rPr>
              <w:t>购买保险，特种设备操作需持有相关资格证，</w:t>
            </w:r>
            <w:r>
              <w:rPr>
                <w:rFonts w:hint="eastAsia" w:ascii="宋体" w:hAnsi="宋体" w:eastAsia="宋体" w:cs="宋体"/>
                <w:sz w:val="28"/>
                <w:szCs w:val="28"/>
              </w:rPr>
              <w:t>并要求年龄在18-</w:t>
            </w:r>
            <w:r>
              <w:rPr>
                <w:rFonts w:hint="eastAsia" w:ascii="宋体" w:hAnsi="宋体" w:eastAsia="宋体" w:cs="宋体"/>
                <w:sz w:val="28"/>
                <w:szCs w:val="28"/>
                <w:lang w:val="en-US" w:eastAsia="zh-CN"/>
              </w:rPr>
              <w:t>60</w:t>
            </w:r>
            <w:r>
              <w:rPr>
                <w:rFonts w:hint="eastAsia" w:ascii="宋体" w:hAnsi="宋体" w:eastAsia="宋体" w:cs="宋体"/>
                <w:sz w:val="28"/>
                <w:szCs w:val="28"/>
              </w:rPr>
              <w:t>周岁的中国籍合法公民。</w:t>
            </w:r>
          </w:p>
          <w:p>
            <w:pPr>
              <w:rPr>
                <w:rFonts w:hint="eastAsia" w:ascii="宋体" w:hAnsi="宋体" w:eastAsia="宋体" w:cs="宋体"/>
                <w:sz w:val="28"/>
                <w:szCs w:val="28"/>
              </w:rPr>
            </w:pPr>
            <w:r>
              <w:rPr>
                <w:rFonts w:hint="eastAsia" w:ascii="宋体" w:hAnsi="宋体" w:eastAsia="宋体" w:cs="宋体"/>
                <w:sz w:val="28"/>
                <w:szCs w:val="28"/>
              </w:rPr>
              <w:t>2、</w:t>
            </w:r>
            <w:r>
              <w:rPr>
                <w:rFonts w:hint="eastAsia" w:ascii="宋体" w:hAnsi="宋体" w:eastAsia="宋体" w:cs="宋体"/>
                <w:sz w:val="28"/>
                <w:szCs w:val="28"/>
                <w:lang w:eastAsia="zh-CN"/>
              </w:rPr>
              <w:t>施工单位</w:t>
            </w:r>
            <w:r>
              <w:rPr>
                <w:rFonts w:hint="eastAsia" w:ascii="宋体" w:hAnsi="宋体" w:eastAsia="宋体" w:cs="宋体"/>
                <w:sz w:val="28"/>
                <w:szCs w:val="28"/>
              </w:rPr>
              <w:t>必须保证</w:t>
            </w:r>
            <w:r>
              <w:rPr>
                <w:rFonts w:hint="eastAsia" w:ascii="宋体" w:hAnsi="宋体" w:eastAsia="宋体" w:cs="宋体"/>
                <w:sz w:val="28"/>
                <w:szCs w:val="28"/>
                <w:lang w:eastAsia="zh-CN"/>
              </w:rPr>
              <w:t>配备足够的人员</w:t>
            </w:r>
            <w:r>
              <w:rPr>
                <w:rFonts w:hint="eastAsia" w:ascii="宋体" w:hAnsi="宋体" w:eastAsia="宋体" w:cs="宋体"/>
                <w:sz w:val="28"/>
                <w:szCs w:val="28"/>
              </w:rPr>
              <w:t>正常作业。</w:t>
            </w:r>
          </w:p>
          <w:p>
            <w:pPr>
              <w:rPr>
                <w:rFonts w:hint="eastAsia" w:ascii="宋体" w:hAnsi="宋体" w:eastAsia="宋体" w:cs="宋体"/>
                <w:sz w:val="28"/>
                <w:szCs w:val="28"/>
              </w:rPr>
            </w:pPr>
            <w:r>
              <w:rPr>
                <w:rFonts w:hint="eastAsia" w:ascii="宋体" w:hAnsi="宋体" w:eastAsia="宋体" w:cs="宋体"/>
                <w:sz w:val="28"/>
                <w:szCs w:val="28"/>
              </w:rPr>
              <w:t>3、签订合同后，若成交供应商人员出现如下行为，采购人有权单方面解除合同，另聘承包单位：</w:t>
            </w:r>
          </w:p>
          <w:p>
            <w:pPr>
              <w:rPr>
                <w:rFonts w:hint="eastAsia" w:ascii="宋体" w:hAnsi="宋体" w:eastAsia="宋体" w:cs="宋体"/>
                <w:sz w:val="28"/>
                <w:szCs w:val="28"/>
              </w:rPr>
            </w:pPr>
            <w:r>
              <w:rPr>
                <w:rFonts w:hint="eastAsia" w:ascii="宋体" w:hAnsi="宋体" w:eastAsia="宋体" w:cs="宋体"/>
                <w:sz w:val="28"/>
                <w:szCs w:val="28"/>
              </w:rPr>
              <w:t>3.1成交供应商人员的条件不符合合同要求。</w:t>
            </w:r>
          </w:p>
          <w:p>
            <w:pPr>
              <w:rPr>
                <w:rFonts w:hint="eastAsia" w:ascii="宋体" w:hAnsi="宋体" w:eastAsia="宋体" w:cs="宋体"/>
                <w:sz w:val="28"/>
                <w:szCs w:val="28"/>
              </w:rPr>
            </w:pPr>
            <w:r>
              <w:rPr>
                <w:rFonts w:hint="eastAsia" w:ascii="宋体" w:hAnsi="宋体" w:eastAsia="宋体" w:cs="宋体"/>
                <w:sz w:val="28"/>
                <w:szCs w:val="28"/>
              </w:rPr>
              <w:t>3.2成交供应商人员出现不服从现场指挥或安排的情形时，成交供应商对责任人没有执行采购人的教育或辞退的处理要求。</w:t>
            </w:r>
          </w:p>
          <w:p>
            <w:pPr>
              <w:rPr>
                <w:rFonts w:hint="eastAsia" w:ascii="宋体" w:hAnsi="宋体" w:eastAsia="宋体" w:cs="宋体"/>
                <w:sz w:val="28"/>
                <w:szCs w:val="28"/>
              </w:rPr>
            </w:pPr>
            <w:r>
              <w:rPr>
                <w:rFonts w:hint="eastAsia" w:ascii="宋体" w:hAnsi="宋体" w:eastAsia="宋体" w:cs="宋体"/>
                <w:sz w:val="28"/>
                <w:szCs w:val="28"/>
              </w:rPr>
              <w:t>3.3成交供应商人员不遵守采购人安全管理制度及其它各项管理要求。</w:t>
            </w:r>
          </w:p>
          <w:p>
            <w:pPr>
              <w:rPr>
                <w:rFonts w:hint="eastAsia" w:ascii="宋体" w:hAnsi="宋体" w:eastAsia="宋体" w:cs="宋体"/>
                <w:sz w:val="28"/>
                <w:szCs w:val="28"/>
                <w:lang w:eastAsia="zh-CN"/>
              </w:rPr>
            </w:pPr>
            <w:r>
              <w:rPr>
                <w:rFonts w:hint="eastAsia" w:ascii="宋体" w:hAnsi="宋体" w:eastAsia="宋体" w:cs="宋体"/>
                <w:sz w:val="28"/>
                <w:szCs w:val="28"/>
              </w:rPr>
              <w:t>4、为确保采购人</w:t>
            </w:r>
            <w:r>
              <w:rPr>
                <w:rFonts w:hint="eastAsia" w:ascii="宋体" w:hAnsi="宋体" w:eastAsia="宋体" w:cs="宋体"/>
                <w:sz w:val="28"/>
                <w:szCs w:val="28"/>
                <w:lang w:eastAsia="zh-CN"/>
              </w:rPr>
              <w:t>库房屋面防水层维修</w:t>
            </w:r>
            <w:r>
              <w:rPr>
                <w:rFonts w:hint="eastAsia" w:ascii="宋体" w:hAnsi="宋体" w:eastAsia="宋体" w:cs="宋体"/>
                <w:sz w:val="28"/>
                <w:szCs w:val="28"/>
              </w:rPr>
              <w:t>作业正常运行，成交供应商必须根据采购人的作业需求保证人员正常上班，成交供应商相关人员在双休日、国家法定节假日、传统节假日上班的加班费用由成交供应商自理。</w:t>
            </w:r>
          </w:p>
        </w:tc>
      </w:tr>
    </w:tbl>
    <w:p>
      <w:pPr>
        <w:rPr>
          <w:rFonts w:hint="eastAsia" w:ascii="宋体" w:hAnsi="宋体" w:eastAsia="宋体" w:cs="宋体"/>
          <w:sz w:val="28"/>
          <w:szCs w:val="28"/>
        </w:rPr>
      </w:pPr>
      <w:r>
        <w:rPr>
          <w:rFonts w:hint="eastAsia" w:ascii="宋体" w:hAnsi="宋体" w:eastAsia="宋体" w:cs="宋体"/>
          <w:sz w:val="28"/>
          <w:szCs w:val="28"/>
        </w:rPr>
        <w:t>六、项目施工人员管理要求</w:t>
      </w:r>
    </w:p>
    <w:p>
      <w:pPr>
        <w:rPr>
          <w:rFonts w:hint="eastAsia" w:ascii="宋体" w:hAnsi="宋体" w:eastAsia="宋体" w:cs="宋体"/>
          <w:sz w:val="28"/>
          <w:szCs w:val="28"/>
        </w:rPr>
      </w:pPr>
      <w:r>
        <w:rPr>
          <w:rFonts w:hint="eastAsia" w:ascii="宋体" w:hAnsi="宋体" w:eastAsia="宋体" w:cs="宋体"/>
          <w:sz w:val="28"/>
          <w:szCs w:val="28"/>
        </w:rPr>
        <w:t>成交供应商</w:t>
      </w:r>
      <w:r>
        <w:rPr>
          <w:rFonts w:hint="eastAsia" w:ascii="宋体" w:hAnsi="宋体" w:eastAsia="宋体" w:cs="宋体"/>
          <w:sz w:val="28"/>
          <w:szCs w:val="28"/>
          <w:lang w:eastAsia="zh-CN"/>
        </w:rPr>
        <w:t>必</w:t>
      </w:r>
      <w:r>
        <w:rPr>
          <w:rFonts w:hint="eastAsia" w:ascii="宋体" w:hAnsi="宋体" w:eastAsia="宋体" w:cs="宋体"/>
          <w:sz w:val="28"/>
          <w:szCs w:val="28"/>
        </w:rPr>
        <w:t>须服从</w:t>
      </w:r>
      <w:r>
        <w:rPr>
          <w:rFonts w:hint="eastAsia" w:ascii="宋体" w:hAnsi="宋体" w:eastAsia="宋体" w:cs="宋体"/>
          <w:sz w:val="28"/>
          <w:szCs w:val="28"/>
          <w:lang w:eastAsia="zh-CN"/>
        </w:rPr>
        <w:t>采购</w:t>
      </w:r>
      <w:r>
        <w:rPr>
          <w:rFonts w:hint="eastAsia" w:ascii="宋体" w:hAnsi="宋体" w:eastAsia="宋体" w:cs="宋体"/>
          <w:sz w:val="28"/>
          <w:szCs w:val="28"/>
        </w:rPr>
        <w:t>方内部的各项管理制度。</w:t>
      </w:r>
    </w:p>
    <w:p>
      <w:pPr>
        <w:rPr>
          <w:rFonts w:hint="eastAsia" w:ascii="宋体" w:hAnsi="宋体" w:eastAsia="宋体" w:cs="宋体"/>
          <w:sz w:val="28"/>
          <w:szCs w:val="28"/>
        </w:rPr>
      </w:pPr>
    </w:p>
    <w:p>
      <w:pPr>
        <w:rPr>
          <w:rFonts w:hint="eastAsia" w:ascii="宋体" w:hAnsi="宋体" w:eastAsia="宋体" w:cs="宋体"/>
          <w:sz w:val="28"/>
          <w:szCs w:val="28"/>
        </w:rPr>
      </w:pPr>
    </w:p>
    <w:p>
      <w:pPr>
        <w:rPr>
          <w:rFonts w:hint="eastAsia" w:ascii="宋体" w:hAnsi="宋体" w:eastAsia="宋体" w:cs="宋体"/>
          <w:sz w:val="28"/>
          <w:szCs w:val="28"/>
        </w:rPr>
      </w:pPr>
    </w:p>
    <w:p>
      <w:pPr>
        <w:rPr>
          <w:rFonts w:hint="eastAsia" w:ascii="宋体" w:hAnsi="宋体" w:eastAsia="宋体" w:cs="宋体"/>
          <w:sz w:val="28"/>
          <w:szCs w:val="28"/>
        </w:rPr>
      </w:pPr>
    </w:p>
    <w:p>
      <w:pPr>
        <w:rPr>
          <w:rFonts w:cs="仿宋_GB2312" w:asciiTheme="minorEastAsia" w:hAnsiTheme="minorEastAsia" w:eastAsiaTheme="minorEastAsia"/>
          <w:sz w:val="28"/>
          <w:szCs w:val="28"/>
        </w:rPr>
      </w:pPr>
    </w:p>
    <w:p>
      <w:pPr>
        <w:numPr>
          <w:ilvl w:val="0"/>
          <w:numId w:val="7"/>
        </w:numPr>
        <w:jc w:val="center"/>
        <w:rPr>
          <w:rFonts w:hint="eastAsia" w:asciiTheme="minorEastAsia" w:hAnsiTheme="minorEastAsia" w:eastAsiaTheme="minorEastAsia"/>
          <w:b/>
          <w:bCs/>
          <w:sz w:val="36"/>
          <w:szCs w:val="28"/>
        </w:rPr>
      </w:pPr>
      <w:r>
        <w:rPr>
          <w:rFonts w:hint="eastAsia" w:asciiTheme="minorEastAsia" w:hAnsiTheme="minorEastAsia" w:eastAsiaTheme="minorEastAsia"/>
          <w:b/>
          <w:bCs/>
          <w:sz w:val="36"/>
          <w:szCs w:val="28"/>
          <w:lang w:val="en-US" w:eastAsia="zh-CN"/>
        </w:rPr>
        <w:t xml:space="preserve"> </w:t>
      </w:r>
      <w:r>
        <w:rPr>
          <w:rFonts w:hint="eastAsia" w:asciiTheme="minorEastAsia" w:hAnsiTheme="minorEastAsia" w:eastAsiaTheme="minorEastAsia"/>
          <w:b/>
          <w:bCs/>
          <w:sz w:val="36"/>
          <w:szCs w:val="28"/>
        </w:rPr>
        <w:t>投标</w:t>
      </w:r>
      <w:r>
        <w:rPr>
          <w:rFonts w:asciiTheme="minorEastAsia" w:hAnsiTheme="minorEastAsia" w:eastAsiaTheme="minorEastAsia"/>
          <w:b/>
          <w:bCs/>
          <w:sz w:val="36"/>
          <w:szCs w:val="28"/>
        </w:rPr>
        <w:t>文件</w:t>
      </w:r>
      <w:r>
        <w:rPr>
          <w:rFonts w:hint="eastAsia" w:asciiTheme="minorEastAsia" w:hAnsiTheme="minorEastAsia" w:eastAsiaTheme="minorEastAsia"/>
          <w:b/>
          <w:bCs/>
          <w:sz w:val="36"/>
          <w:szCs w:val="28"/>
        </w:rPr>
        <w:t>要求</w:t>
      </w:r>
    </w:p>
    <w:p>
      <w:pPr>
        <w:pStyle w:val="2"/>
        <w:numPr>
          <w:ilvl w:val="0"/>
          <w:numId w:val="0"/>
        </w:numPr>
      </w:pPr>
    </w:p>
    <w:p>
      <w:pPr>
        <w:rPr>
          <w:rFonts w:asciiTheme="minorEastAsia" w:hAnsiTheme="minorEastAsia" w:eastAsiaTheme="minorEastAsia"/>
          <w:bCs/>
          <w:sz w:val="28"/>
          <w:szCs w:val="28"/>
        </w:rPr>
      </w:pPr>
      <w:r>
        <w:rPr>
          <w:rFonts w:hint="eastAsia" w:asciiTheme="minorEastAsia" w:hAnsiTheme="minorEastAsia" w:eastAsiaTheme="minorEastAsia"/>
          <w:bCs/>
          <w:sz w:val="28"/>
          <w:szCs w:val="28"/>
        </w:rPr>
        <w:t>投标</w:t>
      </w:r>
      <w:r>
        <w:rPr>
          <w:rFonts w:asciiTheme="minorEastAsia" w:hAnsiTheme="minorEastAsia" w:eastAsiaTheme="minorEastAsia"/>
          <w:bCs/>
          <w:sz w:val="28"/>
          <w:szCs w:val="28"/>
        </w:rPr>
        <w:t>文件需</w:t>
      </w:r>
      <w:r>
        <w:rPr>
          <w:rFonts w:hint="eastAsia" w:asciiTheme="minorEastAsia" w:hAnsiTheme="minorEastAsia" w:eastAsiaTheme="minorEastAsia"/>
          <w:bCs/>
          <w:sz w:val="28"/>
          <w:szCs w:val="28"/>
        </w:rPr>
        <w:t>按照</w:t>
      </w:r>
      <w:r>
        <w:rPr>
          <w:rFonts w:asciiTheme="minorEastAsia" w:hAnsiTheme="minorEastAsia" w:eastAsiaTheme="minorEastAsia"/>
          <w:bCs/>
          <w:sz w:val="28"/>
          <w:szCs w:val="28"/>
        </w:rPr>
        <w:t>以下顺序及</w:t>
      </w:r>
      <w:r>
        <w:rPr>
          <w:rFonts w:hint="eastAsia" w:asciiTheme="minorEastAsia" w:hAnsiTheme="minorEastAsia" w:eastAsiaTheme="minorEastAsia"/>
          <w:bCs/>
          <w:sz w:val="28"/>
          <w:szCs w:val="28"/>
        </w:rPr>
        <w:t>相应文件</w:t>
      </w:r>
      <w:r>
        <w:rPr>
          <w:rFonts w:asciiTheme="minorEastAsia" w:hAnsiTheme="minorEastAsia" w:eastAsiaTheme="minorEastAsia"/>
          <w:bCs/>
          <w:sz w:val="28"/>
          <w:szCs w:val="28"/>
        </w:rPr>
        <w:t>提供</w:t>
      </w:r>
      <w:r>
        <w:rPr>
          <w:rFonts w:hint="eastAsia" w:asciiTheme="minorEastAsia" w:hAnsiTheme="minorEastAsia" w:eastAsiaTheme="minorEastAsia"/>
          <w:bCs/>
          <w:sz w:val="28"/>
          <w:szCs w:val="28"/>
        </w:rPr>
        <w:t>：</w:t>
      </w:r>
    </w:p>
    <w:p>
      <w:pPr>
        <w:tabs>
          <w:tab w:val="left" w:pos="284"/>
        </w:tabs>
        <w:rPr>
          <w:rFonts w:hint="eastAsia" w:asciiTheme="minorEastAsia" w:hAnsiTheme="minorEastAsia" w:eastAsiaTheme="minorEastAsia"/>
          <w:bCs/>
          <w:sz w:val="28"/>
          <w:szCs w:val="28"/>
          <w:lang w:eastAsia="zh-CN"/>
        </w:rPr>
      </w:pPr>
      <w:r>
        <w:rPr>
          <w:rFonts w:hint="eastAsia" w:asciiTheme="minorEastAsia" w:hAnsiTheme="minorEastAsia" w:eastAsiaTheme="minorEastAsia"/>
          <w:bCs/>
          <w:sz w:val="28"/>
          <w:szCs w:val="28"/>
        </w:rPr>
        <w:t>附件1：报价单</w:t>
      </w:r>
      <w:r>
        <w:rPr>
          <w:rFonts w:hint="eastAsia" w:asciiTheme="minorEastAsia" w:hAnsiTheme="minorEastAsia" w:eastAsiaTheme="minorEastAsia"/>
          <w:b/>
          <w:bCs w:val="0"/>
          <w:color w:val="FF0000"/>
          <w:sz w:val="28"/>
          <w:szCs w:val="28"/>
          <w:lang w:eastAsia="zh-CN"/>
        </w:rPr>
        <w:t>（</w:t>
      </w:r>
      <w:r>
        <w:rPr>
          <w:rFonts w:hint="eastAsia" w:asciiTheme="minorEastAsia" w:hAnsiTheme="minorEastAsia" w:eastAsiaTheme="minorEastAsia"/>
          <w:b/>
          <w:bCs w:val="0"/>
          <w:color w:val="FF0000"/>
          <w:sz w:val="28"/>
          <w:szCs w:val="28"/>
          <w:lang w:val="en-US" w:eastAsia="zh-CN"/>
        </w:rPr>
        <w:t>附：工程量清单</w:t>
      </w:r>
      <w:r>
        <w:rPr>
          <w:rFonts w:hint="eastAsia" w:asciiTheme="minorEastAsia" w:hAnsiTheme="minorEastAsia" w:eastAsiaTheme="minorEastAsia"/>
          <w:b/>
          <w:bCs w:val="0"/>
          <w:color w:val="FF0000"/>
          <w:sz w:val="28"/>
          <w:szCs w:val="28"/>
          <w:lang w:eastAsia="zh-CN"/>
        </w:rPr>
        <w:t>）</w:t>
      </w:r>
    </w:p>
    <w:p>
      <w:pPr>
        <w:tabs>
          <w:tab w:val="left" w:pos="284"/>
        </w:tabs>
        <w:rPr>
          <w:rFonts w:asciiTheme="minorEastAsia" w:hAnsiTheme="minorEastAsia" w:eastAsiaTheme="minorEastAsia"/>
          <w:bCs/>
          <w:sz w:val="28"/>
          <w:szCs w:val="28"/>
        </w:rPr>
      </w:pPr>
      <w:r>
        <w:rPr>
          <w:rFonts w:hint="eastAsia" w:asciiTheme="minorEastAsia" w:hAnsiTheme="minorEastAsia" w:eastAsiaTheme="minorEastAsia"/>
          <w:bCs/>
          <w:sz w:val="28"/>
          <w:szCs w:val="28"/>
        </w:rPr>
        <w:t>附件</w:t>
      </w:r>
      <w:r>
        <w:rPr>
          <w:rFonts w:asciiTheme="minorEastAsia" w:hAnsiTheme="minorEastAsia" w:eastAsiaTheme="minorEastAsia"/>
          <w:bCs/>
          <w:sz w:val="28"/>
          <w:szCs w:val="28"/>
        </w:rPr>
        <w:t>2：</w:t>
      </w:r>
      <w:r>
        <w:rPr>
          <w:rFonts w:hint="eastAsia" w:asciiTheme="minorEastAsia" w:hAnsiTheme="minorEastAsia" w:eastAsiaTheme="minorEastAsia"/>
          <w:bCs/>
          <w:sz w:val="28"/>
          <w:szCs w:val="28"/>
        </w:rPr>
        <w:t>资质证明文件（营业执照及相关资质文件）</w:t>
      </w:r>
    </w:p>
    <w:p>
      <w:pPr>
        <w:tabs>
          <w:tab w:val="left" w:pos="284"/>
        </w:tabs>
        <w:rPr>
          <w:rFonts w:asciiTheme="minorEastAsia" w:hAnsiTheme="minorEastAsia" w:eastAsiaTheme="minorEastAsia"/>
          <w:bCs/>
          <w:sz w:val="28"/>
          <w:szCs w:val="28"/>
        </w:rPr>
      </w:pPr>
      <w:r>
        <w:rPr>
          <w:rFonts w:hint="eastAsia" w:asciiTheme="minorEastAsia" w:hAnsiTheme="minorEastAsia" w:eastAsiaTheme="minorEastAsia"/>
          <w:bCs/>
          <w:sz w:val="28"/>
          <w:szCs w:val="28"/>
        </w:rPr>
        <w:t>附件</w:t>
      </w:r>
      <w:r>
        <w:rPr>
          <w:rFonts w:asciiTheme="minorEastAsia" w:hAnsiTheme="minorEastAsia" w:eastAsiaTheme="minorEastAsia"/>
          <w:bCs/>
          <w:sz w:val="28"/>
          <w:szCs w:val="28"/>
        </w:rPr>
        <w:t>3：</w:t>
      </w:r>
      <w:r>
        <w:rPr>
          <w:rFonts w:hint="eastAsia" w:asciiTheme="minorEastAsia" w:hAnsiTheme="minorEastAsia" w:eastAsiaTheme="minorEastAsia"/>
          <w:bCs/>
          <w:sz w:val="28"/>
          <w:szCs w:val="28"/>
        </w:rPr>
        <w:t>廉洁承诺书</w:t>
      </w:r>
    </w:p>
    <w:p>
      <w:pPr>
        <w:tabs>
          <w:tab w:val="left" w:pos="284"/>
        </w:tabs>
        <w:rPr>
          <w:rFonts w:hint="eastAsia" w:asciiTheme="minorEastAsia" w:hAnsiTheme="minorEastAsia" w:eastAsiaTheme="minorEastAsia"/>
          <w:bCs/>
          <w:sz w:val="28"/>
          <w:szCs w:val="28"/>
        </w:rPr>
      </w:pPr>
      <w:r>
        <w:rPr>
          <w:rFonts w:hint="eastAsia" w:asciiTheme="minorEastAsia" w:hAnsiTheme="minorEastAsia" w:eastAsiaTheme="minorEastAsia"/>
          <w:bCs/>
          <w:sz w:val="28"/>
          <w:szCs w:val="28"/>
        </w:rPr>
        <w:t>附件</w:t>
      </w:r>
      <w:r>
        <w:rPr>
          <w:rFonts w:hint="eastAsia" w:asciiTheme="minorEastAsia" w:hAnsiTheme="minorEastAsia" w:eastAsiaTheme="minorEastAsia"/>
          <w:bCs/>
          <w:sz w:val="28"/>
          <w:szCs w:val="28"/>
          <w:lang w:val="en-US" w:eastAsia="zh-CN"/>
        </w:rPr>
        <w:t>4</w:t>
      </w:r>
      <w:r>
        <w:rPr>
          <w:rFonts w:asciiTheme="minorEastAsia" w:hAnsiTheme="minorEastAsia" w:eastAsiaTheme="minorEastAsia"/>
          <w:bCs/>
          <w:sz w:val="28"/>
          <w:szCs w:val="28"/>
        </w:rPr>
        <w:t>：</w:t>
      </w:r>
      <w:r>
        <w:rPr>
          <w:rFonts w:hint="eastAsia" w:asciiTheme="minorEastAsia" w:hAnsiTheme="minorEastAsia" w:eastAsiaTheme="minorEastAsia"/>
          <w:bCs/>
          <w:sz w:val="28"/>
          <w:szCs w:val="28"/>
        </w:rPr>
        <w:t>法定代表人授权书</w:t>
      </w:r>
    </w:p>
    <w:p>
      <w:pPr>
        <w:tabs>
          <w:tab w:val="left" w:pos="284"/>
        </w:tabs>
        <w:rPr>
          <w:rFonts w:hint="eastAsia" w:asciiTheme="minorEastAsia" w:hAnsiTheme="minorEastAsia" w:eastAsiaTheme="minorEastAsia"/>
          <w:bCs/>
          <w:sz w:val="28"/>
          <w:szCs w:val="28"/>
          <w:lang w:eastAsia="zh-CN"/>
        </w:rPr>
      </w:pPr>
      <w:r>
        <w:rPr>
          <w:rFonts w:hint="eastAsia" w:asciiTheme="minorEastAsia" w:hAnsiTheme="minorEastAsia" w:eastAsiaTheme="minorEastAsia"/>
          <w:bCs/>
          <w:sz w:val="28"/>
          <w:szCs w:val="28"/>
        </w:rPr>
        <w:t>附件</w:t>
      </w:r>
      <w:r>
        <w:rPr>
          <w:rFonts w:hint="eastAsia" w:asciiTheme="minorEastAsia" w:hAnsiTheme="minorEastAsia" w:eastAsiaTheme="minorEastAsia"/>
          <w:bCs/>
          <w:sz w:val="28"/>
          <w:szCs w:val="28"/>
          <w:lang w:val="en-US" w:eastAsia="zh-CN"/>
        </w:rPr>
        <w:t>5</w:t>
      </w:r>
      <w:r>
        <w:rPr>
          <w:rFonts w:asciiTheme="minorEastAsia" w:hAnsiTheme="minorEastAsia" w:eastAsiaTheme="minorEastAsia"/>
          <w:bCs/>
          <w:sz w:val="28"/>
          <w:szCs w:val="28"/>
        </w:rPr>
        <w:t>：</w:t>
      </w:r>
      <w:r>
        <w:rPr>
          <w:rFonts w:hint="eastAsia" w:asciiTheme="minorEastAsia" w:hAnsiTheme="minorEastAsia" w:eastAsiaTheme="minorEastAsia"/>
          <w:bCs/>
          <w:sz w:val="28"/>
          <w:szCs w:val="28"/>
          <w:lang w:eastAsia="zh-CN"/>
        </w:rPr>
        <w:t>质量承诺书</w:t>
      </w:r>
    </w:p>
    <w:p>
      <w:pPr>
        <w:tabs>
          <w:tab w:val="left" w:pos="284"/>
        </w:tabs>
        <w:rPr>
          <w:rFonts w:hint="eastAsia" w:asciiTheme="minorEastAsia" w:hAnsiTheme="minorEastAsia" w:eastAsiaTheme="minorEastAsia"/>
          <w:bCs/>
          <w:sz w:val="28"/>
          <w:szCs w:val="28"/>
          <w:lang w:eastAsia="zh-CN"/>
        </w:rPr>
      </w:pPr>
      <w:r>
        <w:rPr>
          <w:rFonts w:hint="eastAsia" w:asciiTheme="minorEastAsia" w:hAnsiTheme="minorEastAsia" w:eastAsiaTheme="minorEastAsia"/>
          <w:bCs/>
          <w:sz w:val="28"/>
          <w:szCs w:val="28"/>
        </w:rPr>
        <w:t>附件</w:t>
      </w:r>
      <w:r>
        <w:rPr>
          <w:rFonts w:hint="eastAsia" w:asciiTheme="minorEastAsia" w:hAnsiTheme="minorEastAsia" w:eastAsiaTheme="minorEastAsia"/>
          <w:bCs/>
          <w:sz w:val="28"/>
          <w:szCs w:val="28"/>
          <w:lang w:val="en-US" w:eastAsia="zh-CN"/>
        </w:rPr>
        <w:t>6</w:t>
      </w:r>
      <w:r>
        <w:rPr>
          <w:rFonts w:asciiTheme="minorEastAsia" w:hAnsiTheme="minorEastAsia" w:eastAsiaTheme="minorEastAsia"/>
          <w:bCs/>
          <w:sz w:val="28"/>
          <w:szCs w:val="28"/>
        </w:rPr>
        <w:t>：</w:t>
      </w:r>
      <w:r>
        <w:rPr>
          <w:rFonts w:hint="eastAsia" w:asciiTheme="minorEastAsia" w:hAnsiTheme="minorEastAsia" w:eastAsiaTheme="minorEastAsia"/>
          <w:bCs/>
          <w:sz w:val="28"/>
          <w:szCs w:val="28"/>
          <w:lang w:eastAsia="zh-CN"/>
        </w:rPr>
        <w:t>无重大违法记录声明</w:t>
      </w:r>
    </w:p>
    <w:p>
      <w:pPr>
        <w:pStyle w:val="2"/>
        <w:rPr>
          <w:rFonts w:hint="default"/>
          <w:lang w:val="en-US" w:eastAsia="zh-CN"/>
        </w:rPr>
      </w:pPr>
      <w:r>
        <w:rPr>
          <w:rFonts w:hint="eastAsia" w:asciiTheme="minorEastAsia" w:hAnsiTheme="minorEastAsia" w:eastAsiaTheme="minorEastAsia"/>
          <w:bCs/>
          <w:sz w:val="28"/>
          <w:szCs w:val="28"/>
          <w:lang w:val="en-US" w:eastAsia="zh-CN"/>
        </w:rPr>
        <w:t>附件7：不存在串通投标行为承诺书</w:t>
      </w:r>
    </w:p>
    <w:p>
      <w:pPr>
        <w:tabs>
          <w:tab w:val="left" w:pos="284"/>
        </w:tabs>
        <w:rPr>
          <w:rFonts w:hint="eastAsia" w:eastAsia="宋体"/>
          <w:b/>
          <w:bCs/>
          <w:color w:val="FF0000"/>
          <w:sz w:val="28"/>
          <w:szCs w:val="28"/>
          <w:lang w:eastAsia="zh-CN"/>
        </w:rPr>
      </w:pPr>
      <w:r>
        <w:rPr>
          <w:rFonts w:hint="eastAsia" w:asciiTheme="minorEastAsia" w:hAnsiTheme="minorEastAsia" w:eastAsiaTheme="minorEastAsia"/>
          <w:bCs/>
          <w:sz w:val="28"/>
          <w:szCs w:val="28"/>
        </w:rPr>
        <w:t>附件</w:t>
      </w:r>
      <w:r>
        <w:rPr>
          <w:rFonts w:hint="eastAsia" w:asciiTheme="minorEastAsia" w:hAnsiTheme="minorEastAsia" w:eastAsiaTheme="minorEastAsia"/>
          <w:bCs/>
          <w:sz w:val="28"/>
          <w:szCs w:val="28"/>
          <w:lang w:val="en-US" w:eastAsia="zh-CN"/>
        </w:rPr>
        <w:t>8</w:t>
      </w:r>
      <w:r>
        <w:rPr>
          <w:rFonts w:asciiTheme="minorEastAsia" w:hAnsiTheme="minorEastAsia" w:eastAsiaTheme="minorEastAsia"/>
          <w:bCs/>
          <w:sz w:val="28"/>
          <w:szCs w:val="28"/>
        </w:rPr>
        <w:t>：</w:t>
      </w:r>
      <w:r>
        <w:rPr>
          <w:rFonts w:hint="eastAsia"/>
          <w:sz w:val="28"/>
          <w:szCs w:val="28"/>
        </w:rPr>
        <w:t>投标人20</w:t>
      </w:r>
      <w:r>
        <w:rPr>
          <w:rFonts w:hint="eastAsia"/>
          <w:sz w:val="28"/>
          <w:szCs w:val="28"/>
          <w:lang w:val="en-US" w:eastAsia="zh-CN"/>
        </w:rPr>
        <w:t>20</w:t>
      </w:r>
      <w:r>
        <w:rPr>
          <w:rFonts w:hint="eastAsia"/>
          <w:sz w:val="28"/>
          <w:szCs w:val="28"/>
        </w:rPr>
        <w:t>年至</w:t>
      </w:r>
      <w:r>
        <w:rPr>
          <w:rFonts w:hint="eastAsia"/>
          <w:sz w:val="28"/>
          <w:szCs w:val="28"/>
          <w:lang w:val="en-US" w:eastAsia="zh-CN"/>
        </w:rPr>
        <w:t>2023年</w:t>
      </w:r>
      <w:r>
        <w:rPr>
          <w:rFonts w:hint="eastAsia"/>
          <w:sz w:val="28"/>
          <w:szCs w:val="28"/>
        </w:rPr>
        <w:t>已完成类似项目经验表</w:t>
      </w:r>
      <w:r>
        <w:rPr>
          <w:rFonts w:hint="eastAsia"/>
          <w:b/>
          <w:bCs/>
          <w:color w:val="FF0000"/>
          <w:sz w:val="28"/>
          <w:szCs w:val="28"/>
          <w:lang w:eastAsia="zh-CN"/>
        </w:rPr>
        <w:t>（附：以往业绩合同协议书或履约证明</w:t>
      </w:r>
      <w:r>
        <w:rPr>
          <w:rFonts w:hint="eastAsia"/>
          <w:b/>
          <w:bCs/>
          <w:color w:val="FF0000"/>
          <w:sz w:val="28"/>
          <w:szCs w:val="28"/>
          <w:lang w:val="en-US" w:eastAsia="zh-CN"/>
        </w:rPr>
        <w:t xml:space="preserve"> </w:t>
      </w:r>
      <w:r>
        <w:rPr>
          <w:rFonts w:hint="eastAsia"/>
          <w:b/>
          <w:bCs/>
          <w:color w:val="FF0000"/>
          <w:sz w:val="28"/>
          <w:szCs w:val="28"/>
          <w:lang w:eastAsia="zh-CN"/>
        </w:rPr>
        <w:t>以盖章版为准）</w:t>
      </w:r>
    </w:p>
    <w:p>
      <w:pPr>
        <w:tabs>
          <w:tab w:val="left" w:pos="284"/>
        </w:tabs>
        <w:rPr>
          <w:rFonts w:hint="eastAsia" w:asciiTheme="minorEastAsia" w:hAnsiTheme="minorEastAsia" w:eastAsiaTheme="minorEastAsia"/>
          <w:bCs/>
          <w:sz w:val="28"/>
          <w:szCs w:val="28"/>
          <w:lang w:eastAsia="zh-CN"/>
        </w:rPr>
      </w:pPr>
    </w:p>
    <w:p>
      <w:pPr>
        <w:pStyle w:val="2"/>
      </w:pPr>
    </w:p>
    <w:p>
      <w:pPr>
        <w:tabs>
          <w:tab w:val="left" w:pos="284"/>
        </w:tabs>
        <w:rPr>
          <w:rFonts w:asciiTheme="minorEastAsia" w:hAnsiTheme="minorEastAsia" w:eastAsiaTheme="minorEastAsia"/>
          <w:bCs/>
          <w:sz w:val="28"/>
          <w:szCs w:val="28"/>
        </w:rPr>
      </w:pPr>
    </w:p>
    <w:p>
      <w:pPr>
        <w:tabs>
          <w:tab w:val="left" w:pos="284"/>
        </w:tabs>
        <w:rPr>
          <w:rFonts w:asciiTheme="minorEastAsia" w:hAnsiTheme="minorEastAsia" w:eastAsiaTheme="minorEastAsia"/>
          <w:bCs/>
          <w:sz w:val="28"/>
          <w:szCs w:val="28"/>
        </w:rPr>
      </w:pPr>
    </w:p>
    <w:p>
      <w:pPr>
        <w:tabs>
          <w:tab w:val="left" w:pos="284"/>
        </w:tabs>
        <w:rPr>
          <w:rFonts w:asciiTheme="minorEastAsia" w:hAnsiTheme="minorEastAsia" w:eastAsiaTheme="minorEastAsia"/>
          <w:bCs/>
          <w:sz w:val="28"/>
          <w:szCs w:val="28"/>
        </w:rPr>
      </w:pPr>
    </w:p>
    <w:p>
      <w:pPr>
        <w:tabs>
          <w:tab w:val="left" w:pos="284"/>
        </w:tabs>
        <w:rPr>
          <w:rFonts w:ascii="宋体" w:hAnsi="宋体"/>
          <w:bCs/>
          <w:sz w:val="28"/>
          <w:szCs w:val="28"/>
        </w:rPr>
      </w:pPr>
    </w:p>
    <w:p>
      <w:pPr>
        <w:tabs>
          <w:tab w:val="left" w:pos="284"/>
        </w:tabs>
        <w:rPr>
          <w:rFonts w:ascii="宋体" w:hAnsi="宋体"/>
          <w:bCs/>
          <w:sz w:val="28"/>
          <w:szCs w:val="28"/>
        </w:rPr>
      </w:pPr>
    </w:p>
    <w:p>
      <w:pPr>
        <w:tabs>
          <w:tab w:val="left" w:pos="284"/>
        </w:tabs>
        <w:rPr>
          <w:rFonts w:ascii="宋体" w:hAnsi="宋体"/>
          <w:bCs/>
          <w:sz w:val="28"/>
          <w:szCs w:val="28"/>
        </w:rPr>
      </w:pPr>
    </w:p>
    <w:p>
      <w:pPr>
        <w:pStyle w:val="2"/>
        <w:rPr>
          <w:rFonts w:hint="eastAsia"/>
        </w:rPr>
      </w:pPr>
    </w:p>
    <w:p>
      <w:pPr>
        <w:tabs>
          <w:tab w:val="left" w:pos="284"/>
        </w:tabs>
        <w:rPr>
          <w:rFonts w:ascii="宋体" w:hAnsi="宋体"/>
          <w:bCs/>
          <w:sz w:val="28"/>
          <w:szCs w:val="28"/>
        </w:rPr>
      </w:pPr>
      <w:r>
        <w:rPr>
          <w:rFonts w:hint="eastAsia" w:ascii="宋体" w:hAnsi="宋体"/>
          <w:bCs/>
          <w:sz w:val="28"/>
          <w:szCs w:val="28"/>
        </w:rPr>
        <w:t>附件</w:t>
      </w:r>
      <w:r>
        <w:rPr>
          <w:rFonts w:ascii="宋体" w:hAnsi="宋体"/>
          <w:bCs/>
          <w:sz w:val="28"/>
          <w:szCs w:val="28"/>
        </w:rPr>
        <w:t>1：</w:t>
      </w:r>
      <w:r>
        <w:rPr>
          <w:rFonts w:hint="eastAsia" w:ascii="宋体" w:hAnsi="宋体"/>
          <w:bCs/>
          <w:sz w:val="28"/>
          <w:szCs w:val="28"/>
        </w:rPr>
        <w:t>报价单</w:t>
      </w:r>
    </w:p>
    <w:p>
      <w:pPr>
        <w:pStyle w:val="16"/>
        <w:spacing w:line="360" w:lineRule="auto"/>
        <w:ind w:firstLine="3092" w:firstLineChars="700"/>
        <w:jc w:val="both"/>
        <w:rPr>
          <w:rFonts w:hint="eastAsia" w:eastAsia="宋体"/>
          <w:b/>
          <w:bCs/>
          <w:sz w:val="44"/>
          <w:szCs w:val="44"/>
          <w:lang w:eastAsia="zh-CN"/>
        </w:rPr>
      </w:pPr>
      <w:r>
        <w:rPr>
          <w:rFonts w:hint="eastAsia"/>
          <w:b/>
          <w:bCs/>
          <w:sz w:val="44"/>
          <w:szCs w:val="44"/>
          <w:lang w:eastAsia="zh-CN"/>
        </w:rPr>
        <w:t>（</w:t>
      </w:r>
      <w:r>
        <w:rPr>
          <w:rFonts w:hint="eastAsia"/>
          <w:b/>
          <w:bCs/>
          <w:sz w:val="44"/>
          <w:szCs w:val="44"/>
          <w:lang w:val="en-US" w:eastAsia="zh-CN"/>
        </w:rPr>
        <w:t>1</w:t>
      </w:r>
      <w:r>
        <w:rPr>
          <w:rFonts w:hint="eastAsia"/>
          <w:b/>
          <w:bCs/>
          <w:sz w:val="44"/>
          <w:szCs w:val="44"/>
          <w:lang w:eastAsia="zh-CN"/>
        </w:rPr>
        <w:t>）</w:t>
      </w:r>
      <w:r>
        <w:rPr>
          <w:rFonts w:hint="eastAsia"/>
          <w:b/>
          <w:bCs/>
          <w:sz w:val="44"/>
          <w:szCs w:val="44"/>
        </w:rPr>
        <w:t>报价单</w:t>
      </w:r>
    </w:p>
    <w:p>
      <w:pPr>
        <w:pStyle w:val="16"/>
        <w:tabs>
          <w:tab w:val="left" w:pos="5580"/>
          <w:tab w:val="left" w:pos="7020"/>
        </w:tabs>
        <w:spacing w:line="360" w:lineRule="auto"/>
        <w:rPr>
          <w:rFonts w:hint="eastAsia" w:ascii="宋体" w:hAnsi="宋体"/>
          <w:sz w:val="28"/>
          <w:szCs w:val="28"/>
        </w:rPr>
      </w:pPr>
      <w:r>
        <w:rPr>
          <w:sz w:val="24"/>
          <w:szCs w:val="24"/>
        </w:rPr>
        <w:t xml:space="preserve">                       </w:t>
      </w:r>
      <w:r>
        <w:rPr>
          <w:rFonts w:hint="eastAsia"/>
          <w:sz w:val="24"/>
          <w:szCs w:val="24"/>
        </w:rPr>
        <w:t xml:space="preserve">                          </w:t>
      </w:r>
      <w:r>
        <w:rPr>
          <w:rFonts w:hint="eastAsia"/>
          <w:sz w:val="24"/>
          <w:szCs w:val="24"/>
          <w:lang w:val="en-US" w:eastAsia="zh-CN"/>
        </w:rPr>
        <w:t xml:space="preserve">   </w:t>
      </w:r>
      <w:r>
        <w:rPr>
          <w:rFonts w:hint="eastAsia"/>
          <w:sz w:val="24"/>
          <w:szCs w:val="24"/>
        </w:rPr>
        <w:t xml:space="preserve">   </w:t>
      </w:r>
      <w:r>
        <w:rPr>
          <w:rFonts w:hint="eastAsia"/>
          <w:b/>
          <w:bCs w:val="0"/>
          <w:sz w:val="21"/>
          <w:szCs w:val="21"/>
        </w:rPr>
        <w:t>货币单位：元（人民币）</w:t>
      </w:r>
    </w:p>
    <w:tbl>
      <w:tblPr>
        <w:tblStyle w:val="17"/>
        <w:tblW w:w="9686" w:type="dxa"/>
        <w:tblInd w:w="-19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10"/>
        <w:gridCol w:w="1061"/>
        <w:gridCol w:w="1719"/>
        <w:gridCol w:w="1712"/>
        <w:gridCol w:w="824"/>
        <w:gridCol w:w="1751"/>
        <w:gridCol w:w="90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1710" w:type="dxa"/>
            <w:tcBorders>
              <w:top w:val="single" w:color="auto" w:sz="4" w:space="0"/>
              <w:left w:val="single" w:color="auto" w:sz="4" w:space="0"/>
              <w:bottom w:val="single" w:color="auto" w:sz="4" w:space="0"/>
              <w:right w:val="single" w:color="auto" w:sz="4" w:space="0"/>
            </w:tcBorders>
            <w:noWrap w:val="0"/>
            <w:vAlign w:val="center"/>
          </w:tcPr>
          <w:p>
            <w:pPr>
              <w:jc w:val="center"/>
            </w:pPr>
            <w:r>
              <w:rPr>
                <w:rFonts w:hint="eastAsia"/>
              </w:rPr>
              <w:t>项目名称</w:t>
            </w:r>
          </w:p>
        </w:tc>
        <w:tc>
          <w:tcPr>
            <w:tcW w:w="7976" w:type="dxa"/>
            <w:gridSpan w:val="6"/>
            <w:tcBorders>
              <w:top w:val="single" w:color="auto" w:sz="4" w:space="0"/>
              <w:left w:val="single" w:color="auto" w:sz="4" w:space="0"/>
              <w:bottom w:val="single" w:color="auto" w:sz="4" w:space="0"/>
              <w:right w:val="single" w:color="auto" w:sz="4" w:space="0"/>
            </w:tcBorders>
            <w:noWrap w:val="0"/>
            <w:vAlign w:val="center"/>
          </w:tcPr>
          <w:p>
            <w:pPr>
              <w:jc w:val="left"/>
              <w:rPr>
                <w:rFonts w:hint="default"/>
                <w:lang w:val="en-US" w:eastAsia="zh-CN"/>
              </w:rPr>
            </w:pPr>
            <w:r>
              <w:rPr>
                <w:rFonts w:hint="eastAsia"/>
                <w:lang w:eastAsia="zh-CN"/>
              </w:rPr>
              <w:t>佛山</w:t>
            </w:r>
            <w:r>
              <w:rPr>
                <w:rFonts w:hint="eastAsia"/>
                <w:lang w:val="en-US" w:eastAsia="zh-CN"/>
              </w:rPr>
              <w:t>市</w:t>
            </w:r>
            <w:r>
              <w:rPr>
                <w:rFonts w:hint="eastAsia"/>
                <w:lang w:eastAsia="zh-CN"/>
              </w:rPr>
              <w:t>华商</w:t>
            </w:r>
            <w:r>
              <w:rPr>
                <w:rFonts w:hint="eastAsia"/>
                <w:lang w:val="en-US" w:eastAsia="zh-CN"/>
              </w:rPr>
              <w:t>物流有限公司9幢</w:t>
            </w:r>
            <w:r>
              <w:rPr>
                <w:rFonts w:hint="eastAsia"/>
                <w:lang w:eastAsia="zh-CN"/>
              </w:rPr>
              <w:t>库房屋面防水维修采购项目</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7" w:hRule="atLeast"/>
        </w:trPr>
        <w:tc>
          <w:tcPr>
            <w:tcW w:w="171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宋体"/>
                <w:lang w:eastAsia="zh-CN"/>
              </w:rPr>
            </w:pPr>
            <w:r>
              <w:rPr>
                <w:rFonts w:hint="eastAsia"/>
              </w:rPr>
              <w:t>项目</w:t>
            </w:r>
            <w:r>
              <w:rPr>
                <w:rFonts w:hint="eastAsia"/>
                <w:lang w:eastAsia="zh-CN"/>
              </w:rPr>
              <w:t>编号</w:t>
            </w:r>
          </w:p>
        </w:tc>
        <w:tc>
          <w:tcPr>
            <w:tcW w:w="7976" w:type="dxa"/>
            <w:gridSpan w:val="6"/>
            <w:tcBorders>
              <w:top w:val="single" w:color="auto" w:sz="4" w:space="0"/>
              <w:left w:val="single" w:color="auto" w:sz="4" w:space="0"/>
              <w:bottom w:val="single" w:color="auto" w:sz="4" w:space="0"/>
              <w:right w:val="single" w:color="auto" w:sz="4" w:space="0"/>
            </w:tcBorders>
            <w:noWrap w:val="0"/>
            <w:vAlign w:val="center"/>
          </w:tcPr>
          <w:p>
            <w:pPr>
              <w:jc w:val="left"/>
              <w:rPr>
                <w:rFonts w:hint="eastAsia"/>
              </w:rPr>
            </w:pPr>
            <w:r>
              <w:rPr>
                <w:rFonts w:hint="eastAsia" w:asciiTheme="minorEastAsia" w:hAnsiTheme="minorEastAsia" w:eastAsiaTheme="minorEastAsia" w:cstheme="minorEastAsia"/>
                <w:i w:val="0"/>
                <w:iCs w:val="0"/>
                <w:caps w:val="0"/>
                <w:color w:val="333333"/>
                <w:spacing w:val="0"/>
                <w:sz w:val="21"/>
                <w:szCs w:val="21"/>
                <w:shd w:val="clear" w:fill="FFFFFF"/>
                <w:lang w:val="en-US" w:eastAsia="zh-CN"/>
              </w:rPr>
              <w:t xml:space="preserve">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6" w:hRule="atLeast"/>
        </w:trPr>
        <w:tc>
          <w:tcPr>
            <w:tcW w:w="171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宋体"/>
                <w:lang w:eastAsia="zh-CN"/>
              </w:rPr>
            </w:pPr>
            <w:r>
              <w:rPr>
                <w:rFonts w:hint="eastAsia"/>
                <w:lang w:val="en-US" w:eastAsia="zh-CN"/>
              </w:rPr>
              <w:t>报价人</w:t>
            </w:r>
          </w:p>
        </w:tc>
        <w:tc>
          <w:tcPr>
            <w:tcW w:w="7976" w:type="dxa"/>
            <w:gridSpan w:val="6"/>
            <w:tcBorders>
              <w:top w:val="single" w:color="auto" w:sz="4" w:space="0"/>
              <w:left w:val="single" w:color="auto" w:sz="4" w:space="0"/>
              <w:bottom w:val="single" w:color="auto" w:sz="4" w:space="0"/>
              <w:right w:val="single" w:color="auto" w:sz="4" w:space="0"/>
            </w:tcBorders>
            <w:noWrap w:val="0"/>
            <w:vAlign w:val="center"/>
          </w:tcPr>
          <w:p>
            <w:pPr>
              <w:rPr>
                <w:rFonts w:hint="default" w:eastAsia="宋体"/>
                <w:lang w:val="en-US" w:eastAsia="zh-CN"/>
              </w:rPr>
            </w:pPr>
            <w:r>
              <w:rPr>
                <w:rFonts w:hint="eastAsia"/>
                <w:lang w:val="en-US" w:eastAsia="zh-CN"/>
              </w:rPr>
              <w:t xml:space="preserve">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82" w:hRule="atLeast"/>
        </w:trPr>
        <w:tc>
          <w:tcPr>
            <w:tcW w:w="1710" w:type="dxa"/>
            <w:tcBorders>
              <w:top w:val="single" w:color="auto" w:sz="4" w:space="0"/>
              <w:left w:val="single" w:color="auto" w:sz="4" w:space="0"/>
              <w:right w:val="single" w:color="auto" w:sz="4" w:space="0"/>
            </w:tcBorders>
            <w:noWrap w:val="0"/>
            <w:vAlign w:val="center"/>
          </w:tcPr>
          <w:p>
            <w:pPr>
              <w:jc w:val="center"/>
              <w:rPr>
                <w:rFonts w:hint="eastAsia"/>
                <w:szCs w:val="21"/>
                <w:lang w:val="en-US" w:eastAsia="zh-CN"/>
              </w:rPr>
            </w:pPr>
            <w:r>
              <w:rPr>
                <w:rFonts w:hint="eastAsia"/>
                <w:szCs w:val="21"/>
                <w:lang w:val="en-US" w:eastAsia="zh-CN"/>
              </w:rPr>
              <w:t>项目内容</w:t>
            </w:r>
          </w:p>
        </w:tc>
        <w:tc>
          <w:tcPr>
            <w:tcW w:w="106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宋体"/>
                <w:color w:val="000000"/>
                <w:lang w:val="en-US" w:eastAsia="zh-CN"/>
              </w:rPr>
            </w:pPr>
            <w:r>
              <w:rPr>
                <w:rFonts w:hint="eastAsia"/>
                <w:color w:val="000000"/>
                <w:lang w:val="en-US" w:eastAsia="zh-CN"/>
              </w:rPr>
              <w:t>施工</w:t>
            </w:r>
            <w:r>
              <w:rPr>
                <w:rFonts w:hint="eastAsia"/>
                <w:color w:val="000000"/>
              </w:rPr>
              <w:t>面积</w:t>
            </w:r>
          </w:p>
          <w:p>
            <w:pPr>
              <w:jc w:val="center"/>
              <w:rPr>
                <w:rFonts w:hint="eastAsia"/>
                <w:color w:val="000000"/>
              </w:rPr>
            </w:pPr>
            <w:r>
              <w:rPr>
                <w:rFonts w:hint="eastAsia"/>
                <w:color w:val="000000"/>
              </w:rPr>
              <w:t>（</w:t>
            </w:r>
            <w:r>
              <w:rPr>
                <w:rFonts w:hint="eastAsia" w:ascii="宋体" w:hAnsi="宋体" w:eastAsia="宋体" w:cs="宋体"/>
                <w:color w:val="000000"/>
              </w:rPr>
              <w:t>㎡</w:t>
            </w:r>
            <w:r>
              <w:rPr>
                <w:rFonts w:hint="eastAsia"/>
                <w:color w:val="000000"/>
              </w:rPr>
              <w:t>）</w:t>
            </w:r>
          </w:p>
        </w:tc>
        <w:tc>
          <w:tcPr>
            <w:tcW w:w="171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000000"/>
                <w:lang w:val="en-US" w:eastAsia="zh-CN"/>
              </w:rPr>
            </w:pPr>
            <w:r>
              <w:rPr>
                <w:rFonts w:hint="eastAsia"/>
                <w:color w:val="000000"/>
                <w:lang w:eastAsia="zh-CN"/>
              </w:rPr>
              <w:t>不含税合</w:t>
            </w:r>
            <w:r>
              <w:rPr>
                <w:rFonts w:hint="eastAsia"/>
                <w:color w:val="000000"/>
                <w:lang w:val="en-US" w:eastAsia="zh-CN"/>
              </w:rPr>
              <w:t>价</w:t>
            </w:r>
          </w:p>
          <w:p>
            <w:pPr>
              <w:jc w:val="center"/>
              <w:rPr>
                <w:rFonts w:hint="default"/>
                <w:color w:val="000000"/>
                <w:lang w:val="en-US"/>
              </w:rPr>
            </w:pPr>
            <w:r>
              <w:rPr>
                <w:rFonts w:hint="eastAsia"/>
                <w:color w:val="000000"/>
                <w:lang w:val="en-US" w:eastAsia="zh-CN"/>
              </w:rPr>
              <w:t>（元）</w:t>
            </w:r>
          </w:p>
        </w:tc>
        <w:tc>
          <w:tcPr>
            <w:tcW w:w="171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000000"/>
                <w:lang w:val="en-US" w:eastAsia="zh-CN"/>
              </w:rPr>
            </w:pPr>
            <w:r>
              <w:rPr>
                <w:rFonts w:hint="eastAsia"/>
                <w:color w:val="000000"/>
                <w:lang w:eastAsia="zh-CN"/>
              </w:rPr>
              <w:t>含税合</w:t>
            </w:r>
            <w:r>
              <w:rPr>
                <w:rFonts w:hint="eastAsia"/>
                <w:color w:val="000000"/>
                <w:lang w:val="en-US" w:eastAsia="zh-CN"/>
              </w:rPr>
              <w:t>价</w:t>
            </w:r>
          </w:p>
          <w:p>
            <w:pPr>
              <w:jc w:val="center"/>
              <w:rPr>
                <w:rFonts w:hint="default"/>
                <w:color w:val="000000"/>
                <w:lang w:val="en-US" w:eastAsia="zh-CN"/>
              </w:rPr>
            </w:pPr>
            <w:r>
              <w:rPr>
                <w:rFonts w:hint="eastAsia"/>
                <w:color w:val="000000"/>
                <w:lang w:val="en-US" w:eastAsia="zh-CN"/>
              </w:rPr>
              <w:t>（元）</w:t>
            </w:r>
          </w:p>
        </w:tc>
        <w:tc>
          <w:tcPr>
            <w:tcW w:w="82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000000"/>
                <w:lang w:eastAsia="zh-CN"/>
              </w:rPr>
            </w:pPr>
            <w:r>
              <w:rPr>
                <w:rFonts w:hint="eastAsia"/>
                <w:color w:val="000000"/>
                <w:lang w:eastAsia="zh-CN"/>
              </w:rPr>
              <w:t>税率</w:t>
            </w:r>
          </w:p>
          <w:p>
            <w:pPr>
              <w:jc w:val="center"/>
              <w:rPr>
                <w:rFonts w:hint="eastAsia" w:eastAsia="宋体"/>
                <w:color w:val="000000"/>
                <w:lang w:eastAsia="zh-CN"/>
              </w:rPr>
            </w:pPr>
            <w:r>
              <w:rPr>
                <w:rFonts w:hint="eastAsia"/>
                <w:color w:val="000000"/>
                <w:lang w:eastAsia="zh-CN"/>
              </w:rPr>
              <w:t>（</w:t>
            </w:r>
            <w:r>
              <w:rPr>
                <w:rFonts w:hint="eastAsia"/>
                <w:color w:val="000000"/>
                <w:lang w:val="en-US" w:eastAsia="zh-CN"/>
              </w:rPr>
              <w:t>%</w:t>
            </w:r>
            <w:r>
              <w:rPr>
                <w:rFonts w:hint="eastAsia"/>
                <w:color w:val="000000"/>
                <w:lang w:eastAsia="zh-CN"/>
              </w:rPr>
              <w:t>）</w:t>
            </w:r>
          </w:p>
        </w:tc>
        <w:tc>
          <w:tcPr>
            <w:tcW w:w="175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000000"/>
                <w:lang w:val="en-US" w:eastAsia="zh-CN"/>
              </w:rPr>
            </w:pPr>
            <w:r>
              <w:rPr>
                <w:rFonts w:hint="eastAsia"/>
                <w:color w:val="000000"/>
                <w:lang w:val="en-US" w:eastAsia="zh-CN"/>
              </w:rPr>
              <w:t>税额</w:t>
            </w:r>
          </w:p>
          <w:p>
            <w:pPr>
              <w:jc w:val="center"/>
              <w:rPr>
                <w:rFonts w:hint="default" w:eastAsia="宋体"/>
                <w:color w:val="000000"/>
                <w:lang w:val="en-US" w:eastAsia="zh-CN"/>
              </w:rPr>
            </w:pPr>
            <w:r>
              <w:rPr>
                <w:rFonts w:hint="eastAsia"/>
                <w:color w:val="000000"/>
                <w:lang w:val="en-US" w:eastAsia="zh-CN"/>
              </w:rPr>
              <w:t>（元）</w:t>
            </w:r>
          </w:p>
        </w:tc>
        <w:tc>
          <w:tcPr>
            <w:tcW w:w="909"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color w:val="000000"/>
                <w:lang w:val="en-US" w:eastAsia="zh-CN"/>
              </w:rPr>
            </w:pPr>
            <w:r>
              <w:rPr>
                <w:rFonts w:hint="eastAsia"/>
                <w:color w:val="000000"/>
                <w:lang w:eastAsia="zh-CN"/>
              </w:rPr>
              <w:t>备注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626" w:hRule="atLeast"/>
        </w:trPr>
        <w:tc>
          <w:tcPr>
            <w:tcW w:w="1710" w:type="dxa"/>
            <w:tcBorders>
              <w:top w:val="single" w:color="auto" w:sz="4" w:space="0"/>
              <w:left w:val="single" w:color="auto" w:sz="4" w:space="0"/>
              <w:right w:val="single" w:color="auto" w:sz="4" w:space="0"/>
            </w:tcBorders>
            <w:noWrap w:val="0"/>
            <w:vAlign w:val="center"/>
          </w:tcPr>
          <w:p>
            <w:pPr>
              <w:jc w:val="both"/>
              <w:rPr>
                <w:rFonts w:hint="default" w:eastAsiaTheme="minorEastAsia"/>
                <w:szCs w:val="21"/>
                <w:lang w:val="en-US" w:eastAsia="zh-CN"/>
              </w:rPr>
            </w:pPr>
            <w:r>
              <w:rPr>
                <w:rFonts w:hint="eastAsia" w:asciiTheme="minorEastAsia" w:hAnsiTheme="minorEastAsia" w:eastAsiaTheme="minorEastAsia" w:cstheme="minorEastAsia"/>
                <w:sz w:val="21"/>
                <w:szCs w:val="21"/>
              </w:rPr>
              <w:t>1-2＃库、4-10＃库</w:t>
            </w:r>
            <w:r>
              <w:rPr>
                <w:rFonts w:hint="eastAsia" w:asciiTheme="minorEastAsia" w:hAnsiTheme="minorEastAsia" w:eastAsiaTheme="minorEastAsia" w:cstheme="minorEastAsia"/>
                <w:sz w:val="21"/>
                <w:szCs w:val="21"/>
                <w:lang w:eastAsia="zh-CN"/>
              </w:rPr>
              <w:t>房，</w:t>
            </w:r>
            <w:r>
              <w:rPr>
                <w:rFonts w:hint="eastAsia" w:asciiTheme="minorEastAsia" w:hAnsiTheme="minorEastAsia" w:eastAsiaTheme="minorEastAsia" w:cstheme="minorEastAsia"/>
                <w:sz w:val="21"/>
                <w:szCs w:val="21"/>
                <w:lang w:val="en-US" w:eastAsia="zh-CN"/>
              </w:rPr>
              <w:t>共计9幢库房屋面防水维修</w:t>
            </w:r>
          </w:p>
        </w:tc>
        <w:tc>
          <w:tcPr>
            <w:tcW w:w="1061" w:type="dxa"/>
            <w:tcBorders>
              <w:top w:val="single" w:color="auto" w:sz="4" w:space="0"/>
              <w:left w:val="single" w:color="auto" w:sz="4" w:space="0"/>
              <w:right w:val="single" w:color="auto" w:sz="4" w:space="0"/>
            </w:tcBorders>
            <w:noWrap w:val="0"/>
            <w:vAlign w:val="center"/>
          </w:tcPr>
          <w:p>
            <w:pPr>
              <w:jc w:val="center"/>
              <w:rPr>
                <w:rFonts w:hint="default" w:eastAsia="宋体"/>
                <w:color w:val="000000"/>
                <w:lang w:val="en-US" w:eastAsia="zh-CN"/>
              </w:rPr>
            </w:pPr>
            <w:r>
              <w:rPr>
                <w:rFonts w:hint="eastAsia"/>
                <w:lang w:val="en-US" w:eastAsia="zh-CN"/>
              </w:rPr>
              <w:t>20370.30</w:t>
            </w:r>
          </w:p>
        </w:tc>
        <w:tc>
          <w:tcPr>
            <w:tcW w:w="1719" w:type="dxa"/>
            <w:tcBorders>
              <w:top w:val="single" w:color="auto" w:sz="4" w:space="0"/>
              <w:left w:val="single" w:color="auto" w:sz="4" w:space="0"/>
              <w:right w:val="single" w:color="auto" w:sz="4" w:space="0"/>
            </w:tcBorders>
            <w:noWrap w:val="0"/>
            <w:vAlign w:val="center"/>
          </w:tcPr>
          <w:p>
            <w:pPr>
              <w:jc w:val="both"/>
              <w:rPr>
                <w:rFonts w:hint="default" w:eastAsia="宋体"/>
                <w:color w:val="000000"/>
                <w:lang w:val="en-US" w:eastAsia="zh-CN"/>
              </w:rPr>
            </w:pPr>
          </w:p>
        </w:tc>
        <w:tc>
          <w:tcPr>
            <w:tcW w:w="1712" w:type="dxa"/>
            <w:tcBorders>
              <w:top w:val="single" w:color="auto" w:sz="4" w:space="0"/>
              <w:left w:val="single" w:color="auto" w:sz="4" w:space="0"/>
              <w:right w:val="single" w:color="auto" w:sz="4" w:space="0"/>
            </w:tcBorders>
            <w:noWrap w:val="0"/>
            <w:vAlign w:val="center"/>
          </w:tcPr>
          <w:p>
            <w:pPr>
              <w:jc w:val="center"/>
              <w:rPr>
                <w:rFonts w:hint="default" w:eastAsia="宋体"/>
                <w:color w:val="000000"/>
                <w:lang w:val="en-US" w:eastAsia="zh-CN"/>
              </w:rPr>
            </w:pPr>
          </w:p>
        </w:tc>
        <w:tc>
          <w:tcPr>
            <w:tcW w:w="824"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eastAsia="宋体"/>
                <w:color w:val="000000"/>
                <w:lang w:val="en-US" w:eastAsia="zh-CN"/>
              </w:rPr>
            </w:pPr>
            <w:r>
              <w:rPr>
                <w:rFonts w:hint="eastAsia"/>
                <w:color w:val="000000"/>
                <w:lang w:val="en-US" w:eastAsia="zh-CN"/>
              </w:rPr>
              <w:t>%</w:t>
            </w:r>
          </w:p>
        </w:tc>
        <w:tc>
          <w:tcPr>
            <w:tcW w:w="1751"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eastAsia="宋体"/>
                <w:color w:val="000000"/>
                <w:lang w:val="en-US" w:eastAsia="zh-CN"/>
              </w:rPr>
            </w:pPr>
          </w:p>
        </w:tc>
        <w:tc>
          <w:tcPr>
            <w:tcW w:w="909" w:type="dxa"/>
            <w:tcBorders>
              <w:top w:val="single" w:color="auto" w:sz="4" w:space="0"/>
              <w:left w:val="single" w:color="auto" w:sz="4" w:space="0"/>
              <w:bottom w:val="single" w:color="auto" w:sz="4" w:space="0"/>
              <w:right w:val="single" w:color="auto" w:sz="4" w:space="0"/>
            </w:tcBorders>
            <w:noWrap w:val="0"/>
            <w:vAlign w:val="center"/>
          </w:tcPr>
          <w:p>
            <w:pPr>
              <w:jc w:val="both"/>
              <w:rPr>
                <w:rFonts w:hint="default" w:eastAsia="宋体"/>
                <w:color w:val="000000"/>
                <w:lang w:val="en-US" w:eastAsia="zh-CN"/>
              </w:rPr>
            </w:pPr>
            <w:r>
              <w:rPr>
                <w:rFonts w:hint="eastAsia"/>
                <w:color w:val="000000"/>
                <w:sz w:val="15"/>
                <w:szCs w:val="15"/>
                <w:lang w:val="en-US" w:eastAsia="zh-CN"/>
              </w:rPr>
              <w:t>推荐品牌：</w:t>
            </w:r>
            <w:r>
              <w:rPr>
                <w:rFonts w:hint="eastAsia"/>
                <w:color w:val="FF0000"/>
                <w:sz w:val="15"/>
                <w:szCs w:val="15"/>
                <w:lang w:val="en-US" w:eastAsia="zh-CN"/>
              </w:rPr>
              <w:t>奥佳、桂宝、金雨伞</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7" w:hRule="atLeast"/>
        </w:trPr>
        <w:tc>
          <w:tcPr>
            <w:tcW w:w="2771" w:type="dxa"/>
            <w:gridSpan w:val="2"/>
            <w:tcBorders>
              <w:top w:val="single" w:color="auto" w:sz="4" w:space="0"/>
              <w:left w:val="single" w:color="auto" w:sz="4" w:space="0"/>
              <w:right w:val="single" w:color="auto" w:sz="4" w:space="0"/>
            </w:tcBorders>
            <w:noWrap w:val="0"/>
            <w:vAlign w:val="center"/>
          </w:tcPr>
          <w:p>
            <w:pPr>
              <w:jc w:val="center"/>
              <w:rPr>
                <w:rFonts w:hint="eastAsia"/>
                <w:color w:val="000000"/>
                <w:lang w:val="en-US" w:eastAsia="zh-CN"/>
              </w:rPr>
            </w:pPr>
            <w:r>
              <w:rPr>
                <w:rFonts w:hint="eastAsia"/>
                <w:b/>
                <w:bCs/>
                <w:color w:val="000000"/>
                <w:lang w:val="en-US" w:eastAsia="zh-CN"/>
              </w:rPr>
              <w:t>合  计</w:t>
            </w:r>
          </w:p>
        </w:tc>
        <w:tc>
          <w:tcPr>
            <w:tcW w:w="1719" w:type="dxa"/>
            <w:tcBorders>
              <w:top w:val="single" w:color="auto" w:sz="4" w:space="0"/>
              <w:left w:val="single" w:color="auto" w:sz="4" w:space="0"/>
              <w:right w:val="single" w:color="auto" w:sz="4" w:space="0"/>
            </w:tcBorders>
            <w:noWrap w:val="0"/>
            <w:vAlign w:val="center"/>
          </w:tcPr>
          <w:p>
            <w:pPr>
              <w:jc w:val="center"/>
              <w:rPr>
                <w:rFonts w:hint="eastAsia"/>
                <w:b/>
                <w:bCs/>
                <w:color w:val="000000"/>
                <w:lang w:val="en-US" w:eastAsia="zh-CN"/>
              </w:rPr>
            </w:pPr>
          </w:p>
        </w:tc>
        <w:tc>
          <w:tcPr>
            <w:tcW w:w="1712" w:type="dxa"/>
            <w:tcBorders>
              <w:top w:val="single" w:color="auto" w:sz="4" w:space="0"/>
              <w:left w:val="single" w:color="auto" w:sz="4" w:space="0"/>
              <w:right w:val="single" w:color="auto" w:sz="4" w:space="0"/>
            </w:tcBorders>
            <w:noWrap w:val="0"/>
            <w:vAlign w:val="center"/>
          </w:tcPr>
          <w:p>
            <w:pPr>
              <w:jc w:val="center"/>
              <w:rPr>
                <w:rFonts w:hint="eastAsia"/>
                <w:b/>
                <w:bCs/>
                <w:color w:val="000000"/>
                <w:lang w:val="en-US" w:eastAsia="zh-CN"/>
              </w:rPr>
            </w:pPr>
          </w:p>
        </w:tc>
        <w:tc>
          <w:tcPr>
            <w:tcW w:w="824"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color w:val="000000"/>
                <w:lang w:val="en-US" w:eastAsia="zh-CN"/>
              </w:rPr>
            </w:pPr>
            <w:r>
              <w:rPr>
                <w:rFonts w:hint="eastAsia"/>
                <w:color w:val="000000"/>
                <w:lang w:val="en-US" w:eastAsia="zh-CN"/>
              </w:rPr>
              <w:t xml:space="preserve"> </w:t>
            </w:r>
          </w:p>
        </w:tc>
        <w:tc>
          <w:tcPr>
            <w:tcW w:w="1751"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color w:val="000000"/>
                <w:lang w:val="en-US" w:eastAsia="zh-CN"/>
              </w:rPr>
            </w:pPr>
          </w:p>
        </w:tc>
        <w:tc>
          <w:tcPr>
            <w:tcW w:w="909"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color w:val="000000"/>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7" w:hRule="atLeast"/>
        </w:trPr>
        <w:tc>
          <w:tcPr>
            <w:tcW w:w="9686" w:type="dxa"/>
            <w:gridSpan w:val="7"/>
            <w:tcBorders>
              <w:top w:val="single" w:color="auto" w:sz="4" w:space="0"/>
              <w:left w:val="single" w:color="auto" w:sz="4" w:space="0"/>
              <w:right w:val="single" w:color="auto" w:sz="4" w:space="0"/>
            </w:tcBorders>
            <w:noWrap w:val="0"/>
            <w:vAlign w:val="center"/>
          </w:tcPr>
          <w:p>
            <w:pPr>
              <w:ind w:firstLine="2108" w:firstLineChars="1000"/>
              <w:jc w:val="left"/>
              <w:rPr>
                <w:rFonts w:hint="default"/>
                <w:color w:val="000000"/>
                <w:lang w:val="en-US" w:eastAsia="zh-CN"/>
              </w:rPr>
            </w:pPr>
            <w:r>
              <w:rPr>
                <w:rFonts w:hint="eastAsia"/>
                <w:b/>
                <w:bCs/>
                <w:color w:val="000000"/>
                <w:lang w:val="en-US" w:eastAsia="zh-CN"/>
              </w:rPr>
              <w:t xml:space="preserve">含税合计 （大写）：                 </w:t>
            </w:r>
          </w:p>
        </w:tc>
      </w:tr>
    </w:tbl>
    <w:p>
      <w:pPr>
        <w:rPr>
          <w:rFonts w:hint="eastAsia" w:asciiTheme="minorEastAsia" w:hAnsiTheme="minorEastAsia" w:eastAsiaTheme="minorEastAsia" w:cstheme="minorEastAsia"/>
          <w:color w:val="000000"/>
          <w:sz w:val="20"/>
          <w:szCs w:val="20"/>
        </w:rPr>
      </w:pPr>
      <w:r>
        <w:rPr>
          <w:rFonts w:hint="eastAsia"/>
          <w:b/>
          <w:sz w:val="24"/>
          <w:lang w:eastAsia="zh-CN"/>
        </w:rPr>
        <w:t>报价说明</w:t>
      </w:r>
      <w:r>
        <w:rPr>
          <w:b/>
          <w:sz w:val="24"/>
        </w:rPr>
        <w:t>：</w:t>
      </w:r>
      <w:r>
        <w:rPr>
          <w:rFonts w:hint="eastAsia" w:ascii="仿宋" w:hAnsi="仿宋" w:eastAsia="仿宋" w:cs="仿宋"/>
          <w:b w:val="0"/>
          <w:bCs w:val="0"/>
          <w:szCs w:val="21"/>
        </w:rPr>
        <w:t>1.</w:t>
      </w:r>
      <w:r>
        <w:rPr>
          <w:rFonts w:hint="eastAsia" w:asciiTheme="minorEastAsia" w:hAnsiTheme="minorEastAsia" w:eastAsiaTheme="minorEastAsia" w:cstheme="minorEastAsia"/>
          <w:color w:val="000000"/>
          <w:sz w:val="20"/>
          <w:szCs w:val="20"/>
        </w:rPr>
        <w:t>价格分计算、比价均按照不含税</w:t>
      </w:r>
      <w:r>
        <w:rPr>
          <w:rFonts w:hint="eastAsia" w:asciiTheme="minorEastAsia" w:hAnsiTheme="minorEastAsia" w:eastAsiaTheme="minorEastAsia" w:cstheme="minorEastAsia"/>
          <w:color w:val="000000"/>
          <w:sz w:val="20"/>
          <w:szCs w:val="20"/>
          <w:lang w:eastAsia="zh-CN"/>
        </w:rPr>
        <w:t>合</w:t>
      </w:r>
      <w:r>
        <w:rPr>
          <w:rFonts w:hint="eastAsia" w:asciiTheme="minorEastAsia" w:hAnsiTheme="minorEastAsia" w:eastAsiaTheme="minorEastAsia" w:cstheme="minorEastAsia"/>
          <w:color w:val="000000"/>
          <w:sz w:val="20"/>
          <w:szCs w:val="20"/>
        </w:rPr>
        <w:t>价执行，授标后按照含税</w:t>
      </w:r>
      <w:r>
        <w:rPr>
          <w:rFonts w:hint="eastAsia" w:asciiTheme="minorEastAsia" w:hAnsiTheme="minorEastAsia" w:eastAsiaTheme="minorEastAsia" w:cstheme="minorEastAsia"/>
          <w:color w:val="000000"/>
          <w:sz w:val="20"/>
          <w:szCs w:val="20"/>
          <w:lang w:eastAsia="zh-CN"/>
        </w:rPr>
        <w:t>合</w:t>
      </w:r>
      <w:r>
        <w:rPr>
          <w:rFonts w:hint="eastAsia" w:asciiTheme="minorEastAsia" w:hAnsiTheme="minorEastAsia" w:eastAsiaTheme="minorEastAsia" w:cstheme="minorEastAsia"/>
          <w:color w:val="000000"/>
          <w:sz w:val="20"/>
          <w:szCs w:val="20"/>
        </w:rPr>
        <w:t>价授标；</w:t>
      </w:r>
    </w:p>
    <w:p>
      <w:pPr>
        <w:tabs>
          <w:tab w:val="left" w:pos="540"/>
        </w:tabs>
        <w:spacing w:line="320" w:lineRule="exact"/>
        <w:ind w:firstLine="1200" w:firstLineChars="600"/>
        <w:jc w:val="left"/>
        <w:rPr>
          <w:rFonts w:hint="eastAsia" w:asciiTheme="minorEastAsia" w:hAnsiTheme="minorEastAsia" w:eastAsiaTheme="minorEastAsia" w:cstheme="minorEastAsia"/>
          <w:color w:val="000000"/>
          <w:sz w:val="20"/>
          <w:szCs w:val="20"/>
          <w:lang w:eastAsia="zh-CN"/>
        </w:rPr>
      </w:pPr>
      <w:r>
        <w:rPr>
          <w:rFonts w:hint="eastAsia" w:asciiTheme="minorEastAsia" w:hAnsiTheme="minorEastAsia" w:eastAsiaTheme="minorEastAsia" w:cstheme="minorEastAsia"/>
          <w:color w:val="000000"/>
          <w:sz w:val="20"/>
          <w:szCs w:val="20"/>
        </w:rPr>
        <w:t>2.</w:t>
      </w:r>
      <w:r>
        <w:rPr>
          <w:rFonts w:hint="eastAsia" w:asciiTheme="minorEastAsia" w:hAnsiTheme="minorEastAsia" w:eastAsiaTheme="minorEastAsia" w:cstheme="minorEastAsia"/>
          <w:color w:val="000000"/>
          <w:sz w:val="20"/>
          <w:szCs w:val="20"/>
          <w:lang w:val="en-US" w:eastAsia="zh-CN"/>
        </w:rPr>
        <w:t>发票类</w:t>
      </w:r>
      <w:r>
        <w:rPr>
          <w:rFonts w:hint="eastAsia" w:asciiTheme="minorEastAsia" w:hAnsiTheme="minorEastAsia" w:eastAsiaTheme="minorEastAsia" w:cstheme="minorEastAsia"/>
          <w:color w:val="000000"/>
          <w:sz w:val="20"/>
          <w:szCs w:val="20"/>
        </w:rPr>
        <w:t>型：增值税专用发票</w:t>
      </w:r>
      <w:r>
        <w:rPr>
          <w:rFonts w:hint="eastAsia" w:asciiTheme="minorEastAsia" w:hAnsiTheme="minorEastAsia" w:eastAsiaTheme="minorEastAsia" w:cstheme="minorEastAsia"/>
          <w:color w:val="000000"/>
          <w:sz w:val="20"/>
          <w:szCs w:val="20"/>
          <w:lang w:eastAsia="zh-CN"/>
        </w:rPr>
        <w:t>；</w:t>
      </w:r>
    </w:p>
    <w:p>
      <w:pPr>
        <w:spacing w:before="1"/>
        <w:ind w:firstLine="1200" w:firstLineChars="600"/>
        <w:rPr>
          <w:sz w:val="20"/>
        </w:rPr>
      </w:pPr>
      <w:r>
        <w:rPr>
          <w:rFonts w:hint="eastAsia"/>
          <w:sz w:val="20"/>
          <w:lang w:val="en-US" w:eastAsia="zh-CN"/>
        </w:rPr>
        <w:t>3.</w:t>
      </w:r>
      <w:r>
        <w:rPr>
          <w:sz w:val="20"/>
        </w:rPr>
        <w:t>因本项目发生的保险费、</w:t>
      </w:r>
      <w:r>
        <w:rPr>
          <w:rFonts w:hint="eastAsia"/>
          <w:sz w:val="20"/>
          <w:lang w:eastAsia="zh-CN"/>
        </w:rPr>
        <w:t>设备机械、交通</w:t>
      </w:r>
      <w:r>
        <w:rPr>
          <w:sz w:val="20"/>
        </w:rPr>
        <w:t>费、通讯费、住宿费、伙食费、劳保用品、</w:t>
      </w:r>
    </w:p>
    <w:p>
      <w:pPr>
        <w:spacing w:before="1"/>
        <w:ind w:left="399" w:leftChars="190" w:firstLine="1000" w:firstLineChars="500"/>
        <w:rPr>
          <w:rFonts w:hint="eastAsia" w:eastAsia="宋体"/>
          <w:sz w:val="20"/>
          <w:lang w:eastAsia="zh-CN"/>
        </w:rPr>
      </w:pPr>
      <w:r>
        <w:rPr>
          <w:sz w:val="20"/>
        </w:rPr>
        <w:t>检测核酸费用等其他全部费用，均由报价人自行承担</w:t>
      </w:r>
      <w:r>
        <w:rPr>
          <w:rFonts w:hint="eastAsia"/>
          <w:sz w:val="20"/>
          <w:lang w:eastAsia="zh-CN"/>
        </w:rPr>
        <w:t>；</w:t>
      </w:r>
    </w:p>
    <w:p>
      <w:pPr>
        <w:pStyle w:val="27"/>
        <w:numPr>
          <w:ilvl w:val="0"/>
          <w:numId w:val="0"/>
        </w:numPr>
        <w:tabs>
          <w:tab w:val="left" w:pos="1262"/>
        </w:tabs>
        <w:spacing w:line="229" w:lineRule="exact"/>
        <w:ind w:left="1397" w:leftChars="570" w:hanging="200" w:hangingChars="100"/>
        <w:rPr>
          <w:sz w:val="20"/>
        </w:rPr>
      </w:pPr>
      <w:r>
        <w:rPr>
          <w:rFonts w:hint="eastAsia"/>
          <w:sz w:val="20"/>
          <w:lang w:val="en-US" w:eastAsia="zh-CN"/>
        </w:rPr>
        <w:t>4.</w:t>
      </w:r>
      <w:r>
        <w:rPr>
          <w:sz w:val="20"/>
        </w:rPr>
        <w:t>投标人应认真复核报价表中所有含税</w:t>
      </w:r>
      <w:r>
        <w:rPr>
          <w:rFonts w:hint="eastAsia"/>
          <w:sz w:val="20"/>
          <w:lang w:eastAsia="zh-CN"/>
        </w:rPr>
        <w:t>合</w:t>
      </w:r>
      <w:r>
        <w:rPr>
          <w:sz w:val="20"/>
        </w:rPr>
        <w:t>价、不含税</w:t>
      </w:r>
      <w:r>
        <w:rPr>
          <w:rFonts w:hint="eastAsia"/>
          <w:sz w:val="20"/>
          <w:lang w:eastAsia="zh-CN"/>
        </w:rPr>
        <w:t>合</w:t>
      </w:r>
      <w:r>
        <w:rPr>
          <w:sz w:val="20"/>
        </w:rPr>
        <w:t>价和税额的一致性，保证响应报价的正确性</w:t>
      </w:r>
      <w:r>
        <w:rPr>
          <w:rFonts w:hint="eastAsia"/>
          <w:sz w:val="20"/>
          <w:lang w:eastAsia="zh-CN"/>
        </w:rPr>
        <w:t>，</w:t>
      </w:r>
      <w:r>
        <w:rPr>
          <w:sz w:val="20"/>
        </w:rPr>
        <w:t>保留小数点后两位有效；</w:t>
      </w:r>
    </w:p>
    <w:p>
      <w:pPr>
        <w:pStyle w:val="27"/>
        <w:numPr>
          <w:ilvl w:val="0"/>
          <w:numId w:val="0"/>
        </w:numPr>
        <w:tabs>
          <w:tab w:val="left" w:pos="1262"/>
        </w:tabs>
        <w:spacing w:line="229" w:lineRule="exact"/>
        <w:ind w:left="1397" w:leftChars="570" w:hanging="200" w:hangingChars="100"/>
        <w:rPr>
          <w:sz w:val="20"/>
        </w:rPr>
      </w:pPr>
    </w:p>
    <w:p>
      <w:pPr>
        <w:spacing w:before="149"/>
        <w:ind w:firstLine="4800" w:firstLineChars="2000"/>
        <w:rPr>
          <w:sz w:val="24"/>
        </w:rPr>
      </w:pPr>
    </w:p>
    <w:p>
      <w:pPr>
        <w:spacing w:before="149"/>
        <w:ind w:firstLine="4800" w:firstLineChars="2000"/>
        <w:rPr>
          <w:sz w:val="24"/>
        </w:rPr>
      </w:pPr>
    </w:p>
    <w:p>
      <w:pPr>
        <w:spacing w:before="149"/>
        <w:ind w:firstLine="4800" w:firstLineChars="2000"/>
        <w:rPr>
          <w:rFonts w:hint="eastAsia" w:eastAsia="宋体"/>
          <w:sz w:val="24"/>
          <w:lang w:eastAsia="zh-CN"/>
        </w:rPr>
      </w:pPr>
      <w:r>
        <w:rPr>
          <w:sz w:val="24"/>
        </w:rPr>
        <w:t>授权代表人（签字）</w:t>
      </w:r>
      <w:r>
        <w:rPr>
          <w:rFonts w:hint="eastAsia"/>
          <w:sz w:val="24"/>
          <w:lang w:eastAsia="zh-CN"/>
        </w:rPr>
        <w:t>：</w:t>
      </w:r>
    </w:p>
    <w:p>
      <w:pPr>
        <w:spacing w:before="149"/>
        <w:ind w:firstLine="4800" w:firstLineChars="2000"/>
        <w:rPr>
          <w:spacing w:val="-10"/>
          <w:sz w:val="24"/>
        </w:rPr>
      </w:pPr>
      <w:r>
        <w:rPr>
          <w:rFonts w:hint="eastAsia"/>
          <w:sz w:val="24"/>
          <w:lang w:val="en-US" w:eastAsia="zh-CN"/>
        </w:rPr>
        <w:t>报价人全称</w:t>
      </w:r>
      <w:r>
        <w:rPr>
          <w:sz w:val="24"/>
        </w:rPr>
        <w:t>（签章</w:t>
      </w:r>
      <w:r>
        <w:rPr>
          <w:spacing w:val="-10"/>
          <w:sz w:val="24"/>
        </w:rPr>
        <w:t>）：</w:t>
      </w:r>
    </w:p>
    <w:p>
      <w:pPr>
        <w:tabs>
          <w:tab w:val="left" w:pos="6819"/>
          <w:tab w:val="left" w:pos="7419"/>
          <w:tab w:val="left" w:pos="8019"/>
        </w:tabs>
        <w:spacing w:before="192" w:line="388" w:lineRule="auto"/>
        <w:ind w:right="2265" w:firstLine="4620" w:firstLineChars="2100"/>
        <w:rPr>
          <w:spacing w:val="-18"/>
          <w:sz w:val="24"/>
        </w:rPr>
      </w:pPr>
      <w:r>
        <w:rPr>
          <w:spacing w:val="-10"/>
          <w:sz w:val="24"/>
        </w:rPr>
        <w:t xml:space="preserve"> </w:t>
      </w:r>
      <w:r>
        <w:rPr>
          <w:rFonts w:hint="eastAsia"/>
          <w:spacing w:val="-10"/>
          <w:sz w:val="24"/>
          <w:lang w:val="en-US" w:eastAsia="zh-CN"/>
        </w:rPr>
        <w:t xml:space="preserve"> </w:t>
      </w:r>
      <w:r>
        <w:rPr>
          <w:sz w:val="24"/>
        </w:rPr>
        <w:t>报价时间：</w:t>
      </w:r>
      <w:r>
        <w:rPr>
          <w:rFonts w:hint="eastAsia"/>
          <w:sz w:val="24"/>
          <w:lang w:val="en-US" w:eastAsia="zh-CN"/>
        </w:rPr>
        <w:t xml:space="preserve">   </w:t>
      </w:r>
      <w:r>
        <w:rPr>
          <w:sz w:val="24"/>
        </w:rPr>
        <w:t>年</w:t>
      </w:r>
      <w:r>
        <w:rPr>
          <w:rFonts w:hint="eastAsia"/>
          <w:sz w:val="24"/>
          <w:lang w:val="en-US" w:eastAsia="zh-CN"/>
        </w:rPr>
        <w:t xml:space="preserve">   </w:t>
      </w:r>
      <w:r>
        <w:rPr>
          <w:sz w:val="24"/>
        </w:rPr>
        <w:t>月</w:t>
      </w:r>
      <w:r>
        <w:rPr>
          <w:sz w:val="24"/>
        </w:rPr>
        <w:tab/>
      </w:r>
      <w:r>
        <w:rPr>
          <w:rFonts w:hint="eastAsia"/>
          <w:sz w:val="24"/>
          <w:lang w:val="en-US" w:eastAsia="zh-CN"/>
        </w:rPr>
        <w:t xml:space="preserve"> </w:t>
      </w:r>
      <w:r>
        <w:rPr>
          <w:spacing w:val="-18"/>
          <w:sz w:val="24"/>
        </w:rPr>
        <w:t>日</w:t>
      </w:r>
    </w:p>
    <w:p>
      <w:pPr>
        <w:tabs>
          <w:tab w:val="left" w:pos="284"/>
        </w:tabs>
        <w:rPr>
          <w:rFonts w:hint="eastAsia" w:ascii="宋体" w:hAnsi="宋体"/>
          <w:bCs/>
          <w:sz w:val="28"/>
          <w:szCs w:val="28"/>
        </w:rPr>
      </w:pPr>
    </w:p>
    <w:p>
      <w:pPr>
        <w:tabs>
          <w:tab w:val="left" w:pos="284"/>
        </w:tabs>
        <w:rPr>
          <w:rFonts w:hint="eastAsia" w:ascii="宋体" w:hAnsi="宋体"/>
          <w:bCs/>
          <w:sz w:val="28"/>
          <w:szCs w:val="28"/>
        </w:rPr>
      </w:pPr>
    </w:p>
    <w:p>
      <w:pPr>
        <w:tabs>
          <w:tab w:val="left" w:pos="284"/>
        </w:tabs>
        <w:rPr>
          <w:rFonts w:hint="eastAsia" w:ascii="宋体" w:hAnsi="宋体"/>
          <w:bCs/>
          <w:sz w:val="28"/>
          <w:szCs w:val="28"/>
        </w:rPr>
      </w:pPr>
    </w:p>
    <w:p>
      <w:pPr>
        <w:tabs>
          <w:tab w:val="left" w:pos="284"/>
        </w:tabs>
        <w:rPr>
          <w:rFonts w:hint="eastAsia" w:ascii="宋体" w:hAnsi="宋体"/>
          <w:color w:val="000000"/>
          <w:lang w:eastAsia="zh-CN"/>
        </w:rPr>
      </w:pPr>
      <w:r>
        <w:rPr>
          <w:rFonts w:hint="eastAsia" w:ascii="宋体" w:hAnsi="宋体"/>
          <w:bCs/>
          <w:sz w:val="28"/>
          <w:szCs w:val="28"/>
        </w:rPr>
        <w:t>附件</w:t>
      </w:r>
      <w:r>
        <w:rPr>
          <w:rFonts w:ascii="宋体" w:hAnsi="宋体"/>
          <w:bCs/>
          <w:sz w:val="28"/>
          <w:szCs w:val="28"/>
        </w:rPr>
        <w:t>1：</w:t>
      </w:r>
      <w:r>
        <w:rPr>
          <w:rFonts w:hint="eastAsia" w:ascii="宋体" w:hAnsi="宋体"/>
          <w:bCs/>
          <w:sz w:val="28"/>
          <w:szCs w:val="28"/>
        </w:rPr>
        <w:t>报价单</w:t>
      </w:r>
    </w:p>
    <w:p>
      <w:pPr>
        <w:pStyle w:val="4"/>
        <w:outlineLvl w:val="1"/>
        <w:rPr>
          <w:rFonts w:ascii="宋体" w:hAnsi="宋体" w:cs="Arial"/>
          <w:color w:val="000000"/>
          <w:sz w:val="28"/>
          <w:szCs w:val="28"/>
          <w:shd w:val="clear" w:color="auto" w:fill="FFFFFF"/>
        </w:rPr>
      </w:pPr>
      <w:r>
        <w:rPr>
          <w:rFonts w:hint="eastAsia" w:ascii="宋体" w:hAnsi="宋体"/>
          <w:color w:val="000000"/>
          <w:lang w:eastAsia="zh-CN"/>
        </w:rPr>
        <w:t>（</w:t>
      </w:r>
      <w:r>
        <w:rPr>
          <w:rFonts w:hint="eastAsia" w:ascii="宋体" w:hAnsi="宋体"/>
          <w:color w:val="000000"/>
          <w:lang w:val="en-US" w:eastAsia="zh-CN"/>
        </w:rPr>
        <w:t>2</w:t>
      </w:r>
      <w:r>
        <w:rPr>
          <w:rFonts w:hint="eastAsia" w:ascii="宋体" w:hAnsi="宋体"/>
          <w:color w:val="000000"/>
          <w:lang w:eastAsia="zh-CN"/>
        </w:rPr>
        <w:t>）</w:t>
      </w:r>
      <w:r>
        <w:rPr>
          <w:rFonts w:hint="eastAsia" w:ascii="宋体" w:hAnsi="宋体"/>
          <w:color w:val="000000"/>
        </w:rPr>
        <w:t>工程量清单</w:t>
      </w:r>
      <w:r>
        <w:rPr>
          <w:rFonts w:hint="eastAsia" w:ascii="宋体" w:hAnsi="宋体"/>
          <w:color w:val="FF0000"/>
        </w:rPr>
        <w:t>（另附</w:t>
      </w:r>
      <w:r>
        <w:rPr>
          <w:rFonts w:hint="eastAsia" w:ascii="宋体" w:hAnsi="宋体"/>
          <w:color w:val="FF0000"/>
          <w:lang w:eastAsia="zh-CN"/>
        </w:rPr>
        <w:t>、</w:t>
      </w:r>
      <w:r>
        <w:rPr>
          <w:rFonts w:hint="eastAsia" w:ascii="宋体" w:hAnsi="宋体"/>
          <w:color w:val="FF0000"/>
          <w:lang w:val="en-US" w:eastAsia="zh-CN"/>
        </w:rPr>
        <w:t>加盖公章</w:t>
      </w:r>
      <w:r>
        <w:rPr>
          <w:rFonts w:hint="eastAsia" w:ascii="宋体" w:hAnsi="宋体"/>
          <w:color w:val="FF0000"/>
        </w:rPr>
        <w:t>）</w:t>
      </w:r>
    </w:p>
    <w:p>
      <w:pPr>
        <w:tabs>
          <w:tab w:val="left" w:pos="6819"/>
          <w:tab w:val="left" w:pos="7419"/>
          <w:tab w:val="left" w:pos="8019"/>
        </w:tabs>
        <w:spacing w:before="192" w:line="388" w:lineRule="auto"/>
        <w:ind w:right="2265" w:firstLine="4284" w:firstLineChars="2100"/>
        <w:rPr>
          <w:spacing w:val="-18"/>
          <w:sz w:val="24"/>
        </w:rPr>
      </w:pPr>
    </w:p>
    <w:p>
      <w:pPr>
        <w:tabs>
          <w:tab w:val="left" w:pos="6819"/>
          <w:tab w:val="left" w:pos="7419"/>
          <w:tab w:val="left" w:pos="8019"/>
        </w:tabs>
        <w:spacing w:before="192" w:line="388" w:lineRule="auto"/>
        <w:ind w:right="2265" w:firstLine="4284" w:firstLineChars="2100"/>
        <w:rPr>
          <w:spacing w:val="-18"/>
          <w:sz w:val="24"/>
        </w:rPr>
      </w:pPr>
    </w:p>
    <w:p>
      <w:pPr>
        <w:tabs>
          <w:tab w:val="left" w:pos="6819"/>
          <w:tab w:val="left" w:pos="7419"/>
          <w:tab w:val="left" w:pos="8019"/>
        </w:tabs>
        <w:spacing w:before="192" w:line="388" w:lineRule="auto"/>
        <w:ind w:right="2265" w:firstLine="4284" w:firstLineChars="2100"/>
        <w:rPr>
          <w:spacing w:val="-18"/>
          <w:sz w:val="24"/>
        </w:rPr>
      </w:pPr>
    </w:p>
    <w:p>
      <w:pPr>
        <w:tabs>
          <w:tab w:val="left" w:pos="6819"/>
          <w:tab w:val="left" w:pos="7419"/>
          <w:tab w:val="left" w:pos="8019"/>
        </w:tabs>
        <w:spacing w:before="192" w:line="388" w:lineRule="auto"/>
        <w:ind w:right="2265" w:firstLine="4284" w:firstLineChars="2100"/>
        <w:rPr>
          <w:spacing w:val="-18"/>
          <w:sz w:val="24"/>
        </w:rPr>
      </w:pPr>
    </w:p>
    <w:p>
      <w:pPr>
        <w:tabs>
          <w:tab w:val="left" w:pos="6819"/>
          <w:tab w:val="left" w:pos="7419"/>
          <w:tab w:val="left" w:pos="8019"/>
        </w:tabs>
        <w:spacing w:before="192" w:line="388" w:lineRule="auto"/>
        <w:ind w:right="2265" w:firstLine="4284" w:firstLineChars="2100"/>
        <w:rPr>
          <w:spacing w:val="-18"/>
          <w:sz w:val="24"/>
        </w:rPr>
      </w:pPr>
    </w:p>
    <w:p>
      <w:pPr>
        <w:tabs>
          <w:tab w:val="left" w:pos="6819"/>
          <w:tab w:val="left" w:pos="7419"/>
          <w:tab w:val="left" w:pos="8019"/>
        </w:tabs>
        <w:spacing w:before="192" w:line="388" w:lineRule="auto"/>
        <w:ind w:right="2265" w:firstLine="4284" w:firstLineChars="2100"/>
        <w:rPr>
          <w:spacing w:val="-18"/>
          <w:sz w:val="24"/>
        </w:rPr>
      </w:pPr>
    </w:p>
    <w:p>
      <w:pPr>
        <w:tabs>
          <w:tab w:val="left" w:pos="6819"/>
          <w:tab w:val="left" w:pos="7419"/>
          <w:tab w:val="left" w:pos="8019"/>
        </w:tabs>
        <w:spacing w:before="192" w:line="388" w:lineRule="auto"/>
        <w:ind w:right="2265" w:firstLine="4284" w:firstLineChars="2100"/>
        <w:rPr>
          <w:spacing w:val="-18"/>
          <w:sz w:val="24"/>
        </w:rPr>
      </w:pPr>
    </w:p>
    <w:p>
      <w:pPr>
        <w:tabs>
          <w:tab w:val="left" w:pos="6819"/>
          <w:tab w:val="left" w:pos="7419"/>
          <w:tab w:val="left" w:pos="8019"/>
        </w:tabs>
        <w:spacing w:before="192" w:line="388" w:lineRule="auto"/>
        <w:ind w:right="2265" w:firstLine="4284" w:firstLineChars="2100"/>
        <w:rPr>
          <w:spacing w:val="-18"/>
          <w:sz w:val="24"/>
        </w:rPr>
      </w:pPr>
    </w:p>
    <w:p>
      <w:pPr>
        <w:tabs>
          <w:tab w:val="left" w:pos="6819"/>
          <w:tab w:val="left" w:pos="7419"/>
          <w:tab w:val="left" w:pos="8019"/>
        </w:tabs>
        <w:spacing w:before="192" w:line="388" w:lineRule="auto"/>
        <w:ind w:right="2265" w:firstLine="4284" w:firstLineChars="2100"/>
        <w:rPr>
          <w:spacing w:val="-18"/>
          <w:sz w:val="24"/>
        </w:rPr>
      </w:pPr>
    </w:p>
    <w:p>
      <w:pPr>
        <w:tabs>
          <w:tab w:val="left" w:pos="6819"/>
          <w:tab w:val="left" w:pos="7419"/>
          <w:tab w:val="left" w:pos="8019"/>
        </w:tabs>
        <w:spacing w:before="192" w:line="388" w:lineRule="auto"/>
        <w:ind w:right="2265" w:firstLine="4284" w:firstLineChars="2100"/>
        <w:rPr>
          <w:spacing w:val="-18"/>
          <w:sz w:val="24"/>
        </w:rPr>
      </w:pPr>
    </w:p>
    <w:p>
      <w:pPr>
        <w:tabs>
          <w:tab w:val="left" w:pos="6819"/>
          <w:tab w:val="left" w:pos="7419"/>
          <w:tab w:val="left" w:pos="8019"/>
        </w:tabs>
        <w:spacing w:before="192" w:line="388" w:lineRule="auto"/>
        <w:ind w:right="2265" w:firstLine="4284" w:firstLineChars="2100"/>
        <w:rPr>
          <w:spacing w:val="-18"/>
          <w:sz w:val="24"/>
        </w:rPr>
      </w:pPr>
    </w:p>
    <w:p>
      <w:pPr>
        <w:tabs>
          <w:tab w:val="left" w:pos="6819"/>
          <w:tab w:val="left" w:pos="7419"/>
          <w:tab w:val="left" w:pos="8019"/>
        </w:tabs>
        <w:spacing w:before="192" w:line="388" w:lineRule="auto"/>
        <w:ind w:right="2265" w:firstLine="4284" w:firstLineChars="2100"/>
        <w:rPr>
          <w:spacing w:val="-18"/>
          <w:sz w:val="24"/>
        </w:rPr>
      </w:pPr>
    </w:p>
    <w:p>
      <w:pPr>
        <w:tabs>
          <w:tab w:val="left" w:pos="6819"/>
          <w:tab w:val="left" w:pos="7419"/>
          <w:tab w:val="left" w:pos="8019"/>
        </w:tabs>
        <w:spacing w:before="192" w:line="388" w:lineRule="auto"/>
        <w:ind w:right="2265" w:firstLine="4284" w:firstLineChars="2100"/>
        <w:rPr>
          <w:spacing w:val="-18"/>
          <w:sz w:val="24"/>
        </w:rPr>
      </w:pPr>
    </w:p>
    <w:p>
      <w:pPr>
        <w:tabs>
          <w:tab w:val="left" w:pos="6819"/>
          <w:tab w:val="left" w:pos="7419"/>
          <w:tab w:val="left" w:pos="8019"/>
        </w:tabs>
        <w:spacing w:before="192" w:line="388" w:lineRule="auto"/>
        <w:ind w:right="2265" w:firstLine="4284" w:firstLineChars="2100"/>
        <w:rPr>
          <w:spacing w:val="-18"/>
          <w:sz w:val="24"/>
        </w:rPr>
      </w:pPr>
    </w:p>
    <w:p>
      <w:pPr>
        <w:tabs>
          <w:tab w:val="left" w:pos="6819"/>
          <w:tab w:val="left" w:pos="7419"/>
          <w:tab w:val="left" w:pos="8019"/>
        </w:tabs>
        <w:spacing w:before="192" w:line="388" w:lineRule="auto"/>
        <w:ind w:right="2265" w:firstLine="4284" w:firstLineChars="2100"/>
        <w:rPr>
          <w:spacing w:val="-18"/>
          <w:sz w:val="24"/>
        </w:rPr>
      </w:pPr>
    </w:p>
    <w:p>
      <w:pPr>
        <w:tabs>
          <w:tab w:val="left" w:pos="6819"/>
          <w:tab w:val="left" w:pos="7419"/>
          <w:tab w:val="left" w:pos="8019"/>
        </w:tabs>
        <w:spacing w:before="192" w:line="388" w:lineRule="auto"/>
        <w:ind w:right="2265" w:firstLine="4284" w:firstLineChars="2100"/>
        <w:rPr>
          <w:spacing w:val="-18"/>
          <w:sz w:val="24"/>
        </w:rPr>
      </w:pPr>
    </w:p>
    <w:p>
      <w:pPr>
        <w:tabs>
          <w:tab w:val="left" w:pos="6819"/>
          <w:tab w:val="left" w:pos="7419"/>
          <w:tab w:val="left" w:pos="8019"/>
        </w:tabs>
        <w:spacing w:before="192" w:line="388" w:lineRule="auto"/>
        <w:ind w:right="2265" w:firstLine="4284" w:firstLineChars="2100"/>
        <w:rPr>
          <w:spacing w:val="-18"/>
          <w:sz w:val="24"/>
        </w:rPr>
      </w:pPr>
    </w:p>
    <w:p>
      <w:pPr>
        <w:tabs>
          <w:tab w:val="left" w:pos="6819"/>
          <w:tab w:val="left" w:pos="7419"/>
          <w:tab w:val="left" w:pos="8019"/>
        </w:tabs>
        <w:spacing w:before="192" w:line="388" w:lineRule="auto"/>
        <w:ind w:right="2265" w:firstLine="4284" w:firstLineChars="2100"/>
        <w:rPr>
          <w:spacing w:val="-18"/>
          <w:sz w:val="24"/>
        </w:rPr>
      </w:pPr>
    </w:p>
    <w:p>
      <w:pPr>
        <w:tabs>
          <w:tab w:val="left" w:pos="284"/>
        </w:tabs>
        <w:rPr>
          <w:rFonts w:hint="eastAsia" w:ascii="宋体" w:hAnsi="宋体"/>
          <w:bCs/>
          <w:sz w:val="28"/>
          <w:szCs w:val="28"/>
        </w:rPr>
      </w:pPr>
    </w:p>
    <w:p>
      <w:pPr>
        <w:tabs>
          <w:tab w:val="left" w:pos="284"/>
        </w:tabs>
        <w:rPr>
          <w:rFonts w:hint="eastAsia" w:ascii="宋体" w:hAnsi="宋体"/>
          <w:b/>
          <w:bCs w:val="0"/>
          <w:sz w:val="28"/>
          <w:szCs w:val="28"/>
        </w:rPr>
      </w:pPr>
      <w:r>
        <w:rPr>
          <w:rFonts w:hint="eastAsia" w:ascii="宋体" w:hAnsi="宋体"/>
          <w:b/>
          <w:bCs w:val="0"/>
          <w:sz w:val="28"/>
          <w:szCs w:val="28"/>
        </w:rPr>
        <w:t>附件2：资质证明文件</w:t>
      </w:r>
    </w:p>
    <w:p>
      <w:pPr>
        <w:pStyle w:val="2"/>
        <w:rPr>
          <w:rFonts w:hint="eastAsia"/>
        </w:rPr>
      </w:pPr>
    </w:p>
    <w:p>
      <w:pPr>
        <w:rPr>
          <w:rFonts w:hint="eastAsia"/>
        </w:rPr>
      </w:pPr>
    </w:p>
    <w:p>
      <w:pPr>
        <w:numPr>
          <w:ilvl w:val="0"/>
          <w:numId w:val="0"/>
        </w:numPr>
        <w:tabs>
          <w:tab w:val="left" w:pos="284"/>
        </w:tabs>
        <w:rPr>
          <w:rFonts w:hint="eastAsia"/>
          <w:color w:val="FF0000"/>
        </w:rPr>
      </w:pPr>
      <w:r>
        <w:rPr>
          <w:rFonts w:hint="eastAsia" w:ascii="宋体" w:hAnsi="宋体"/>
          <w:b/>
          <w:bCs w:val="0"/>
          <w:sz w:val="28"/>
          <w:szCs w:val="28"/>
          <w:lang w:val="en-US" w:eastAsia="zh-CN"/>
        </w:rPr>
        <w:t>1.</w:t>
      </w:r>
      <w:r>
        <w:rPr>
          <w:rFonts w:hint="eastAsia" w:ascii="宋体" w:hAnsi="宋体"/>
          <w:b/>
          <w:bCs w:val="0"/>
          <w:sz w:val="28"/>
          <w:szCs w:val="28"/>
        </w:rPr>
        <w:t>营业执照</w:t>
      </w:r>
      <w:r>
        <w:rPr>
          <w:rFonts w:hint="eastAsia" w:ascii="宋体" w:hAnsi="宋体"/>
          <w:b/>
          <w:bCs w:val="0"/>
          <w:color w:val="FF0000"/>
          <w:sz w:val="28"/>
          <w:szCs w:val="28"/>
          <w:lang w:eastAsia="zh-CN"/>
        </w:rPr>
        <w:t>（需加盖公章）</w:t>
      </w:r>
    </w:p>
    <w:p>
      <w:pPr>
        <w:numPr>
          <w:ilvl w:val="0"/>
          <w:numId w:val="0"/>
        </w:numPr>
        <w:tabs>
          <w:tab w:val="left" w:pos="284"/>
        </w:tabs>
        <w:rPr>
          <w:rFonts w:hint="eastAsia"/>
          <w:color w:val="FF0000"/>
        </w:rPr>
      </w:pPr>
      <w:r>
        <w:rPr>
          <w:rFonts w:hint="eastAsia" w:ascii="宋体" w:hAnsi="宋体"/>
          <w:b/>
          <w:bCs w:val="0"/>
          <w:color w:val="auto"/>
          <w:sz w:val="28"/>
          <w:szCs w:val="28"/>
          <w:lang w:val="en-US" w:eastAsia="zh-CN"/>
        </w:rPr>
        <w:t>2.建筑业企业资质证书</w:t>
      </w:r>
      <w:r>
        <w:rPr>
          <w:rFonts w:hint="eastAsia" w:ascii="宋体" w:hAnsi="宋体"/>
          <w:b/>
          <w:bCs w:val="0"/>
          <w:color w:val="FF0000"/>
          <w:sz w:val="28"/>
          <w:szCs w:val="28"/>
          <w:lang w:eastAsia="zh-CN"/>
        </w:rPr>
        <w:t>（需加盖公章）</w:t>
      </w:r>
    </w:p>
    <w:p>
      <w:pPr>
        <w:tabs>
          <w:tab w:val="left" w:pos="284"/>
        </w:tabs>
        <w:rPr>
          <w:rFonts w:hint="eastAsia"/>
          <w:b/>
          <w:bCs w:val="0"/>
          <w:color w:val="FF0000"/>
        </w:rPr>
      </w:pPr>
      <w:r>
        <w:rPr>
          <w:rFonts w:hint="eastAsia" w:ascii="宋体" w:hAnsi="宋体"/>
          <w:b/>
          <w:bCs w:val="0"/>
          <w:sz w:val="28"/>
          <w:szCs w:val="28"/>
          <w:lang w:val="en-US" w:eastAsia="zh-CN"/>
        </w:rPr>
        <w:t>3.</w:t>
      </w:r>
      <w:r>
        <w:rPr>
          <w:rFonts w:hint="eastAsia" w:ascii="宋体" w:hAnsi="宋体"/>
          <w:b/>
          <w:bCs w:val="0"/>
          <w:sz w:val="28"/>
          <w:szCs w:val="28"/>
          <w:lang w:eastAsia="zh-CN"/>
        </w:rPr>
        <w:t>企业信用报告</w:t>
      </w:r>
      <w:r>
        <w:rPr>
          <w:rFonts w:hint="eastAsia" w:ascii="宋体" w:hAnsi="宋体"/>
          <w:b/>
          <w:bCs w:val="0"/>
          <w:color w:val="FF0000"/>
          <w:sz w:val="28"/>
          <w:szCs w:val="28"/>
          <w:lang w:eastAsia="zh-CN"/>
        </w:rPr>
        <w:t>（每一页需加盖公章）</w:t>
      </w:r>
    </w:p>
    <w:p>
      <w:pPr>
        <w:tabs>
          <w:tab w:val="left" w:pos="284"/>
        </w:tabs>
        <w:rPr>
          <w:rFonts w:hint="eastAsia"/>
          <w:b/>
          <w:bCs w:val="0"/>
          <w:color w:val="FF0000"/>
        </w:rPr>
      </w:pPr>
      <w:r>
        <w:rPr>
          <w:rFonts w:hint="eastAsia" w:ascii="宋体" w:hAnsi="宋体"/>
          <w:b/>
          <w:bCs w:val="0"/>
          <w:sz w:val="28"/>
          <w:szCs w:val="28"/>
          <w:lang w:val="en-US" w:eastAsia="zh-CN"/>
        </w:rPr>
        <w:t>4.</w:t>
      </w:r>
      <w:r>
        <w:rPr>
          <w:rFonts w:hint="eastAsia" w:ascii="宋体" w:hAnsi="宋体"/>
          <w:b/>
          <w:bCs w:val="0"/>
          <w:sz w:val="28"/>
          <w:szCs w:val="28"/>
          <w:lang w:eastAsia="zh-CN"/>
        </w:rPr>
        <w:t>中国政府采购网截图</w:t>
      </w:r>
      <w:r>
        <w:rPr>
          <w:rFonts w:hint="eastAsia" w:ascii="宋体" w:hAnsi="宋体"/>
          <w:b/>
          <w:bCs w:val="0"/>
          <w:color w:val="FF0000"/>
          <w:sz w:val="28"/>
          <w:szCs w:val="28"/>
          <w:lang w:eastAsia="zh-CN"/>
        </w:rPr>
        <w:t>（需加盖公章）</w:t>
      </w:r>
    </w:p>
    <w:p>
      <w:pPr>
        <w:rPr>
          <w:rFonts w:hint="eastAsia" w:ascii="仿宋_GB2312" w:hAnsi="仿宋_GB2312" w:eastAsia="仿宋_GB2312" w:cs="仿宋_GB2312"/>
          <w:b/>
          <w:bCs w:val="0"/>
          <w:color w:val="000000"/>
          <w:sz w:val="28"/>
          <w:szCs w:val="28"/>
        </w:rPr>
      </w:pPr>
    </w:p>
    <w:p>
      <w:pPr>
        <w:pStyle w:val="2"/>
        <w:rPr>
          <w:rFonts w:hint="eastAsia" w:ascii="仿宋_GB2312" w:hAnsi="仿宋_GB2312" w:eastAsia="仿宋_GB2312" w:cs="仿宋_GB2312"/>
          <w:bCs/>
          <w:color w:val="000000"/>
          <w:sz w:val="28"/>
          <w:szCs w:val="28"/>
        </w:rPr>
      </w:pPr>
    </w:p>
    <w:p>
      <w:pPr>
        <w:rPr>
          <w:rFonts w:hint="eastAsia" w:ascii="仿宋_GB2312" w:hAnsi="仿宋_GB2312" w:eastAsia="仿宋_GB2312" w:cs="仿宋_GB2312"/>
          <w:bCs/>
          <w:color w:val="000000"/>
          <w:sz w:val="28"/>
          <w:szCs w:val="28"/>
        </w:rPr>
      </w:pPr>
    </w:p>
    <w:p>
      <w:pPr>
        <w:pStyle w:val="2"/>
        <w:rPr>
          <w:rFonts w:hint="eastAsia" w:ascii="仿宋_GB2312" w:hAnsi="仿宋_GB2312" w:eastAsia="仿宋_GB2312" w:cs="仿宋_GB2312"/>
          <w:bCs/>
          <w:color w:val="000000"/>
          <w:sz w:val="28"/>
          <w:szCs w:val="28"/>
        </w:rPr>
      </w:pPr>
    </w:p>
    <w:p>
      <w:pPr>
        <w:rPr>
          <w:rFonts w:hint="eastAsia" w:ascii="仿宋_GB2312" w:hAnsi="仿宋_GB2312" w:eastAsia="仿宋_GB2312" w:cs="仿宋_GB2312"/>
          <w:bCs/>
          <w:color w:val="000000"/>
          <w:sz w:val="28"/>
          <w:szCs w:val="28"/>
        </w:rPr>
      </w:pPr>
    </w:p>
    <w:p>
      <w:pPr>
        <w:pStyle w:val="2"/>
        <w:rPr>
          <w:rFonts w:hint="eastAsia" w:ascii="仿宋_GB2312" w:hAnsi="仿宋_GB2312" w:eastAsia="仿宋_GB2312" w:cs="仿宋_GB2312"/>
          <w:bCs/>
          <w:color w:val="000000"/>
          <w:sz w:val="28"/>
          <w:szCs w:val="28"/>
        </w:rPr>
      </w:pPr>
    </w:p>
    <w:p>
      <w:pPr>
        <w:rPr>
          <w:rFonts w:hint="eastAsia" w:ascii="仿宋_GB2312" w:hAnsi="仿宋_GB2312" w:eastAsia="仿宋_GB2312" w:cs="仿宋_GB2312"/>
          <w:bCs/>
          <w:color w:val="000000"/>
          <w:sz w:val="28"/>
          <w:szCs w:val="28"/>
        </w:rPr>
      </w:pPr>
    </w:p>
    <w:p>
      <w:pPr>
        <w:pStyle w:val="2"/>
        <w:rPr>
          <w:rFonts w:hint="eastAsia" w:ascii="仿宋_GB2312" w:hAnsi="仿宋_GB2312" w:eastAsia="仿宋_GB2312" w:cs="仿宋_GB2312"/>
          <w:bCs/>
          <w:color w:val="000000"/>
          <w:sz w:val="28"/>
          <w:szCs w:val="28"/>
        </w:rPr>
      </w:pPr>
    </w:p>
    <w:p>
      <w:pPr>
        <w:rPr>
          <w:rFonts w:hint="eastAsia" w:ascii="仿宋_GB2312" w:hAnsi="仿宋_GB2312" w:eastAsia="仿宋_GB2312" w:cs="仿宋_GB2312"/>
          <w:bCs/>
          <w:color w:val="000000"/>
          <w:sz w:val="28"/>
          <w:szCs w:val="28"/>
        </w:rPr>
      </w:pPr>
    </w:p>
    <w:p>
      <w:pPr>
        <w:pStyle w:val="2"/>
        <w:rPr>
          <w:rFonts w:hint="eastAsia" w:ascii="仿宋_GB2312" w:hAnsi="仿宋_GB2312" w:eastAsia="仿宋_GB2312" w:cs="仿宋_GB2312"/>
          <w:bCs/>
          <w:color w:val="000000"/>
          <w:sz w:val="28"/>
          <w:szCs w:val="28"/>
        </w:rPr>
      </w:pPr>
    </w:p>
    <w:p>
      <w:pPr>
        <w:rPr>
          <w:rFonts w:hint="eastAsia" w:ascii="仿宋_GB2312" w:hAnsi="仿宋_GB2312" w:eastAsia="仿宋_GB2312" w:cs="仿宋_GB2312"/>
          <w:bCs/>
          <w:color w:val="000000"/>
          <w:sz w:val="28"/>
          <w:szCs w:val="28"/>
        </w:rPr>
      </w:pPr>
    </w:p>
    <w:p>
      <w:pPr>
        <w:pStyle w:val="2"/>
        <w:rPr>
          <w:rFonts w:hint="eastAsia" w:ascii="仿宋_GB2312" w:hAnsi="仿宋_GB2312" w:eastAsia="仿宋_GB2312" w:cs="仿宋_GB2312"/>
          <w:bCs/>
          <w:color w:val="000000"/>
          <w:sz w:val="28"/>
          <w:szCs w:val="28"/>
        </w:rPr>
      </w:pPr>
    </w:p>
    <w:p>
      <w:pPr>
        <w:rPr>
          <w:rFonts w:hint="eastAsia" w:ascii="仿宋_GB2312" w:hAnsi="仿宋_GB2312" w:eastAsia="仿宋_GB2312" w:cs="仿宋_GB2312"/>
          <w:bCs/>
          <w:color w:val="000000"/>
          <w:sz w:val="28"/>
          <w:szCs w:val="28"/>
        </w:rPr>
      </w:pPr>
    </w:p>
    <w:p>
      <w:pPr>
        <w:pStyle w:val="2"/>
        <w:rPr>
          <w:rFonts w:hint="eastAsia" w:ascii="仿宋_GB2312" w:hAnsi="仿宋_GB2312" w:eastAsia="仿宋_GB2312" w:cs="仿宋_GB2312"/>
          <w:bCs/>
          <w:color w:val="000000"/>
          <w:sz w:val="28"/>
          <w:szCs w:val="28"/>
        </w:rPr>
      </w:pPr>
    </w:p>
    <w:p>
      <w:pPr>
        <w:rPr>
          <w:rFonts w:hint="eastAsia" w:ascii="仿宋_GB2312" w:hAnsi="仿宋_GB2312" w:eastAsia="仿宋_GB2312" w:cs="仿宋_GB2312"/>
          <w:bCs/>
          <w:color w:val="000000"/>
          <w:sz w:val="28"/>
          <w:szCs w:val="28"/>
        </w:rPr>
      </w:pPr>
    </w:p>
    <w:p>
      <w:pPr>
        <w:tabs>
          <w:tab w:val="left" w:pos="5055"/>
        </w:tabs>
        <w:spacing w:line="400" w:lineRule="exact"/>
        <w:rPr>
          <w:rFonts w:hint="eastAsia" w:cs="仿宋_GB2312" w:asciiTheme="minorEastAsia" w:hAnsiTheme="minorEastAsia" w:eastAsiaTheme="minorEastAsia"/>
          <w:b/>
          <w:bCs w:val="0"/>
          <w:color w:val="000000"/>
          <w:sz w:val="28"/>
          <w:szCs w:val="28"/>
        </w:rPr>
      </w:pPr>
    </w:p>
    <w:p>
      <w:pPr>
        <w:tabs>
          <w:tab w:val="left" w:pos="5055"/>
        </w:tabs>
        <w:spacing w:line="400" w:lineRule="exact"/>
        <w:rPr>
          <w:rFonts w:cs="仿宋_GB2312" w:asciiTheme="minorEastAsia" w:hAnsiTheme="minorEastAsia" w:eastAsiaTheme="minorEastAsia"/>
          <w:bCs/>
          <w:color w:val="000000"/>
          <w:sz w:val="28"/>
          <w:szCs w:val="28"/>
        </w:rPr>
      </w:pPr>
      <w:r>
        <w:rPr>
          <w:rFonts w:hint="eastAsia" w:cs="仿宋_GB2312" w:asciiTheme="minorEastAsia" w:hAnsiTheme="minorEastAsia" w:eastAsiaTheme="minorEastAsia"/>
          <w:b/>
          <w:bCs w:val="0"/>
          <w:color w:val="000000"/>
          <w:sz w:val="28"/>
          <w:szCs w:val="28"/>
        </w:rPr>
        <w:t>附件2：资质证明文件</w:t>
      </w:r>
    </w:p>
    <w:p>
      <w:pPr>
        <w:tabs>
          <w:tab w:val="left" w:pos="5055"/>
        </w:tabs>
        <w:spacing w:line="400" w:lineRule="exact"/>
        <w:rPr>
          <w:rFonts w:ascii="仿宋_GB2312" w:hAnsi="仿宋_GB2312" w:eastAsia="仿宋_GB2312" w:cs="仿宋_GB2312"/>
          <w:bCs/>
          <w:color w:val="000000"/>
          <w:sz w:val="28"/>
          <w:szCs w:val="28"/>
        </w:rPr>
      </w:pPr>
    </w:p>
    <w:p>
      <w:pPr>
        <w:tabs>
          <w:tab w:val="left" w:pos="284"/>
        </w:tabs>
        <w:jc w:val="left"/>
        <w:rPr>
          <w:rFonts w:cs="仿宋_GB2312" w:asciiTheme="minorEastAsia" w:hAnsiTheme="minorEastAsia" w:eastAsiaTheme="minorEastAsia"/>
          <w:color w:val="000000"/>
          <w:sz w:val="28"/>
          <w:szCs w:val="28"/>
        </w:rPr>
      </w:pPr>
      <w:r>
        <w:rPr>
          <w:rFonts w:hint="eastAsia" w:cs="仿宋_GB2312" w:asciiTheme="minorEastAsia" w:hAnsiTheme="minorEastAsia" w:eastAsiaTheme="minorEastAsia"/>
          <w:color w:val="000000"/>
          <w:sz w:val="28"/>
          <w:szCs w:val="28"/>
        </w:rPr>
        <w:t>（1）营业执照（</w:t>
      </w:r>
      <w:r>
        <w:rPr>
          <w:rFonts w:hint="eastAsia" w:asciiTheme="minorEastAsia" w:hAnsiTheme="minorEastAsia" w:eastAsiaTheme="minorEastAsia"/>
          <w:color w:val="FF0000"/>
          <w:sz w:val="28"/>
          <w:szCs w:val="28"/>
        </w:rPr>
        <w:t>加盖投标供应商企业公章）</w:t>
      </w:r>
    </w:p>
    <w:p>
      <w:pPr>
        <w:pStyle w:val="10"/>
        <w:ind w:firstLine="3600" w:firstLineChars="1000"/>
        <w:rPr>
          <w:rFonts w:asciiTheme="minorEastAsia" w:hAnsiTheme="minorEastAsia" w:eastAsiaTheme="minorEastAsia" w:cstheme="minorEastAsia"/>
          <w:sz w:val="36"/>
          <w:szCs w:val="36"/>
        </w:rPr>
      </w:pPr>
    </w:p>
    <w:p>
      <w:pPr>
        <w:pStyle w:val="10"/>
        <w:ind w:firstLine="3600" w:firstLineChars="1000"/>
        <w:rPr>
          <w:rFonts w:ascii="仿宋_GB2312" w:hAnsi="仿宋_GB2312" w:eastAsia="仿宋_GB2312" w:cs="仿宋_GB2312"/>
          <w:bCs/>
          <w:color w:val="000000"/>
          <w:sz w:val="28"/>
          <w:szCs w:val="28"/>
        </w:rPr>
      </w:pPr>
      <w:r>
        <w:rPr>
          <w:rFonts w:hint="eastAsia" w:asciiTheme="minorEastAsia" w:hAnsiTheme="minorEastAsia" w:eastAsiaTheme="minorEastAsia" w:cstheme="minorEastAsia"/>
          <w:sz w:val="36"/>
          <w:szCs w:val="36"/>
        </w:rPr>
        <w:t>（模 版）</w:t>
      </w:r>
    </w:p>
    <w:p>
      <w:pPr>
        <w:pStyle w:val="5"/>
        <w:rPr>
          <w:rFonts w:ascii="仿宋_GB2312" w:hAnsi="仿宋_GB2312" w:eastAsia="仿宋_GB2312" w:cs="仿宋_GB2312"/>
          <w:color w:val="000000"/>
        </w:rPr>
      </w:pPr>
      <w:r>
        <w:rPr>
          <w:rFonts w:hint="eastAsia" w:ascii="宋体" w:hAnsi="宋体" w:eastAsia="宋体" w:cs="宋体"/>
          <w:sz w:val="24"/>
          <w:szCs w:val="24"/>
        </w:rPr>
        <w:t xml:space="preserve">       </w:t>
      </w:r>
      <w:r>
        <w:rPr>
          <w:rFonts w:ascii="宋体" w:hAnsi="宋体" w:eastAsia="宋体" w:cs="宋体"/>
          <w:sz w:val="24"/>
          <w:szCs w:val="24"/>
        </w:rPr>
        <w:drawing>
          <wp:inline distT="0" distB="0" distL="114300" distR="114300">
            <wp:extent cx="4840605" cy="3427730"/>
            <wp:effectExtent l="0" t="0" r="17145" b="127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7" cstate="print"/>
                    <a:stretch>
                      <a:fillRect/>
                    </a:stretch>
                  </pic:blipFill>
                  <pic:spPr>
                    <a:xfrm>
                      <a:off x="0" y="0"/>
                      <a:ext cx="4840605" cy="3427730"/>
                    </a:xfrm>
                    <a:prstGeom prst="rect">
                      <a:avLst/>
                    </a:prstGeom>
                    <a:noFill/>
                    <a:ln w="9525">
                      <a:noFill/>
                    </a:ln>
                  </pic:spPr>
                </pic:pic>
              </a:graphicData>
            </a:graphic>
          </wp:inline>
        </w:drawing>
      </w:r>
    </w:p>
    <w:p>
      <w:pPr>
        <w:rPr>
          <w:rFonts w:ascii="仿宋_GB2312" w:hAnsi="仿宋_GB2312" w:eastAsia="仿宋_GB2312" w:cs="仿宋_GB2312"/>
          <w:bCs/>
          <w:color w:val="000000"/>
          <w:sz w:val="28"/>
          <w:szCs w:val="28"/>
        </w:rPr>
      </w:pPr>
    </w:p>
    <w:p>
      <w:pPr>
        <w:pStyle w:val="10"/>
        <w:rPr>
          <w:rFonts w:ascii="仿宋_GB2312" w:hAnsi="仿宋_GB2312" w:eastAsia="仿宋_GB2312" w:cs="仿宋_GB2312"/>
          <w:bCs/>
          <w:color w:val="000000"/>
          <w:sz w:val="28"/>
          <w:szCs w:val="28"/>
        </w:rPr>
      </w:pPr>
    </w:p>
    <w:p>
      <w:pPr>
        <w:pStyle w:val="5"/>
        <w:rPr>
          <w:rFonts w:ascii="仿宋_GB2312" w:hAnsi="仿宋_GB2312" w:eastAsia="仿宋_GB2312" w:cs="仿宋_GB2312"/>
          <w:color w:val="000000"/>
        </w:rPr>
      </w:pPr>
    </w:p>
    <w:p/>
    <w:p>
      <w:pPr>
        <w:tabs>
          <w:tab w:val="left" w:pos="284"/>
        </w:tabs>
        <w:rPr>
          <w:rFonts w:ascii="仿宋_GB2312" w:hAnsi="仿宋_GB2312" w:eastAsia="仿宋_GB2312" w:cs="仿宋_GB2312"/>
          <w:bCs/>
          <w:color w:val="000000"/>
          <w:sz w:val="28"/>
          <w:szCs w:val="28"/>
        </w:rPr>
      </w:pPr>
    </w:p>
    <w:p>
      <w:pPr>
        <w:tabs>
          <w:tab w:val="left" w:pos="284"/>
        </w:tabs>
        <w:rPr>
          <w:rFonts w:ascii="仿宋_GB2312" w:hAnsi="仿宋_GB2312" w:eastAsia="仿宋_GB2312" w:cs="仿宋_GB2312"/>
          <w:bCs/>
          <w:color w:val="000000"/>
          <w:sz w:val="28"/>
          <w:szCs w:val="28"/>
        </w:rPr>
      </w:pPr>
    </w:p>
    <w:p>
      <w:pPr>
        <w:tabs>
          <w:tab w:val="left" w:pos="284"/>
        </w:tabs>
        <w:rPr>
          <w:rFonts w:hint="eastAsia" w:ascii="宋体" w:hAnsi="宋体"/>
          <w:b/>
          <w:bCs w:val="0"/>
          <w:sz w:val="28"/>
          <w:szCs w:val="28"/>
        </w:rPr>
      </w:pPr>
    </w:p>
    <w:p>
      <w:pPr>
        <w:tabs>
          <w:tab w:val="left" w:pos="284"/>
        </w:tabs>
        <w:rPr>
          <w:rFonts w:ascii="宋体" w:hAnsi="宋体"/>
          <w:b/>
          <w:bCs w:val="0"/>
          <w:sz w:val="28"/>
          <w:szCs w:val="28"/>
        </w:rPr>
      </w:pPr>
      <w:r>
        <w:rPr>
          <w:rFonts w:hint="eastAsia" w:ascii="宋体" w:hAnsi="宋体"/>
          <w:b/>
          <w:bCs w:val="0"/>
          <w:sz w:val="28"/>
          <w:szCs w:val="28"/>
        </w:rPr>
        <w:t>附件2：资质证明文件</w:t>
      </w:r>
    </w:p>
    <w:p>
      <w:pPr>
        <w:pStyle w:val="38"/>
        <w:numPr>
          <w:ilvl w:val="0"/>
          <w:numId w:val="8"/>
        </w:numPr>
        <w:rPr>
          <w:rFonts w:hint="eastAsia" w:ascii="宋体" w:hAnsi="宋体"/>
          <w:bCs/>
          <w:sz w:val="28"/>
          <w:szCs w:val="28"/>
        </w:rPr>
      </w:pPr>
      <w:r>
        <w:rPr>
          <w:rFonts w:hint="eastAsia" w:ascii="宋体" w:hAnsi="宋体"/>
          <w:bCs/>
          <w:sz w:val="28"/>
          <w:szCs w:val="28"/>
        </w:rPr>
        <w:t>投标人</w:t>
      </w:r>
      <w:r>
        <w:rPr>
          <w:rFonts w:hint="eastAsia" w:ascii="宋体" w:hAnsi="宋体"/>
          <w:bCs/>
          <w:sz w:val="28"/>
          <w:szCs w:val="28"/>
          <w:lang w:val="en-US" w:eastAsia="zh-CN"/>
        </w:rPr>
        <w:t>安全生产许可证</w:t>
      </w:r>
      <w:r>
        <w:rPr>
          <w:rFonts w:hint="eastAsia" w:ascii="宋体" w:hAnsi="宋体"/>
          <w:bCs/>
          <w:sz w:val="28"/>
          <w:szCs w:val="28"/>
        </w:rPr>
        <w:t>资质</w:t>
      </w:r>
    </w:p>
    <w:p>
      <w:pPr>
        <w:pStyle w:val="38"/>
        <w:numPr>
          <w:ilvl w:val="0"/>
          <w:numId w:val="0"/>
        </w:numPr>
        <w:rPr>
          <w:rFonts w:hint="eastAsia" w:ascii="宋体" w:hAnsi="宋体"/>
          <w:bCs/>
          <w:sz w:val="28"/>
          <w:szCs w:val="28"/>
        </w:rPr>
      </w:pPr>
    </w:p>
    <w:p>
      <w:pPr>
        <w:pStyle w:val="38"/>
        <w:rPr>
          <w:rFonts w:ascii="宋体" w:hAnsi="宋体"/>
          <w:bCs/>
          <w:sz w:val="28"/>
          <w:szCs w:val="28"/>
        </w:rPr>
      </w:pPr>
    </w:p>
    <w:p>
      <w:pPr>
        <w:pStyle w:val="38"/>
        <w:rPr>
          <w:rFonts w:ascii="宋体" w:hAnsi="宋体"/>
          <w:bCs/>
          <w:sz w:val="28"/>
          <w:szCs w:val="28"/>
        </w:rPr>
      </w:pPr>
    </w:p>
    <w:p>
      <w:pPr>
        <w:pStyle w:val="38"/>
        <w:rPr>
          <w:rFonts w:ascii="宋体" w:hAnsi="宋体"/>
          <w:bCs/>
          <w:sz w:val="28"/>
          <w:szCs w:val="28"/>
        </w:rPr>
      </w:pPr>
    </w:p>
    <w:p>
      <w:pPr>
        <w:pStyle w:val="38"/>
        <w:numPr>
          <w:ilvl w:val="0"/>
          <w:numId w:val="9"/>
        </w:numPr>
        <w:rPr>
          <w:rFonts w:hint="eastAsia" w:ascii="宋体" w:hAnsi="宋体" w:eastAsia="宋体" w:cs="宋体"/>
          <w:color w:val="000000"/>
          <w:kern w:val="0"/>
          <w:sz w:val="28"/>
          <w:szCs w:val="28"/>
        </w:rPr>
      </w:pPr>
      <w:r>
        <w:rPr>
          <w:rFonts w:hint="eastAsia" w:ascii="宋体" w:hAnsi="宋体" w:eastAsia="宋体" w:cs="宋体"/>
          <w:sz w:val="28"/>
          <w:szCs w:val="28"/>
          <w:shd w:val="clear" w:color="auto" w:fill="FFFFFF"/>
        </w:rPr>
        <w:t>建筑防水防腐保温工程专业承包二级以上</w:t>
      </w:r>
      <w:r>
        <w:rPr>
          <w:rFonts w:hint="eastAsia" w:ascii="宋体" w:hAnsi="宋体" w:cs="宋体"/>
          <w:sz w:val="28"/>
          <w:szCs w:val="28"/>
          <w:shd w:val="clear" w:color="auto" w:fill="FFFFFF"/>
          <w:lang w:eastAsia="zh-CN"/>
        </w:rPr>
        <w:t>（</w:t>
      </w:r>
      <w:r>
        <w:rPr>
          <w:rFonts w:hint="eastAsia" w:ascii="宋体" w:hAnsi="宋体" w:eastAsia="宋体" w:cs="宋体"/>
          <w:sz w:val="28"/>
          <w:szCs w:val="28"/>
          <w:shd w:val="clear" w:color="auto" w:fill="FFFFFF"/>
        </w:rPr>
        <w:t>含</w:t>
      </w:r>
      <w:r>
        <w:rPr>
          <w:rFonts w:hint="eastAsia" w:ascii="宋体" w:hAnsi="宋体" w:cs="宋体"/>
          <w:sz w:val="28"/>
          <w:szCs w:val="28"/>
          <w:shd w:val="clear" w:color="auto" w:fill="FFFFFF"/>
          <w:lang w:eastAsia="zh-CN"/>
        </w:rPr>
        <w:t>）</w:t>
      </w:r>
      <w:r>
        <w:rPr>
          <w:rFonts w:hint="eastAsia" w:ascii="宋体" w:hAnsi="宋体" w:eastAsia="宋体" w:cs="宋体"/>
          <w:sz w:val="28"/>
          <w:szCs w:val="28"/>
          <w:shd w:val="clear" w:color="auto" w:fill="FFFFFF"/>
        </w:rPr>
        <w:t>资质</w:t>
      </w:r>
      <w:r>
        <w:rPr>
          <w:rFonts w:hint="eastAsia" w:ascii="宋体" w:hAnsi="宋体" w:eastAsia="宋体" w:cs="宋体"/>
          <w:color w:val="000000"/>
          <w:kern w:val="0"/>
          <w:sz w:val="28"/>
          <w:szCs w:val="28"/>
        </w:rPr>
        <w:t>证书</w:t>
      </w:r>
    </w:p>
    <w:p>
      <w:pPr>
        <w:pStyle w:val="38"/>
        <w:numPr>
          <w:ilvl w:val="0"/>
          <w:numId w:val="0"/>
        </w:numPr>
        <w:rPr>
          <w:rFonts w:hint="eastAsia" w:ascii="宋体" w:hAnsi="宋体" w:eastAsia="宋体" w:cs="宋体"/>
          <w:color w:val="000000"/>
          <w:kern w:val="0"/>
          <w:sz w:val="28"/>
          <w:szCs w:val="28"/>
        </w:rPr>
      </w:pPr>
    </w:p>
    <w:p>
      <w:pPr>
        <w:pStyle w:val="38"/>
        <w:numPr>
          <w:ilvl w:val="0"/>
          <w:numId w:val="0"/>
        </w:numPr>
        <w:rPr>
          <w:rFonts w:hint="eastAsia" w:ascii="宋体" w:hAnsi="宋体" w:eastAsia="宋体" w:cs="宋体"/>
          <w:color w:val="000000"/>
          <w:kern w:val="0"/>
          <w:sz w:val="28"/>
          <w:szCs w:val="28"/>
        </w:rPr>
      </w:pPr>
    </w:p>
    <w:p>
      <w:pPr>
        <w:pStyle w:val="38"/>
        <w:numPr>
          <w:ilvl w:val="0"/>
          <w:numId w:val="0"/>
        </w:numPr>
        <w:rPr>
          <w:rFonts w:hint="eastAsia" w:ascii="宋体" w:hAnsi="宋体" w:eastAsia="宋体" w:cs="宋体"/>
          <w:color w:val="000000"/>
          <w:kern w:val="0"/>
          <w:sz w:val="28"/>
          <w:szCs w:val="28"/>
        </w:rPr>
      </w:pPr>
    </w:p>
    <w:p>
      <w:pPr>
        <w:pStyle w:val="38"/>
        <w:numPr>
          <w:ilvl w:val="0"/>
          <w:numId w:val="0"/>
        </w:numPr>
        <w:rPr>
          <w:rFonts w:hint="eastAsia" w:ascii="宋体" w:hAnsi="宋体" w:eastAsia="宋体" w:cs="宋体"/>
          <w:color w:val="000000"/>
          <w:kern w:val="0"/>
          <w:sz w:val="28"/>
          <w:szCs w:val="28"/>
        </w:rPr>
      </w:pPr>
    </w:p>
    <w:p>
      <w:pPr>
        <w:pStyle w:val="38"/>
        <w:rPr>
          <w:rFonts w:ascii="宋体" w:hAnsi="宋体"/>
          <w:bCs/>
          <w:sz w:val="28"/>
          <w:szCs w:val="28"/>
        </w:rPr>
      </w:pPr>
      <w:r>
        <w:rPr>
          <w:rFonts w:hint="eastAsia" w:ascii="宋体" w:hAnsi="宋体"/>
          <w:bCs/>
          <w:sz w:val="28"/>
          <w:szCs w:val="28"/>
        </w:rPr>
        <w:t>（</w:t>
      </w:r>
      <w:r>
        <w:rPr>
          <w:rFonts w:hint="eastAsia" w:ascii="宋体" w:hAnsi="宋体"/>
          <w:bCs/>
          <w:sz w:val="28"/>
          <w:szCs w:val="28"/>
          <w:lang w:val="en-US" w:eastAsia="zh-CN"/>
        </w:rPr>
        <w:t>4</w:t>
      </w:r>
      <w:r>
        <w:rPr>
          <w:rFonts w:hint="eastAsia" w:ascii="宋体" w:hAnsi="宋体"/>
          <w:bCs/>
          <w:sz w:val="28"/>
          <w:szCs w:val="28"/>
        </w:rPr>
        <w:t>）</w:t>
      </w:r>
      <w:r>
        <w:rPr>
          <w:rFonts w:hint="eastAsia" w:ascii="宋体" w:hAnsi="宋体" w:eastAsia="宋体" w:cs="宋体"/>
          <w:sz w:val="28"/>
          <w:szCs w:val="28"/>
          <w:shd w:val="clear" w:color="auto" w:fill="FFFFFF"/>
          <w:lang w:val="en-US" w:eastAsia="zh-CN"/>
        </w:rPr>
        <w:t>项目经理人，</w:t>
      </w:r>
      <w:r>
        <w:rPr>
          <w:rFonts w:hint="eastAsia" w:ascii="宋体" w:hAnsi="宋体" w:eastAsia="宋体" w:cs="宋体"/>
          <w:sz w:val="28"/>
          <w:szCs w:val="28"/>
          <w:shd w:val="clear" w:color="auto" w:fill="FFFFFF"/>
        </w:rPr>
        <w:t>建筑工程二级或二级以上注册建造师执业资格</w:t>
      </w:r>
      <w:r>
        <w:rPr>
          <w:rFonts w:hint="eastAsia" w:ascii="宋体" w:hAnsi="宋体" w:eastAsia="宋体" w:cs="宋体"/>
          <w:color w:val="000000"/>
          <w:kern w:val="0"/>
          <w:sz w:val="28"/>
          <w:szCs w:val="28"/>
        </w:rPr>
        <w:t>证书</w:t>
      </w:r>
    </w:p>
    <w:p>
      <w:pPr>
        <w:pStyle w:val="37"/>
        <w:shd w:val="clear" w:color="auto" w:fill="FFFFFF"/>
        <w:spacing w:before="0" w:beforeAutospacing="0" w:after="0" w:afterAutospacing="0" w:line="360" w:lineRule="auto"/>
        <w:rPr>
          <w:rFonts w:hint="eastAsia" w:hAnsi="宋体" w:eastAsia="宋体" w:cs="仿宋_GB2312"/>
          <w:b/>
          <w:bCs/>
          <w:color w:val="000000"/>
          <w:spacing w:val="-17"/>
          <w:lang w:eastAsia="zh-CN"/>
        </w:rPr>
      </w:pPr>
    </w:p>
    <w:p>
      <w:pPr>
        <w:pStyle w:val="37"/>
        <w:shd w:val="clear" w:color="auto" w:fill="FFFFFF"/>
        <w:spacing w:before="0" w:beforeAutospacing="0" w:after="0" w:afterAutospacing="0" w:line="360" w:lineRule="auto"/>
        <w:rPr>
          <w:rFonts w:hint="eastAsia" w:hAnsi="宋体" w:eastAsia="宋体" w:cs="仿宋_GB2312"/>
          <w:b/>
          <w:bCs/>
          <w:color w:val="000000"/>
          <w:spacing w:val="-17"/>
          <w:lang w:eastAsia="zh-CN"/>
        </w:rPr>
      </w:pPr>
    </w:p>
    <w:p>
      <w:pPr>
        <w:pStyle w:val="37"/>
        <w:shd w:val="clear" w:color="auto" w:fill="FFFFFF"/>
        <w:spacing w:before="0" w:beforeAutospacing="0" w:after="0" w:afterAutospacing="0" w:line="360" w:lineRule="auto"/>
        <w:rPr>
          <w:rFonts w:hint="eastAsia" w:hAnsi="宋体" w:eastAsia="宋体" w:cs="仿宋_GB2312"/>
          <w:b/>
          <w:bCs/>
          <w:color w:val="000000"/>
          <w:spacing w:val="-17"/>
          <w:lang w:eastAsia="zh-CN"/>
        </w:rPr>
      </w:pPr>
    </w:p>
    <w:p>
      <w:pPr>
        <w:pStyle w:val="37"/>
        <w:shd w:val="clear" w:color="auto" w:fill="FFFFFF"/>
        <w:spacing w:before="0" w:beforeAutospacing="0" w:after="0" w:afterAutospacing="0" w:line="360" w:lineRule="auto"/>
        <w:rPr>
          <w:rFonts w:hint="eastAsia" w:hAnsi="宋体" w:eastAsia="宋体" w:cs="仿宋_GB2312"/>
          <w:b/>
          <w:bCs/>
          <w:color w:val="000000"/>
          <w:spacing w:val="-17"/>
          <w:lang w:eastAsia="zh-CN"/>
        </w:rPr>
      </w:pPr>
    </w:p>
    <w:p>
      <w:pPr>
        <w:pStyle w:val="37"/>
        <w:shd w:val="clear" w:color="auto" w:fill="FFFFFF"/>
        <w:spacing w:before="0" w:beforeAutospacing="0" w:after="0" w:afterAutospacing="0" w:line="360" w:lineRule="auto"/>
        <w:rPr>
          <w:rFonts w:hint="eastAsia" w:hAnsi="宋体" w:eastAsia="宋体" w:cs="仿宋_GB2312"/>
          <w:b/>
          <w:bCs/>
          <w:color w:val="000000"/>
          <w:spacing w:val="-17"/>
          <w:lang w:eastAsia="zh-CN"/>
        </w:rPr>
      </w:pPr>
    </w:p>
    <w:p>
      <w:pPr>
        <w:pStyle w:val="37"/>
        <w:shd w:val="clear" w:color="auto" w:fill="FFFFFF"/>
        <w:spacing w:before="0" w:beforeAutospacing="0" w:after="0" w:afterAutospacing="0" w:line="360" w:lineRule="auto"/>
        <w:rPr>
          <w:rFonts w:hint="eastAsia" w:hAnsi="宋体" w:eastAsia="宋体" w:cs="仿宋_GB2312"/>
          <w:b/>
          <w:bCs/>
          <w:color w:val="000000"/>
          <w:spacing w:val="-17"/>
          <w:lang w:eastAsia="zh-CN"/>
        </w:rPr>
      </w:pPr>
    </w:p>
    <w:p>
      <w:pPr>
        <w:pStyle w:val="37"/>
        <w:shd w:val="clear" w:color="auto" w:fill="FFFFFF"/>
        <w:spacing w:before="0" w:beforeAutospacing="0" w:after="0" w:afterAutospacing="0" w:line="360" w:lineRule="auto"/>
        <w:rPr>
          <w:rFonts w:hint="eastAsia" w:hAnsi="宋体" w:eastAsia="宋体" w:cs="仿宋_GB2312"/>
          <w:b/>
          <w:bCs/>
          <w:color w:val="000000"/>
          <w:spacing w:val="-17"/>
          <w:lang w:eastAsia="zh-CN"/>
        </w:rPr>
      </w:pPr>
    </w:p>
    <w:p>
      <w:pPr>
        <w:pStyle w:val="37"/>
        <w:shd w:val="clear" w:color="auto" w:fill="FFFFFF"/>
        <w:spacing w:before="0" w:beforeAutospacing="0" w:after="0" w:afterAutospacing="0" w:line="360" w:lineRule="auto"/>
        <w:rPr>
          <w:rFonts w:hint="eastAsia" w:hAnsi="宋体" w:eastAsia="宋体" w:cs="仿宋_GB2312"/>
          <w:b/>
          <w:bCs/>
          <w:color w:val="000000"/>
          <w:spacing w:val="-17"/>
          <w:lang w:eastAsia="zh-CN"/>
        </w:rPr>
      </w:pPr>
    </w:p>
    <w:p>
      <w:pPr>
        <w:pStyle w:val="37"/>
        <w:shd w:val="clear" w:color="auto" w:fill="FFFFFF"/>
        <w:spacing w:before="0" w:beforeAutospacing="0" w:after="0" w:afterAutospacing="0" w:line="360" w:lineRule="auto"/>
        <w:rPr>
          <w:rFonts w:hint="eastAsia" w:hAnsi="宋体" w:eastAsia="宋体" w:cs="仿宋_GB2312"/>
          <w:b/>
          <w:bCs/>
          <w:color w:val="000000"/>
          <w:spacing w:val="-17"/>
          <w:lang w:eastAsia="zh-CN"/>
        </w:rPr>
      </w:pPr>
    </w:p>
    <w:p>
      <w:pPr>
        <w:pStyle w:val="37"/>
        <w:shd w:val="clear" w:color="auto" w:fill="FFFFFF"/>
        <w:spacing w:before="0" w:beforeAutospacing="0" w:after="0" w:afterAutospacing="0" w:line="360" w:lineRule="auto"/>
        <w:rPr>
          <w:rFonts w:hint="eastAsia" w:hAnsi="宋体" w:eastAsia="宋体" w:cs="仿宋_GB2312"/>
          <w:b/>
          <w:bCs/>
          <w:color w:val="000000"/>
          <w:spacing w:val="-17"/>
          <w:lang w:eastAsia="zh-CN"/>
        </w:rPr>
      </w:pPr>
    </w:p>
    <w:p>
      <w:pPr>
        <w:pStyle w:val="37"/>
        <w:shd w:val="clear" w:color="auto" w:fill="FFFFFF"/>
        <w:spacing w:before="0" w:beforeAutospacing="0" w:after="0" w:afterAutospacing="0" w:line="360" w:lineRule="auto"/>
        <w:rPr>
          <w:rFonts w:hint="eastAsia" w:hAnsi="宋体" w:eastAsia="宋体" w:cs="仿宋_GB2312"/>
          <w:b/>
          <w:bCs/>
          <w:color w:val="000000"/>
          <w:spacing w:val="-17"/>
          <w:lang w:eastAsia="zh-CN"/>
        </w:rPr>
      </w:pPr>
    </w:p>
    <w:p>
      <w:pPr>
        <w:pStyle w:val="37"/>
        <w:shd w:val="clear" w:color="auto" w:fill="FFFFFF"/>
        <w:spacing w:before="0" w:beforeAutospacing="0" w:after="0" w:afterAutospacing="0" w:line="360" w:lineRule="auto"/>
        <w:rPr>
          <w:rFonts w:hint="eastAsia" w:hAnsi="宋体" w:eastAsia="宋体" w:cs="仿宋_GB2312"/>
          <w:b/>
          <w:bCs/>
          <w:color w:val="000000"/>
          <w:spacing w:val="-17"/>
          <w:lang w:eastAsia="zh-CN"/>
        </w:rPr>
      </w:pPr>
    </w:p>
    <w:p>
      <w:pPr>
        <w:pStyle w:val="37"/>
        <w:shd w:val="clear" w:color="auto" w:fill="FFFFFF"/>
        <w:spacing w:before="0" w:beforeAutospacing="0" w:after="0" w:afterAutospacing="0" w:line="360" w:lineRule="auto"/>
        <w:rPr>
          <w:rFonts w:hint="eastAsia" w:hAnsi="宋体" w:eastAsia="宋体" w:cs="仿宋_GB2312"/>
          <w:b/>
          <w:bCs/>
          <w:color w:val="000000"/>
          <w:spacing w:val="-17"/>
          <w:lang w:eastAsia="zh-CN"/>
        </w:rPr>
      </w:pPr>
    </w:p>
    <w:p>
      <w:pPr>
        <w:tabs>
          <w:tab w:val="left" w:pos="284"/>
        </w:tabs>
        <w:rPr>
          <w:rFonts w:ascii="宋体" w:hAnsi="宋体"/>
          <w:b/>
          <w:bCs w:val="0"/>
          <w:sz w:val="28"/>
          <w:szCs w:val="28"/>
        </w:rPr>
      </w:pPr>
      <w:r>
        <w:rPr>
          <w:rFonts w:hint="eastAsia" w:ascii="宋体" w:hAnsi="宋体"/>
          <w:b/>
          <w:bCs w:val="0"/>
          <w:sz w:val="28"/>
          <w:szCs w:val="28"/>
        </w:rPr>
        <w:t>附件2：资质证明文件</w:t>
      </w:r>
    </w:p>
    <w:p>
      <w:pPr>
        <w:pStyle w:val="38"/>
        <w:rPr>
          <w:rFonts w:hint="eastAsia" w:cs="仿宋_GB2312" w:asciiTheme="minorEastAsia" w:hAnsiTheme="minorEastAsia" w:eastAsiaTheme="minorEastAsia"/>
          <w:color w:val="000000"/>
          <w:sz w:val="28"/>
          <w:szCs w:val="28"/>
        </w:rPr>
      </w:pPr>
    </w:p>
    <w:p>
      <w:pPr>
        <w:pStyle w:val="38"/>
        <w:rPr>
          <w:rFonts w:ascii="宋体" w:hAnsi="宋体"/>
          <w:bCs/>
          <w:sz w:val="28"/>
          <w:szCs w:val="28"/>
        </w:rPr>
      </w:pPr>
      <w:r>
        <w:rPr>
          <w:rFonts w:hint="eastAsia" w:cs="仿宋_GB2312" w:asciiTheme="minorEastAsia" w:hAnsiTheme="minorEastAsia" w:eastAsiaTheme="minorEastAsia"/>
          <w:color w:val="000000"/>
          <w:sz w:val="28"/>
          <w:szCs w:val="28"/>
        </w:rPr>
        <w:t>（</w:t>
      </w:r>
      <w:r>
        <w:rPr>
          <w:rFonts w:hint="eastAsia" w:cs="仿宋_GB2312" w:asciiTheme="minorEastAsia" w:hAnsiTheme="minorEastAsia" w:eastAsiaTheme="minorEastAsia"/>
          <w:color w:val="000000"/>
          <w:sz w:val="28"/>
          <w:szCs w:val="28"/>
          <w:lang w:val="en-US" w:eastAsia="zh-CN"/>
        </w:rPr>
        <w:t>5</w:t>
      </w:r>
      <w:r>
        <w:rPr>
          <w:rFonts w:hint="eastAsia" w:cs="仿宋_GB2312" w:asciiTheme="minorEastAsia" w:hAnsiTheme="minorEastAsia" w:eastAsiaTheme="minorEastAsia"/>
          <w:color w:val="000000"/>
          <w:sz w:val="28"/>
          <w:szCs w:val="28"/>
        </w:rPr>
        <w:t>）</w:t>
      </w:r>
      <w:r>
        <w:rPr>
          <w:rFonts w:hint="eastAsia" w:ascii="宋体" w:hAnsi="宋体"/>
          <w:sz w:val="28"/>
          <w:szCs w:val="28"/>
        </w:rPr>
        <w:t>政府采购网</w:t>
      </w:r>
      <w:r>
        <w:rPr>
          <w:rFonts w:hint="eastAsia" w:hAnsi="宋体"/>
          <w:bCs/>
          <w:sz w:val="28"/>
          <w:szCs w:val="28"/>
        </w:rPr>
        <w:t>查询结果</w:t>
      </w:r>
    </w:p>
    <w:p>
      <w:pPr>
        <w:rPr>
          <w:rFonts w:cs="仿宋_GB2312" w:asciiTheme="minorEastAsia" w:hAnsiTheme="minorEastAsia" w:eastAsiaTheme="minorEastAsia"/>
          <w:color w:val="000000"/>
          <w:sz w:val="28"/>
          <w:szCs w:val="28"/>
        </w:rPr>
      </w:pPr>
      <w:r>
        <w:rPr>
          <w:rFonts w:hint="eastAsia" w:cs="仿宋_GB2312" w:asciiTheme="minorEastAsia" w:hAnsiTheme="minorEastAsia" w:eastAsiaTheme="minorEastAsia"/>
          <w:color w:val="000000"/>
          <w:sz w:val="28"/>
          <w:szCs w:val="28"/>
        </w:rPr>
        <w:t>政府采购严重违法失信行为记录（</w:t>
      </w:r>
      <w:r>
        <w:rPr>
          <w:rFonts w:hint="eastAsia" w:asciiTheme="minorEastAsia" w:hAnsiTheme="minorEastAsia" w:eastAsiaTheme="minorEastAsia"/>
          <w:color w:val="FF0000"/>
          <w:sz w:val="28"/>
          <w:szCs w:val="28"/>
        </w:rPr>
        <w:t>加盖投标供应商企业公章）</w:t>
      </w:r>
    </w:p>
    <w:p>
      <w:pPr>
        <w:pStyle w:val="2"/>
        <w:ind w:firstLine="3240" w:firstLineChars="900"/>
        <w:rPr>
          <w:rFonts w:asciiTheme="minorEastAsia" w:hAnsiTheme="minorEastAsia" w:cstheme="minorEastAsia"/>
          <w:sz w:val="36"/>
          <w:szCs w:val="36"/>
        </w:rPr>
      </w:pPr>
      <w:r>
        <w:rPr>
          <w:rFonts w:hint="eastAsia" w:asciiTheme="minorEastAsia" w:hAnsiTheme="minorEastAsia" w:cstheme="minorEastAsia"/>
          <w:sz w:val="36"/>
          <w:szCs w:val="36"/>
        </w:rPr>
        <w:t>（模 版）</w:t>
      </w:r>
    </w:p>
    <w:p>
      <w:pPr>
        <w:rPr>
          <w:rFonts w:hint="default" w:ascii="仿宋_GB2312" w:hAnsi="仿宋_GB2312" w:eastAsia="仿宋_GB2312" w:cs="仿宋_GB2312"/>
          <w:bCs/>
          <w:color w:val="000000"/>
          <w:sz w:val="28"/>
          <w:szCs w:val="28"/>
          <w:lang w:val="en-US"/>
        </w:rPr>
      </w:pPr>
      <w:r>
        <w:rPr>
          <w:rFonts w:ascii="仿宋_GB2312" w:hAnsi="仿宋_GB2312" w:eastAsia="仿宋_GB2312" w:cs="仿宋_GB2312"/>
          <w:bCs/>
          <w:color w:val="000000"/>
          <w:sz w:val="28"/>
          <w:szCs w:val="28"/>
        </w:rPr>
        <w:drawing>
          <wp:anchor distT="0" distB="0" distL="114300" distR="114300" simplePos="0" relativeHeight="251660288" behindDoc="0" locked="0" layoutInCell="1" allowOverlap="1">
            <wp:simplePos x="0" y="0"/>
            <wp:positionH relativeFrom="column">
              <wp:posOffset>1270</wp:posOffset>
            </wp:positionH>
            <wp:positionV relativeFrom="paragraph">
              <wp:posOffset>85090</wp:posOffset>
            </wp:positionV>
            <wp:extent cx="5008880" cy="3368040"/>
            <wp:effectExtent l="19050" t="0" r="1270" b="0"/>
            <wp:wrapTopAndBottom/>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8" cstate="print"/>
                    <a:stretch>
                      <a:fillRect/>
                    </a:stretch>
                  </pic:blipFill>
                  <pic:spPr>
                    <a:xfrm>
                      <a:off x="0" y="0"/>
                      <a:ext cx="5008880" cy="3368040"/>
                    </a:xfrm>
                    <a:prstGeom prst="rect">
                      <a:avLst/>
                    </a:prstGeom>
                    <a:noFill/>
                    <a:ln w="9525">
                      <a:noFill/>
                    </a:ln>
                  </pic:spPr>
                </pic:pic>
              </a:graphicData>
            </a:graphic>
          </wp:anchor>
        </w:drawing>
      </w:r>
      <w:r>
        <w:rPr>
          <w:rFonts w:hint="eastAsia" w:ascii="仿宋_GB2312" w:hAnsi="仿宋_GB2312" w:eastAsia="仿宋_GB2312" w:cs="仿宋_GB2312"/>
          <w:bCs/>
          <w:color w:val="000000"/>
          <w:sz w:val="28"/>
          <w:szCs w:val="28"/>
          <w:lang w:val="en-US" w:eastAsia="zh-CN"/>
        </w:rPr>
        <w:t xml:space="preserve">   </w:t>
      </w:r>
    </w:p>
    <w:p>
      <w:pPr>
        <w:pStyle w:val="2"/>
        <w:ind w:firstLine="281" w:firstLineChars="100"/>
        <w:rPr>
          <w:rFonts w:asciiTheme="minorEastAsia" w:hAnsiTheme="minorEastAsia" w:cstheme="minorEastAsia"/>
          <w:bCs/>
          <w:color w:val="000000"/>
          <w:sz w:val="28"/>
          <w:szCs w:val="28"/>
        </w:rPr>
      </w:pPr>
      <w:r>
        <w:rPr>
          <w:rFonts w:hint="eastAsia" w:asciiTheme="majorEastAsia" w:hAnsiTheme="majorEastAsia" w:eastAsiaTheme="majorEastAsia" w:cstheme="majorEastAsia"/>
          <w:b/>
          <w:color w:val="000000"/>
          <w:sz w:val="28"/>
          <w:szCs w:val="28"/>
        </w:rPr>
        <w:t>政府采购网下载网址</w:t>
      </w:r>
      <w:r>
        <w:rPr>
          <w:rFonts w:hint="eastAsia" w:asciiTheme="minorEastAsia" w:hAnsiTheme="minorEastAsia" w:cstheme="minorEastAsia"/>
          <w:bCs/>
          <w:color w:val="000000"/>
          <w:sz w:val="28"/>
          <w:szCs w:val="28"/>
        </w:rPr>
        <w:t>：http://www.ccgp.gov.cn/search/cr/</w:t>
      </w:r>
    </w:p>
    <w:p>
      <w:pPr>
        <w:rPr>
          <w:rFonts w:ascii="仿宋_GB2312" w:hAnsi="仿宋_GB2312" w:eastAsia="仿宋_GB2312" w:cs="仿宋_GB2312"/>
          <w:bCs/>
          <w:color w:val="000000"/>
          <w:sz w:val="28"/>
          <w:szCs w:val="28"/>
        </w:rPr>
      </w:pPr>
    </w:p>
    <w:p>
      <w:pPr>
        <w:rPr>
          <w:rFonts w:ascii="仿宋_GB2312" w:hAnsi="仿宋_GB2312" w:eastAsia="仿宋_GB2312" w:cs="仿宋_GB2312"/>
          <w:bCs/>
          <w:color w:val="000000"/>
          <w:sz w:val="28"/>
          <w:szCs w:val="28"/>
        </w:rPr>
      </w:pPr>
    </w:p>
    <w:p>
      <w:pPr>
        <w:rPr>
          <w:rFonts w:ascii="仿宋_GB2312" w:hAnsi="仿宋_GB2312" w:eastAsia="仿宋_GB2312" w:cs="仿宋_GB2312"/>
          <w:bCs/>
          <w:color w:val="000000"/>
          <w:sz w:val="28"/>
          <w:szCs w:val="28"/>
        </w:rPr>
      </w:pPr>
    </w:p>
    <w:p>
      <w:pPr>
        <w:rPr>
          <w:rFonts w:ascii="仿宋_GB2312" w:hAnsi="仿宋_GB2312" w:eastAsia="仿宋_GB2312" w:cs="仿宋_GB2312"/>
          <w:bCs/>
          <w:color w:val="000000"/>
          <w:sz w:val="28"/>
          <w:szCs w:val="28"/>
        </w:rPr>
      </w:pPr>
    </w:p>
    <w:p>
      <w:pPr>
        <w:rPr>
          <w:rFonts w:ascii="仿宋_GB2312" w:hAnsi="仿宋_GB2312" w:eastAsia="仿宋_GB2312" w:cs="仿宋_GB2312"/>
          <w:bCs/>
          <w:color w:val="000000"/>
          <w:sz w:val="28"/>
          <w:szCs w:val="28"/>
        </w:rPr>
      </w:pPr>
    </w:p>
    <w:p>
      <w:pPr>
        <w:rPr>
          <w:rFonts w:ascii="仿宋_GB2312" w:hAnsi="仿宋_GB2312" w:eastAsia="仿宋_GB2312" w:cs="仿宋_GB2312"/>
          <w:bCs/>
          <w:color w:val="000000"/>
          <w:sz w:val="28"/>
          <w:szCs w:val="28"/>
        </w:rPr>
      </w:pPr>
    </w:p>
    <w:p>
      <w:pPr>
        <w:rPr>
          <w:rFonts w:ascii="仿宋_GB2312" w:hAnsi="仿宋_GB2312" w:eastAsia="仿宋_GB2312" w:cs="仿宋_GB2312"/>
          <w:bCs/>
          <w:color w:val="000000"/>
          <w:sz w:val="28"/>
          <w:szCs w:val="28"/>
        </w:rPr>
      </w:pPr>
    </w:p>
    <w:p>
      <w:pPr>
        <w:tabs>
          <w:tab w:val="left" w:pos="284"/>
        </w:tabs>
        <w:rPr>
          <w:rFonts w:ascii="宋体" w:hAnsi="宋体"/>
          <w:b/>
          <w:bCs w:val="0"/>
          <w:sz w:val="28"/>
          <w:szCs w:val="28"/>
        </w:rPr>
      </w:pPr>
      <w:r>
        <w:rPr>
          <w:rFonts w:hint="eastAsia" w:ascii="宋体" w:hAnsi="宋体"/>
          <w:b/>
          <w:bCs w:val="0"/>
          <w:sz w:val="28"/>
          <w:szCs w:val="28"/>
        </w:rPr>
        <w:t>附件2：资质证明文件</w:t>
      </w:r>
    </w:p>
    <w:p>
      <w:pPr>
        <w:pStyle w:val="38"/>
        <w:rPr>
          <w:rFonts w:hint="eastAsia" w:ascii="宋体" w:hAnsi="宋体"/>
          <w:bCs/>
          <w:sz w:val="28"/>
          <w:szCs w:val="28"/>
        </w:rPr>
      </w:pPr>
    </w:p>
    <w:p>
      <w:pPr>
        <w:pStyle w:val="38"/>
        <w:rPr>
          <w:rFonts w:ascii="宋体" w:hAnsi="宋体"/>
          <w:bCs/>
          <w:sz w:val="28"/>
          <w:szCs w:val="28"/>
        </w:rPr>
      </w:pPr>
      <w:r>
        <w:rPr>
          <w:rFonts w:hint="eastAsia" w:ascii="宋体" w:hAnsi="宋体"/>
          <w:bCs/>
          <w:sz w:val="28"/>
          <w:szCs w:val="28"/>
        </w:rPr>
        <w:t>（</w:t>
      </w:r>
      <w:r>
        <w:rPr>
          <w:rFonts w:hint="eastAsia" w:ascii="宋体" w:hAnsi="宋体"/>
          <w:bCs/>
          <w:sz w:val="28"/>
          <w:szCs w:val="28"/>
          <w:lang w:val="en-US" w:eastAsia="zh-CN"/>
        </w:rPr>
        <w:t>6</w:t>
      </w:r>
      <w:r>
        <w:rPr>
          <w:rFonts w:hint="eastAsia" w:ascii="宋体" w:hAnsi="宋体"/>
          <w:bCs/>
          <w:sz w:val="28"/>
          <w:szCs w:val="28"/>
        </w:rPr>
        <w:t>）</w:t>
      </w:r>
      <w:r>
        <w:rPr>
          <w:rFonts w:hint="eastAsia" w:hAnsi="宋体"/>
          <w:bCs/>
          <w:sz w:val="28"/>
          <w:szCs w:val="28"/>
        </w:rPr>
        <w:t>信用中国查询结果</w:t>
      </w:r>
    </w:p>
    <w:p>
      <w:pPr>
        <w:tabs>
          <w:tab w:val="left" w:pos="284"/>
        </w:tabs>
        <w:ind w:firstLine="1680" w:firstLineChars="600"/>
        <w:rPr>
          <w:rFonts w:asciiTheme="majorEastAsia" w:hAnsiTheme="majorEastAsia" w:eastAsiaTheme="majorEastAsia" w:cstheme="majorEastAsia"/>
          <w:color w:val="FF0000"/>
          <w:sz w:val="28"/>
          <w:szCs w:val="28"/>
        </w:rPr>
      </w:pPr>
      <w:r>
        <w:rPr>
          <w:rFonts w:hint="eastAsia" w:asciiTheme="majorEastAsia" w:hAnsiTheme="majorEastAsia" w:eastAsiaTheme="majorEastAsia" w:cstheme="majorEastAsia"/>
          <w:color w:val="000000"/>
          <w:sz w:val="28"/>
          <w:szCs w:val="28"/>
        </w:rPr>
        <w:t>信用中国报告（</w:t>
      </w:r>
      <w:r>
        <w:rPr>
          <w:rFonts w:hint="eastAsia" w:asciiTheme="majorEastAsia" w:hAnsiTheme="majorEastAsia" w:eastAsiaTheme="majorEastAsia" w:cstheme="majorEastAsia"/>
          <w:color w:val="FF0000"/>
          <w:sz w:val="28"/>
          <w:szCs w:val="28"/>
        </w:rPr>
        <w:t>每一页需加盖投标供应商企业公章）</w:t>
      </w:r>
    </w:p>
    <w:p>
      <w:pPr>
        <w:tabs>
          <w:tab w:val="left" w:pos="284"/>
        </w:tabs>
        <w:ind w:firstLine="1687" w:firstLineChars="600"/>
        <w:rPr>
          <w:rFonts w:asciiTheme="majorEastAsia" w:hAnsiTheme="majorEastAsia" w:eastAsiaTheme="majorEastAsia" w:cstheme="majorEastAsia"/>
          <w:b/>
          <w:color w:val="FF0000"/>
          <w:sz w:val="28"/>
          <w:szCs w:val="28"/>
        </w:rPr>
      </w:pPr>
    </w:p>
    <w:p>
      <w:pPr>
        <w:pStyle w:val="2"/>
        <w:ind w:firstLine="3600" w:firstLineChars="1000"/>
        <w:rPr>
          <w:rFonts w:asciiTheme="minorEastAsia" w:hAnsiTheme="minorEastAsia" w:cstheme="minorEastAsia"/>
          <w:sz w:val="36"/>
          <w:szCs w:val="36"/>
        </w:rPr>
      </w:pPr>
      <w:r>
        <w:rPr>
          <w:rFonts w:hint="eastAsia" w:asciiTheme="minorEastAsia" w:hAnsiTheme="minorEastAsia" w:cstheme="minorEastAsia"/>
          <w:sz w:val="36"/>
          <w:szCs w:val="36"/>
        </w:rPr>
        <w:t>（模 版）</w:t>
      </w:r>
    </w:p>
    <w:p/>
    <w:p>
      <w:pPr>
        <w:tabs>
          <w:tab w:val="left" w:pos="284"/>
        </w:tabs>
        <w:rPr>
          <w:rFonts w:ascii="仿宋_GB2312" w:hAnsi="仿宋_GB2312" w:eastAsia="仿宋_GB2312" w:cs="仿宋_GB2312"/>
          <w:bCs/>
          <w:color w:val="000000"/>
          <w:sz w:val="28"/>
          <w:szCs w:val="28"/>
        </w:rPr>
      </w:pPr>
      <w:r>
        <w:rPr>
          <w:rFonts w:hint="eastAsia" w:ascii="宋体" w:hAnsi="宋体" w:cs="宋体"/>
          <w:sz w:val="24"/>
        </w:rPr>
        <w:t xml:space="preserve">               </w:t>
      </w:r>
      <w:r>
        <w:rPr>
          <w:rFonts w:ascii="宋体" w:hAnsi="宋体" w:cs="宋体"/>
          <w:sz w:val="24"/>
        </w:rPr>
        <w:drawing>
          <wp:inline distT="0" distB="0" distL="114300" distR="114300">
            <wp:extent cx="3123565" cy="3136265"/>
            <wp:effectExtent l="0" t="0" r="635" b="6985"/>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9" cstate="print"/>
                    <a:stretch>
                      <a:fillRect/>
                    </a:stretch>
                  </pic:blipFill>
                  <pic:spPr>
                    <a:xfrm>
                      <a:off x="0" y="0"/>
                      <a:ext cx="3123565" cy="3136265"/>
                    </a:xfrm>
                    <a:prstGeom prst="rect">
                      <a:avLst/>
                    </a:prstGeom>
                    <a:noFill/>
                    <a:ln w="9525">
                      <a:noFill/>
                    </a:ln>
                  </pic:spPr>
                </pic:pic>
              </a:graphicData>
            </a:graphic>
          </wp:inline>
        </w:drawing>
      </w:r>
    </w:p>
    <w:p>
      <w:pPr>
        <w:rPr>
          <w:rFonts w:ascii="仿宋_GB2312" w:hAnsi="仿宋_GB2312" w:eastAsia="仿宋_GB2312" w:cs="仿宋_GB2312"/>
          <w:bCs/>
          <w:color w:val="000000"/>
          <w:sz w:val="28"/>
          <w:szCs w:val="28"/>
        </w:rPr>
      </w:pPr>
    </w:p>
    <w:p>
      <w:pPr>
        <w:rPr>
          <w:rFonts w:ascii="仿宋_GB2312" w:hAnsi="仿宋_GB2312" w:eastAsia="仿宋_GB2312" w:cs="仿宋_GB2312"/>
          <w:bCs/>
          <w:color w:val="000000"/>
          <w:sz w:val="28"/>
          <w:szCs w:val="28"/>
        </w:rPr>
      </w:pPr>
    </w:p>
    <w:p>
      <w:pPr>
        <w:rPr>
          <w:rFonts w:ascii="仿宋_GB2312" w:hAnsi="仿宋_GB2312" w:eastAsia="仿宋_GB2312" w:cs="仿宋_GB2312"/>
          <w:bCs/>
          <w:color w:val="000000"/>
          <w:sz w:val="28"/>
          <w:szCs w:val="28"/>
        </w:rPr>
      </w:pPr>
      <w:r>
        <w:rPr>
          <w:rFonts w:hint="eastAsia" w:ascii="仿宋_GB2312" w:hAnsi="仿宋_GB2312" w:eastAsia="仿宋_GB2312" w:cs="仿宋_GB2312"/>
          <w:bCs/>
          <w:color w:val="000000"/>
          <w:sz w:val="28"/>
          <w:szCs w:val="28"/>
        </w:rPr>
        <w:t xml:space="preserve">               </w:t>
      </w:r>
      <w:r>
        <w:rPr>
          <w:rFonts w:hint="eastAsia" w:ascii="仿宋_GB2312" w:hAnsi="仿宋_GB2312" w:eastAsia="仿宋_GB2312" w:cs="仿宋_GB2312"/>
          <w:b/>
          <w:color w:val="000000"/>
          <w:sz w:val="28"/>
          <w:szCs w:val="28"/>
        </w:rPr>
        <w:t>信用中国</w:t>
      </w:r>
      <w:r>
        <w:rPr>
          <w:rFonts w:hint="eastAsia" w:ascii="仿宋_GB2312" w:hAnsi="仿宋_GB2312" w:eastAsia="仿宋_GB2312" w:cs="仿宋_GB2312"/>
          <w:b/>
          <w:color w:val="000000"/>
          <w:sz w:val="28"/>
          <w:szCs w:val="28"/>
          <w:lang w:val="en-US" w:eastAsia="zh-CN"/>
        </w:rPr>
        <w:t>报告</w:t>
      </w:r>
      <w:r>
        <w:rPr>
          <w:rFonts w:hint="eastAsia" w:asciiTheme="minorEastAsia" w:hAnsiTheme="minorEastAsia" w:eastAsiaTheme="minorEastAsia" w:cstheme="minorEastAsia"/>
          <w:b/>
          <w:sz w:val="28"/>
          <w:szCs w:val="28"/>
        </w:rPr>
        <w:t>下载网址：</w:t>
      </w:r>
      <w:r>
        <w:rPr>
          <w:rFonts w:hint="eastAsia"/>
        </w:rPr>
        <w:t>https://www.creditchina.gov.cn/</w:t>
      </w:r>
    </w:p>
    <w:p/>
    <w:p>
      <w:pPr>
        <w:tabs>
          <w:tab w:val="left" w:pos="284"/>
        </w:tabs>
        <w:rPr>
          <w:rFonts w:ascii="宋体" w:hAnsi="宋体"/>
          <w:bCs/>
          <w:sz w:val="28"/>
          <w:szCs w:val="28"/>
        </w:rPr>
      </w:pPr>
    </w:p>
    <w:p>
      <w:pPr>
        <w:tabs>
          <w:tab w:val="left" w:pos="284"/>
        </w:tabs>
        <w:rPr>
          <w:rFonts w:ascii="宋体" w:hAnsi="宋体"/>
          <w:bCs/>
          <w:sz w:val="28"/>
          <w:szCs w:val="28"/>
        </w:rPr>
      </w:pPr>
    </w:p>
    <w:p>
      <w:pPr>
        <w:tabs>
          <w:tab w:val="left" w:pos="284"/>
        </w:tabs>
        <w:rPr>
          <w:rFonts w:ascii="宋体" w:hAnsi="宋体"/>
          <w:bCs/>
          <w:sz w:val="28"/>
          <w:szCs w:val="28"/>
        </w:rPr>
      </w:pPr>
    </w:p>
    <w:p>
      <w:pPr>
        <w:rPr>
          <w:rFonts w:hint="default"/>
          <w:lang w:val="en-US"/>
        </w:rPr>
      </w:pPr>
      <w:r>
        <w:rPr>
          <w:rFonts w:hint="eastAsia" w:ascii="仿宋_GB2312" w:hAnsi="仿宋_GB2312" w:eastAsia="仿宋_GB2312" w:cs="仿宋_GB2312"/>
          <w:bCs/>
          <w:color w:val="000000"/>
          <w:sz w:val="28"/>
          <w:szCs w:val="28"/>
        </w:rPr>
        <w:t>附件</w:t>
      </w:r>
      <w:r>
        <w:rPr>
          <w:rFonts w:hint="eastAsia" w:ascii="仿宋_GB2312" w:hAnsi="仿宋_GB2312" w:eastAsia="仿宋_GB2312" w:cs="仿宋_GB2312"/>
          <w:bCs/>
          <w:color w:val="000000"/>
          <w:sz w:val="28"/>
          <w:szCs w:val="28"/>
          <w:lang w:val="en-US" w:eastAsia="zh-CN"/>
        </w:rPr>
        <w:t>3</w:t>
      </w:r>
    </w:p>
    <w:p>
      <w:pPr>
        <w:jc w:val="center"/>
        <w:rPr>
          <w:rFonts w:asciiTheme="minorEastAsia" w:hAnsiTheme="minorEastAsia" w:eastAsiaTheme="minorEastAsia"/>
          <w:b/>
          <w:bCs/>
          <w:sz w:val="44"/>
          <w:szCs w:val="44"/>
        </w:rPr>
      </w:pPr>
      <w:r>
        <w:rPr>
          <w:rFonts w:hint="eastAsia" w:asciiTheme="minorEastAsia" w:hAnsiTheme="minorEastAsia" w:eastAsiaTheme="minorEastAsia"/>
          <w:b/>
          <w:bCs/>
          <w:sz w:val="44"/>
          <w:szCs w:val="44"/>
        </w:rPr>
        <w:t>中粮糖业廉洁承诺书</w:t>
      </w:r>
    </w:p>
    <w:p>
      <w:pPr>
        <w:jc w:val="center"/>
        <w:rPr>
          <w:rFonts w:asciiTheme="minorEastAsia" w:hAnsiTheme="minorEastAsia" w:eastAsiaTheme="minorEastAsia"/>
          <w:b/>
          <w:bCs/>
          <w:sz w:val="36"/>
          <w:szCs w:val="36"/>
        </w:rPr>
      </w:pPr>
    </w:p>
    <w:p>
      <w:pPr>
        <w:spacing w:line="560" w:lineRule="exact"/>
        <w:rPr>
          <w:rFonts w:cs="仿宋_GB2312" w:asciiTheme="minorEastAsia" w:hAnsiTheme="minorEastAsia" w:eastAsiaTheme="minorEastAsia"/>
          <w:sz w:val="28"/>
          <w:szCs w:val="28"/>
          <w:u w:val="single"/>
        </w:rPr>
      </w:pPr>
      <w:r>
        <w:rPr>
          <w:rFonts w:hint="eastAsia" w:asciiTheme="minorEastAsia" w:hAnsiTheme="minorEastAsia" w:eastAsiaTheme="minorEastAsia"/>
          <w:sz w:val="28"/>
          <w:szCs w:val="28"/>
          <w:u w:val="single"/>
          <w:lang w:val="en-US" w:eastAsia="zh-CN"/>
        </w:rPr>
        <w:t>佛山市</w:t>
      </w:r>
      <w:r>
        <w:rPr>
          <w:rFonts w:hint="eastAsia" w:asciiTheme="minorEastAsia" w:hAnsiTheme="minorEastAsia" w:eastAsiaTheme="minorEastAsia"/>
          <w:sz w:val="28"/>
          <w:szCs w:val="28"/>
          <w:u w:val="single"/>
        </w:rPr>
        <w:t>华商物流有限公司</w:t>
      </w:r>
      <w:r>
        <w:rPr>
          <w:rFonts w:hint="eastAsia" w:asciiTheme="minorEastAsia" w:hAnsiTheme="minorEastAsia" w:eastAsiaTheme="minorEastAsia"/>
          <w:sz w:val="28"/>
          <w:szCs w:val="28"/>
        </w:rPr>
        <w:t>：</w:t>
      </w:r>
    </w:p>
    <w:p>
      <w:pPr>
        <w:spacing w:line="56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    为积极配合贵公司进行的</w:t>
      </w:r>
      <w:r>
        <w:rPr>
          <w:rFonts w:hint="eastAsia" w:asciiTheme="minorEastAsia" w:hAnsiTheme="minorEastAsia" w:eastAsiaTheme="minorEastAsia"/>
          <w:sz w:val="28"/>
          <w:szCs w:val="28"/>
          <w:u w:val="single"/>
          <w:lang w:val="en-US" w:eastAsia="zh-CN"/>
        </w:rPr>
        <w:t>佛山市</w:t>
      </w:r>
      <w:r>
        <w:rPr>
          <w:rFonts w:hint="eastAsia" w:asciiTheme="minorEastAsia" w:hAnsiTheme="minorEastAsia" w:eastAsiaTheme="minorEastAsia"/>
          <w:sz w:val="28"/>
          <w:szCs w:val="28"/>
          <w:u w:val="single"/>
        </w:rPr>
        <w:t>华商物流有限公司</w:t>
      </w:r>
      <w:r>
        <w:rPr>
          <w:rFonts w:hint="eastAsia" w:asciiTheme="minorEastAsia" w:hAnsiTheme="minorEastAsia" w:eastAsiaTheme="minorEastAsia"/>
          <w:sz w:val="28"/>
          <w:szCs w:val="28"/>
          <w:u w:val="single"/>
          <w:lang w:val="en-US" w:eastAsia="zh-CN"/>
        </w:rPr>
        <w:t>9幢库房屋面防水维修采购项目</w:t>
      </w:r>
      <w:r>
        <w:rPr>
          <w:rFonts w:hint="eastAsia" w:asciiTheme="minorEastAsia" w:hAnsiTheme="minorEastAsia" w:eastAsiaTheme="minorEastAsia"/>
          <w:sz w:val="28"/>
          <w:szCs w:val="28"/>
        </w:rPr>
        <w:t>招投标工作，有效遏制不公平竞争和违规违纪问题的发生，确保采购与招投标工作的公平、公正、公开，我们特向贵公司承诺如下事项：</w:t>
      </w:r>
    </w:p>
    <w:p>
      <w:pPr>
        <w:spacing w:line="56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    1.自觉遵守国家法律法规及中粮糖业有关廉政建设制度。</w:t>
      </w:r>
    </w:p>
    <w:p>
      <w:pPr>
        <w:spacing w:line="56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    2.不使用不正当手段妨碍、排挤其它投标单位或串通投标。</w:t>
      </w:r>
    </w:p>
    <w:p>
      <w:pPr>
        <w:spacing w:line="56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    3.按照采购文件规定的方式进行投标，不隐瞒本单位投标资质的真实情况，投标资质符合规定；保证不会以其他人名义投标或者以其他方式弄虚作假，骗取中标。</w:t>
      </w:r>
    </w:p>
    <w:p>
      <w:pPr>
        <w:spacing w:line="56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    4.不将主体、关键性工作进行分包（包括贴牌生产、转包等）。</w:t>
      </w:r>
    </w:p>
    <w:p>
      <w:pPr>
        <w:spacing w:line="56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    5.不以任何方式向采购人员或者评标成员赠送礼品、礼金及有价证券；不宴请或邀请招标方的任何人参加高档娱乐消费、旅游等活动；不以任何形式报销招标方的任何人以及亲友的各种票据及费用；不进行可能影响招标公平、公正的任何活动。</w:t>
      </w:r>
    </w:p>
    <w:p>
      <w:pPr>
        <w:spacing w:line="56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    6.不向贵公司涉及采购与招投标的部门及个人支付好处费、介绍费；购置或提供通讯工具、交通工具、电脑等。</w:t>
      </w:r>
    </w:p>
    <w:p>
      <w:pPr>
        <w:spacing w:line="56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    7. 经查实对于参与串通行为的投标人，其中标无效，列入供应商黑名单，并对投标人处中标项目金额千分之五以上千分之十以下的罚款如事后查实无法追溯的仅列入供应商黑名单，加大不诚信供应商的违规成本。</w:t>
      </w:r>
    </w:p>
    <w:p>
      <w:pPr>
        <w:spacing w:line="56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    8.一旦发现相关人员在招标过程中有索要财物等不廉洁行为，坚决予以抵制，并及时向贵公司纪委办公室举报。</w:t>
      </w:r>
    </w:p>
    <w:p>
      <w:pPr>
        <w:spacing w:line="56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    9.我方自愿将本承诺书作为投标文件及合同的附件，具有同等的法律效力。</w:t>
      </w:r>
    </w:p>
    <w:p>
      <w:pPr>
        <w:spacing w:line="56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    10.若违反上述承诺或违反有关法律法规及贵公司有关规定，我方自愿永久放弃参与贵公司的所有业务往来，并承担贵公司制度规定的一切法律责任。</w:t>
      </w:r>
    </w:p>
    <w:p>
      <w:pPr>
        <w:spacing w:line="56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    11.本承诺书自签署之日起生效。</w:t>
      </w:r>
    </w:p>
    <w:p>
      <w:pPr>
        <w:spacing w:line="560" w:lineRule="exact"/>
        <w:rPr>
          <w:rFonts w:asciiTheme="minorEastAsia" w:hAnsiTheme="minorEastAsia" w:eastAsiaTheme="minorEastAsia"/>
          <w:sz w:val="28"/>
          <w:szCs w:val="28"/>
        </w:rPr>
      </w:pPr>
    </w:p>
    <w:p>
      <w:pPr>
        <w:spacing w:line="560" w:lineRule="exact"/>
        <w:rPr>
          <w:rFonts w:asciiTheme="minorEastAsia" w:hAnsiTheme="minorEastAsia" w:eastAsiaTheme="minorEastAsia"/>
          <w:sz w:val="28"/>
          <w:szCs w:val="28"/>
        </w:rPr>
      </w:pPr>
    </w:p>
    <w:p>
      <w:pPr>
        <w:spacing w:line="560" w:lineRule="exact"/>
        <w:rPr>
          <w:rFonts w:asciiTheme="minorEastAsia" w:hAnsiTheme="minorEastAsia" w:eastAsiaTheme="minorEastAsia"/>
          <w:sz w:val="28"/>
          <w:szCs w:val="28"/>
        </w:rPr>
      </w:pPr>
    </w:p>
    <w:p>
      <w:pPr>
        <w:spacing w:line="56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                         投标单位（公章）：</w:t>
      </w:r>
    </w:p>
    <w:p>
      <w:pPr>
        <w:spacing w:line="56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                         法定代表人或授权代理人（签名）：</w:t>
      </w:r>
    </w:p>
    <w:p>
      <w:pPr>
        <w:spacing w:line="560" w:lineRule="exact"/>
        <w:rPr>
          <w:rFonts w:cs="仿宋_GB2312" w:asciiTheme="minorEastAsia" w:hAnsiTheme="minorEastAsia" w:eastAsiaTheme="minorEastAsia"/>
          <w:bCs/>
          <w:color w:val="000000"/>
          <w:sz w:val="28"/>
          <w:szCs w:val="28"/>
        </w:rPr>
      </w:pPr>
      <w:r>
        <w:rPr>
          <w:rFonts w:hint="eastAsia" w:asciiTheme="minorEastAsia" w:hAnsiTheme="minorEastAsia" w:eastAsiaTheme="minorEastAsia"/>
          <w:sz w:val="28"/>
          <w:szCs w:val="28"/>
        </w:rPr>
        <w:t xml:space="preserve">                         日期：   年   月   日</w:t>
      </w:r>
    </w:p>
    <w:p>
      <w:pPr>
        <w:rPr>
          <w:rFonts w:asciiTheme="minorEastAsia" w:hAnsiTheme="minorEastAsia" w:eastAsiaTheme="minorEastAsia"/>
        </w:rPr>
      </w:pPr>
    </w:p>
    <w:p/>
    <w:p/>
    <w:p/>
    <w:p>
      <w:pPr>
        <w:tabs>
          <w:tab w:val="left" w:pos="284"/>
        </w:tabs>
        <w:rPr>
          <w:rFonts w:hint="eastAsia" w:ascii="仿宋_GB2312" w:hAnsi="仿宋_GB2312" w:eastAsia="仿宋_GB2312" w:cs="仿宋_GB2312"/>
          <w:bCs/>
          <w:color w:val="000000"/>
          <w:sz w:val="28"/>
          <w:szCs w:val="28"/>
        </w:rPr>
      </w:pPr>
    </w:p>
    <w:p>
      <w:pPr>
        <w:tabs>
          <w:tab w:val="left" w:pos="284"/>
        </w:tabs>
        <w:rPr>
          <w:rFonts w:hint="eastAsia" w:ascii="仿宋_GB2312" w:hAnsi="仿宋_GB2312" w:eastAsia="仿宋_GB2312" w:cs="仿宋_GB2312"/>
          <w:bCs/>
          <w:color w:val="000000"/>
          <w:sz w:val="28"/>
          <w:szCs w:val="28"/>
        </w:rPr>
      </w:pPr>
    </w:p>
    <w:p>
      <w:pPr>
        <w:tabs>
          <w:tab w:val="left" w:pos="284"/>
        </w:tabs>
        <w:rPr>
          <w:rFonts w:hint="eastAsia" w:ascii="仿宋_GB2312" w:hAnsi="仿宋_GB2312" w:eastAsia="仿宋_GB2312" w:cs="仿宋_GB2312"/>
          <w:bCs/>
          <w:color w:val="000000"/>
          <w:sz w:val="28"/>
          <w:szCs w:val="28"/>
        </w:rPr>
      </w:pPr>
    </w:p>
    <w:p>
      <w:pPr>
        <w:tabs>
          <w:tab w:val="left" w:pos="284"/>
        </w:tabs>
        <w:rPr>
          <w:rFonts w:hint="eastAsia" w:ascii="仿宋_GB2312" w:hAnsi="仿宋_GB2312" w:eastAsia="仿宋_GB2312" w:cs="仿宋_GB2312"/>
          <w:bCs/>
          <w:color w:val="000000"/>
          <w:sz w:val="28"/>
          <w:szCs w:val="28"/>
        </w:rPr>
      </w:pPr>
    </w:p>
    <w:p>
      <w:pPr>
        <w:tabs>
          <w:tab w:val="left" w:pos="284"/>
        </w:tabs>
        <w:rPr>
          <w:rFonts w:hint="eastAsia" w:ascii="仿宋_GB2312" w:hAnsi="仿宋_GB2312" w:eastAsia="仿宋_GB2312" w:cs="仿宋_GB2312"/>
          <w:bCs/>
          <w:color w:val="000000"/>
          <w:sz w:val="28"/>
          <w:szCs w:val="28"/>
        </w:rPr>
      </w:pPr>
    </w:p>
    <w:p>
      <w:pPr>
        <w:tabs>
          <w:tab w:val="left" w:pos="284"/>
        </w:tabs>
        <w:rPr>
          <w:rFonts w:hint="eastAsia" w:ascii="仿宋_GB2312" w:hAnsi="仿宋_GB2312" w:eastAsia="仿宋_GB2312" w:cs="仿宋_GB2312"/>
          <w:bCs/>
          <w:color w:val="000000"/>
          <w:sz w:val="28"/>
          <w:szCs w:val="28"/>
        </w:rPr>
      </w:pPr>
    </w:p>
    <w:p>
      <w:pPr>
        <w:tabs>
          <w:tab w:val="left" w:pos="284"/>
        </w:tabs>
        <w:rPr>
          <w:rFonts w:hint="eastAsia" w:ascii="仿宋_GB2312" w:hAnsi="仿宋_GB2312" w:eastAsia="仿宋_GB2312" w:cs="仿宋_GB2312"/>
          <w:bCs/>
          <w:color w:val="000000"/>
          <w:sz w:val="28"/>
          <w:szCs w:val="28"/>
        </w:rPr>
      </w:pPr>
    </w:p>
    <w:p>
      <w:pPr>
        <w:tabs>
          <w:tab w:val="left" w:pos="284"/>
        </w:tabs>
        <w:rPr>
          <w:rFonts w:hint="eastAsia" w:ascii="仿宋_GB2312" w:hAnsi="仿宋_GB2312" w:eastAsia="仿宋_GB2312" w:cs="仿宋_GB2312"/>
          <w:bCs/>
          <w:color w:val="000000"/>
          <w:sz w:val="28"/>
          <w:szCs w:val="28"/>
        </w:rPr>
      </w:pPr>
    </w:p>
    <w:p>
      <w:pPr>
        <w:tabs>
          <w:tab w:val="left" w:pos="284"/>
        </w:tabs>
        <w:rPr>
          <w:rFonts w:hint="eastAsia" w:ascii="仿宋_GB2312" w:hAnsi="仿宋_GB2312" w:eastAsia="仿宋_GB2312" w:cs="仿宋_GB2312"/>
          <w:bCs/>
          <w:color w:val="000000"/>
          <w:sz w:val="28"/>
          <w:szCs w:val="28"/>
        </w:rPr>
      </w:pPr>
    </w:p>
    <w:p>
      <w:pPr>
        <w:tabs>
          <w:tab w:val="left" w:pos="284"/>
        </w:tabs>
        <w:rPr>
          <w:rFonts w:hint="eastAsia" w:ascii="仿宋_GB2312" w:hAnsi="仿宋_GB2312" w:eastAsia="仿宋_GB2312" w:cs="仿宋_GB2312"/>
          <w:bCs/>
          <w:color w:val="000000"/>
          <w:sz w:val="28"/>
          <w:szCs w:val="28"/>
        </w:rPr>
      </w:pPr>
    </w:p>
    <w:p>
      <w:pPr>
        <w:tabs>
          <w:tab w:val="left" w:pos="284"/>
        </w:tabs>
        <w:rPr>
          <w:rFonts w:hint="eastAsia" w:ascii="仿宋_GB2312" w:hAnsi="仿宋_GB2312" w:eastAsia="仿宋_GB2312" w:cs="仿宋_GB2312"/>
          <w:bCs/>
          <w:color w:val="000000"/>
          <w:sz w:val="28"/>
          <w:szCs w:val="28"/>
        </w:rPr>
      </w:pPr>
    </w:p>
    <w:p>
      <w:pPr>
        <w:tabs>
          <w:tab w:val="left" w:pos="284"/>
        </w:tabs>
        <w:rPr>
          <w:rFonts w:hint="eastAsia" w:ascii="仿宋_GB2312" w:hAnsi="仿宋_GB2312" w:eastAsia="仿宋_GB2312" w:cs="仿宋_GB2312"/>
          <w:bCs/>
          <w:color w:val="000000"/>
          <w:sz w:val="28"/>
          <w:szCs w:val="28"/>
        </w:rPr>
      </w:pPr>
    </w:p>
    <w:p>
      <w:pPr>
        <w:tabs>
          <w:tab w:val="left" w:pos="284"/>
        </w:tabs>
        <w:rPr>
          <w:rFonts w:hint="eastAsia" w:ascii="仿宋_GB2312" w:hAnsi="仿宋_GB2312" w:eastAsia="仿宋_GB2312" w:cs="仿宋_GB2312"/>
          <w:bCs/>
          <w:color w:val="000000"/>
          <w:sz w:val="28"/>
          <w:szCs w:val="28"/>
          <w:lang w:val="en-US" w:eastAsia="zh-CN"/>
        </w:rPr>
      </w:pPr>
      <w:r>
        <w:rPr>
          <w:rFonts w:hint="eastAsia" w:ascii="仿宋_GB2312" w:hAnsi="仿宋_GB2312" w:eastAsia="仿宋_GB2312" w:cs="仿宋_GB2312"/>
          <w:bCs/>
          <w:color w:val="000000"/>
          <w:sz w:val="28"/>
          <w:szCs w:val="28"/>
        </w:rPr>
        <w:t>附件</w:t>
      </w:r>
      <w:r>
        <w:rPr>
          <w:rFonts w:hint="eastAsia" w:ascii="仿宋_GB2312" w:hAnsi="仿宋_GB2312" w:eastAsia="仿宋_GB2312" w:cs="仿宋_GB2312"/>
          <w:bCs/>
          <w:color w:val="000000"/>
          <w:sz w:val="28"/>
          <w:szCs w:val="28"/>
          <w:lang w:val="en-US" w:eastAsia="zh-CN"/>
        </w:rPr>
        <w:t>4</w:t>
      </w:r>
    </w:p>
    <w:p>
      <w:pPr>
        <w:jc w:val="center"/>
        <w:rPr>
          <w:rFonts w:ascii="楷体_GB2312" w:eastAsia="楷体_GB2312"/>
          <w:b/>
          <w:color w:val="000000"/>
          <w:sz w:val="36"/>
          <w:szCs w:val="36"/>
        </w:rPr>
      </w:pPr>
      <w:r>
        <w:rPr>
          <w:rFonts w:hint="eastAsia" w:ascii="楷体_GB2312" w:eastAsia="楷体_GB2312"/>
          <w:b/>
          <w:color w:val="000000"/>
          <w:sz w:val="36"/>
          <w:szCs w:val="36"/>
        </w:rPr>
        <w:t>授权委托书</w:t>
      </w:r>
    </w:p>
    <w:p>
      <w:pPr>
        <w:jc w:val="center"/>
        <w:rPr>
          <w:b/>
          <w:color w:val="000000"/>
          <w:sz w:val="44"/>
          <w:szCs w:val="44"/>
        </w:rPr>
      </w:pPr>
    </w:p>
    <w:p>
      <w:pPr>
        <w:spacing w:line="440" w:lineRule="exact"/>
        <w:rPr>
          <w:rFonts w:ascii="楷体_GB2312" w:eastAsia="楷体_GB2312"/>
          <w:color w:val="000000"/>
          <w:sz w:val="24"/>
        </w:rPr>
      </w:pPr>
      <w:r>
        <w:rPr>
          <w:rFonts w:hint="eastAsia" w:ascii="楷体_GB2312" w:eastAsia="楷体_GB2312"/>
          <w:color w:val="000000"/>
          <w:sz w:val="24"/>
        </w:rPr>
        <w:t>委托人：</w:t>
      </w:r>
      <w:r>
        <w:rPr>
          <w:rFonts w:hint="eastAsia" w:ascii="楷体_GB2312" w:eastAsia="楷体_GB2312"/>
          <w:b/>
          <w:color w:val="000000"/>
          <w:sz w:val="24"/>
        </w:rPr>
        <w:t>XXXXXX公司</w:t>
      </w:r>
    </w:p>
    <w:p>
      <w:pPr>
        <w:spacing w:line="440" w:lineRule="exact"/>
        <w:rPr>
          <w:rFonts w:ascii="楷体_GB2312" w:eastAsia="楷体_GB2312"/>
          <w:color w:val="000000"/>
          <w:sz w:val="24"/>
        </w:rPr>
      </w:pPr>
      <w:r>
        <w:rPr>
          <w:rFonts w:hint="eastAsia" w:ascii="楷体_GB2312" w:eastAsia="楷体_GB2312"/>
          <w:color w:val="000000"/>
          <w:sz w:val="24"/>
        </w:rPr>
        <w:t>住所：</w:t>
      </w:r>
      <w:r>
        <w:rPr>
          <w:rFonts w:hint="eastAsia" w:ascii="楷体_GB2312" w:eastAsia="楷体_GB2312"/>
          <w:b/>
          <w:color w:val="000000"/>
          <w:sz w:val="24"/>
        </w:rPr>
        <w:t>XXXXXXXXXXXX</w:t>
      </w:r>
    </w:p>
    <w:p>
      <w:pPr>
        <w:spacing w:line="440" w:lineRule="exact"/>
        <w:rPr>
          <w:rFonts w:ascii="楷体_GB2312" w:eastAsia="楷体_GB2312"/>
          <w:color w:val="000000"/>
          <w:sz w:val="24"/>
        </w:rPr>
      </w:pPr>
      <w:r>
        <w:rPr>
          <w:rFonts w:hint="eastAsia" w:ascii="楷体_GB2312" w:eastAsia="楷体_GB2312"/>
          <w:color w:val="000000"/>
          <w:sz w:val="24"/>
        </w:rPr>
        <w:t>法定代表人（或负责人）：</w:t>
      </w:r>
    </w:p>
    <w:p>
      <w:pPr>
        <w:spacing w:line="440" w:lineRule="exact"/>
        <w:rPr>
          <w:rFonts w:ascii="楷体_GB2312" w:eastAsia="楷体_GB2312"/>
          <w:color w:val="000000"/>
          <w:sz w:val="24"/>
        </w:rPr>
      </w:pPr>
      <w:r>
        <w:rPr>
          <w:rFonts w:hint="eastAsia" w:ascii="楷体_GB2312" w:eastAsia="楷体_GB2312"/>
          <w:color w:val="000000"/>
          <w:sz w:val="24"/>
        </w:rPr>
        <w:t>代理人：</w:t>
      </w:r>
      <w:r>
        <w:rPr>
          <w:rFonts w:hint="eastAsia" w:ascii="楷体_GB2312" w:eastAsia="楷体_GB2312"/>
          <w:b/>
          <w:color w:val="000000"/>
          <w:sz w:val="24"/>
        </w:rPr>
        <w:t>XXX</w:t>
      </w:r>
      <w:r>
        <w:rPr>
          <w:rFonts w:hint="eastAsia" w:ascii="楷体_GB2312" w:eastAsia="楷体_GB2312"/>
          <w:color w:val="000000"/>
          <w:sz w:val="24"/>
        </w:rPr>
        <w:t>，男或女， 年 月 日出生，身份证号码：</w:t>
      </w:r>
      <w:r>
        <w:rPr>
          <w:rFonts w:hint="eastAsia" w:ascii="楷体_GB2312" w:eastAsia="楷体_GB2312"/>
          <w:b/>
          <w:color w:val="000000"/>
          <w:sz w:val="24"/>
        </w:rPr>
        <w:t>XXXXXXXXXXXXXX</w:t>
      </w:r>
      <w:r>
        <w:rPr>
          <w:rFonts w:hint="eastAsia" w:ascii="楷体_GB2312" w:eastAsia="楷体_GB2312"/>
          <w:color w:val="000000"/>
          <w:sz w:val="24"/>
        </w:rPr>
        <w:t>,系</w:t>
      </w:r>
      <w:r>
        <w:rPr>
          <w:rFonts w:hint="eastAsia" w:ascii="楷体_GB2312" w:eastAsia="楷体_GB2312"/>
          <w:b/>
          <w:color w:val="000000"/>
          <w:sz w:val="24"/>
        </w:rPr>
        <w:t>XXXXX</w:t>
      </w:r>
      <w:r>
        <w:rPr>
          <w:rFonts w:hint="eastAsia" w:ascii="楷体_GB2312" w:eastAsia="楷体_GB2312"/>
          <w:color w:val="000000"/>
          <w:sz w:val="24"/>
        </w:rPr>
        <w:t>单位职工，现住</w:t>
      </w:r>
      <w:r>
        <w:rPr>
          <w:rFonts w:hint="eastAsia" w:ascii="楷体_GB2312" w:eastAsia="楷体_GB2312"/>
          <w:b/>
          <w:color w:val="000000"/>
          <w:sz w:val="24"/>
        </w:rPr>
        <w:t>XXXXXXXXXXXXX</w:t>
      </w:r>
      <w:r>
        <w:rPr>
          <w:rFonts w:hint="eastAsia" w:ascii="楷体_GB2312" w:eastAsia="楷体_GB2312"/>
          <w:color w:val="000000"/>
          <w:sz w:val="24"/>
        </w:rPr>
        <w:t>.</w:t>
      </w:r>
    </w:p>
    <w:p>
      <w:pPr>
        <w:spacing w:line="440" w:lineRule="exact"/>
        <w:rPr>
          <w:rFonts w:ascii="楷体_GB2312" w:eastAsia="楷体_GB2312"/>
          <w:color w:val="000000"/>
          <w:sz w:val="24"/>
        </w:rPr>
      </w:pPr>
      <w:r>
        <w:rPr>
          <w:rFonts w:hint="eastAsia" w:ascii="楷体_GB2312" w:eastAsia="楷体_GB2312"/>
          <w:color w:val="000000"/>
          <w:sz w:val="24"/>
        </w:rPr>
        <w:t>授权事项：</w:t>
      </w:r>
    </w:p>
    <w:p>
      <w:pPr>
        <w:spacing w:line="440" w:lineRule="exact"/>
        <w:ind w:firstLine="470" w:firstLineChars="196"/>
        <w:rPr>
          <w:rFonts w:ascii="楷体_GB2312" w:eastAsia="楷体_GB2312"/>
          <w:color w:val="000000"/>
          <w:sz w:val="24"/>
        </w:rPr>
      </w:pPr>
      <w:r>
        <w:rPr>
          <w:rFonts w:hint="eastAsia" w:ascii="楷体_GB2312" w:eastAsia="楷体_GB2312"/>
          <w:color w:val="000000"/>
          <w:sz w:val="24"/>
        </w:rPr>
        <w:t>1、委托人委托代理人</w:t>
      </w:r>
      <w:r>
        <w:rPr>
          <w:rFonts w:hint="eastAsia" w:ascii="楷体_GB2312" w:eastAsia="楷体_GB2312"/>
          <w:b/>
          <w:color w:val="000000"/>
          <w:sz w:val="24"/>
        </w:rPr>
        <w:t>XXX</w:t>
      </w:r>
      <w:r>
        <w:rPr>
          <w:rFonts w:hint="eastAsia" w:ascii="楷体_GB2312" w:eastAsia="楷体_GB2312"/>
          <w:color w:val="000000"/>
          <w:sz w:val="24"/>
        </w:rPr>
        <w:t>代表委托人参加</w:t>
      </w:r>
      <w:r>
        <w:rPr>
          <w:rFonts w:hint="eastAsia" w:ascii="楷体_GB2312" w:eastAsia="楷体_GB2312"/>
          <w:color w:val="000000"/>
          <w:sz w:val="24"/>
          <w:lang w:eastAsia="zh-CN"/>
        </w:rPr>
        <w:t>佛山</w:t>
      </w:r>
      <w:r>
        <w:rPr>
          <w:rFonts w:hint="eastAsia" w:ascii="楷体_GB2312" w:eastAsia="楷体_GB2312"/>
          <w:color w:val="000000"/>
          <w:sz w:val="24"/>
          <w:lang w:val="en-US" w:eastAsia="zh-CN"/>
        </w:rPr>
        <w:t>市</w:t>
      </w:r>
      <w:r>
        <w:rPr>
          <w:rFonts w:hint="eastAsia" w:ascii="楷体_GB2312" w:eastAsia="楷体_GB2312"/>
          <w:color w:val="000000"/>
          <w:sz w:val="24"/>
          <w:lang w:eastAsia="zh-CN"/>
        </w:rPr>
        <w:t>华商</w:t>
      </w:r>
      <w:r>
        <w:rPr>
          <w:rFonts w:hint="eastAsia" w:ascii="楷体_GB2312" w:eastAsia="楷体_GB2312"/>
          <w:color w:val="000000"/>
          <w:sz w:val="24"/>
          <w:lang w:val="en-US" w:eastAsia="zh-CN"/>
        </w:rPr>
        <w:t>物流有限公司9幢</w:t>
      </w:r>
      <w:r>
        <w:rPr>
          <w:rFonts w:hint="eastAsia" w:ascii="楷体_GB2312" w:eastAsia="楷体_GB2312"/>
          <w:color w:val="000000"/>
          <w:sz w:val="24"/>
          <w:lang w:eastAsia="zh-CN"/>
        </w:rPr>
        <w:t>库房屋面防水维修采购项目</w:t>
      </w:r>
      <w:r>
        <w:rPr>
          <w:rFonts w:hint="eastAsia" w:ascii="楷体_GB2312" w:eastAsia="楷体_GB2312"/>
          <w:color w:val="000000"/>
          <w:sz w:val="24"/>
        </w:rPr>
        <w:t>招标活动，以委托人的名义全权办理招标或议标过程中的投标、报价、议标谈判等一切与招标或议标相关的事宜。</w:t>
      </w:r>
    </w:p>
    <w:p>
      <w:pPr>
        <w:spacing w:line="440" w:lineRule="exact"/>
        <w:ind w:firstLine="470" w:firstLineChars="196"/>
        <w:rPr>
          <w:rFonts w:ascii="楷体_GB2312" w:eastAsia="楷体_GB2312"/>
          <w:color w:val="000000"/>
          <w:sz w:val="24"/>
        </w:rPr>
      </w:pPr>
      <w:r>
        <w:rPr>
          <w:rFonts w:hint="eastAsia" w:ascii="楷体_GB2312" w:eastAsia="楷体_GB2312"/>
          <w:color w:val="000000"/>
          <w:sz w:val="24"/>
        </w:rPr>
        <w:t>2、如果委托人中标，代理人以委托人的名义与</w:t>
      </w:r>
      <w:r>
        <w:rPr>
          <w:rFonts w:hint="eastAsia" w:ascii="楷体_GB2312" w:eastAsia="楷体_GB2312"/>
          <w:color w:val="000000"/>
          <w:sz w:val="24"/>
          <w:lang w:eastAsia="zh-CN"/>
        </w:rPr>
        <w:t>佛山市华商物流有限公司</w:t>
      </w:r>
      <w:r>
        <w:rPr>
          <w:rFonts w:hint="eastAsia" w:ascii="楷体_GB2312" w:eastAsia="楷体_GB2312"/>
          <w:color w:val="000000"/>
          <w:sz w:val="24"/>
        </w:rPr>
        <w:t>签订合同，并办理合同履行过程中的一切相关事宜。</w:t>
      </w:r>
    </w:p>
    <w:p>
      <w:pPr>
        <w:spacing w:line="440" w:lineRule="exact"/>
        <w:ind w:firstLine="470" w:firstLineChars="196"/>
        <w:rPr>
          <w:rFonts w:ascii="楷体_GB2312" w:eastAsia="楷体_GB2312"/>
          <w:color w:val="000000"/>
          <w:sz w:val="24"/>
        </w:rPr>
      </w:pPr>
      <w:r>
        <w:rPr>
          <w:rFonts w:hint="eastAsia" w:ascii="楷体_GB2312" w:eastAsia="楷体_GB2312"/>
          <w:color w:val="000000"/>
          <w:sz w:val="24"/>
        </w:rPr>
        <w:t>本公司对代理人的上述代理行为均予以认可并承担责任。</w:t>
      </w:r>
    </w:p>
    <w:p>
      <w:pPr>
        <w:spacing w:line="440" w:lineRule="exact"/>
        <w:ind w:right="560"/>
        <w:rPr>
          <w:rFonts w:ascii="楷体_GB2312" w:eastAsia="楷体_GB2312"/>
          <w:color w:val="000000"/>
          <w:sz w:val="24"/>
        </w:rPr>
      </w:pPr>
      <w:r>
        <w:rPr>
          <w:rFonts w:hint="eastAsia" w:ascii="楷体_GB2312" w:eastAsia="楷体_GB2312"/>
          <w:color w:val="000000"/>
          <w:sz w:val="24"/>
        </w:rPr>
        <w:t>授权期限：本授权委托书自授权之日起生效，至</w:t>
      </w:r>
      <w:r>
        <w:rPr>
          <w:rFonts w:hint="eastAsia" w:ascii="楷体_GB2312" w:eastAsia="楷体_GB2312"/>
          <w:b w:val="0"/>
          <w:bCs/>
          <w:color w:val="000000"/>
          <w:sz w:val="24"/>
          <w:lang w:eastAsia="zh-CN"/>
        </w:rPr>
        <w:t>合约期限终止</w:t>
      </w:r>
      <w:r>
        <w:rPr>
          <w:rFonts w:hint="eastAsia" w:ascii="楷体_GB2312" w:eastAsia="楷体_GB2312"/>
          <w:color w:val="000000"/>
          <w:sz w:val="24"/>
        </w:rPr>
        <w:t>起失效。</w:t>
      </w:r>
    </w:p>
    <w:p>
      <w:pPr>
        <w:spacing w:line="440" w:lineRule="exact"/>
        <w:ind w:right="560"/>
        <w:jc w:val="right"/>
        <w:rPr>
          <w:rFonts w:ascii="楷体_GB2312" w:eastAsia="楷体_GB2312"/>
          <w:color w:val="000000"/>
          <w:sz w:val="24"/>
        </w:rPr>
      </w:pPr>
    </w:p>
    <w:p>
      <w:pPr>
        <w:spacing w:line="440" w:lineRule="exact"/>
        <w:ind w:right="560"/>
        <w:jc w:val="center"/>
        <w:rPr>
          <w:rFonts w:ascii="楷体_GB2312" w:eastAsia="楷体_GB2312"/>
          <w:color w:val="000000"/>
          <w:sz w:val="24"/>
        </w:rPr>
      </w:pPr>
      <w:r>
        <w:rPr>
          <w:rFonts w:hint="eastAsia" w:ascii="楷体_GB2312" w:eastAsia="楷体_GB2312"/>
          <w:color w:val="000000"/>
          <w:sz w:val="24"/>
        </w:rPr>
        <w:t>代理人身份证（正、反面）粘贴处：</w:t>
      </w:r>
    </w:p>
    <w:p>
      <w:pPr>
        <w:spacing w:line="440" w:lineRule="exact"/>
        <w:ind w:right="560"/>
        <w:jc w:val="center"/>
        <w:rPr>
          <w:rFonts w:ascii="楷体_GB2312" w:eastAsia="楷体_GB2312"/>
          <w:color w:val="000000"/>
          <w:sz w:val="24"/>
        </w:rPr>
      </w:pPr>
    </w:p>
    <w:p>
      <w:pPr>
        <w:spacing w:line="440" w:lineRule="exact"/>
        <w:ind w:right="560"/>
        <w:jc w:val="both"/>
        <w:rPr>
          <w:rFonts w:ascii="楷体_GB2312" w:eastAsia="楷体_GB2312"/>
          <w:color w:val="000000"/>
          <w:sz w:val="24"/>
        </w:rPr>
      </w:pPr>
    </w:p>
    <w:p>
      <w:pPr>
        <w:pStyle w:val="2"/>
      </w:pPr>
    </w:p>
    <w:p>
      <w:pPr>
        <w:pStyle w:val="2"/>
      </w:pPr>
    </w:p>
    <w:p>
      <w:pPr>
        <w:spacing w:line="440" w:lineRule="exact"/>
        <w:ind w:right="560"/>
        <w:jc w:val="center"/>
        <w:rPr>
          <w:rFonts w:ascii="楷体_GB2312" w:eastAsia="楷体_GB2312"/>
          <w:color w:val="000000"/>
          <w:sz w:val="24"/>
        </w:rPr>
      </w:pPr>
    </w:p>
    <w:p>
      <w:pPr>
        <w:spacing w:line="440" w:lineRule="exact"/>
        <w:ind w:left="105" w:leftChars="50" w:right="480" w:firstLine="3854" w:firstLineChars="1606"/>
        <w:rPr>
          <w:rFonts w:ascii="楷体_GB2312" w:eastAsia="楷体_GB2312"/>
          <w:color w:val="000000"/>
          <w:sz w:val="24"/>
        </w:rPr>
      </w:pPr>
      <w:r>
        <w:rPr>
          <w:rFonts w:hint="eastAsia" w:ascii="楷体_GB2312" w:eastAsia="楷体_GB2312"/>
          <w:color w:val="000000"/>
          <w:sz w:val="24"/>
        </w:rPr>
        <w:t>委托人：</w:t>
      </w:r>
      <w:r>
        <w:rPr>
          <w:rFonts w:hint="eastAsia" w:ascii="楷体_GB2312" w:eastAsia="楷体_GB2312"/>
          <w:b/>
          <w:color w:val="000000"/>
          <w:sz w:val="24"/>
        </w:rPr>
        <w:t>XXXXXX公司</w:t>
      </w:r>
    </w:p>
    <w:p>
      <w:pPr>
        <w:spacing w:line="440" w:lineRule="exact"/>
        <w:ind w:left="105" w:leftChars="50" w:right="480" w:firstLine="3854" w:firstLineChars="1606"/>
        <w:rPr>
          <w:rFonts w:ascii="楷体_GB2312" w:eastAsia="楷体_GB2312"/>
          <w:color w:val="000000"/>
          <w:sz w:val="24"/>
        </w:rPr>
      </w:pPr>
      <w:r>
        <w:rPr>
          <w:rFonts w:hint="eastAsia" w:ascii="楷体_GB2312" w:eastAsia="楷体_GB2312"/>
          <w:color w:val="000000"/>
          <w:sz w:val="24"/>
        </w:rPr>
        <w:t>法定代表人（或负责人）：</w:t>
      </w:r>
    </w:p>
    <w:p>
      <w:pPr>
        <w:spacing w:line="440" w:lineRule="exact"/>
        <w:ind w:left="105" w:leftChars="50" w:right="26" w:firstLine="3854" w:firstLineChars="1606"/>
        <w:rPr>
          <w:rFonts w:hint="eastAsia" w:ascii="楷体_GB2312" w:eastAsia="楷体_GB2312"/>
          <w:color w:val="000000"/>
          <w:sz w:val="24"/>
        </w:rPr>
      </w:pPr>
      <w:r>
        <w:rPr>
          <w:rFonts w:hint="eastAsia" w:ascii="楷体_GB2312" w:eastAsia="楷体_GB2312"/>
          <w:color w:val="000000"/>
          <w:sz w:val="24"/>
        </w:rPr>
        <w:t>委托授权时间：      年   月   日</w:t>
      </w:r>
    </w:p>
    <w:p>
      <w:pPr>
        <w:spacing w:line="440" w:lineRule="exact"/>
        <w:ind w:left="105" w:leftChars="50" w:right="26" w:firstLine="3854" w:firstLineChars="1606"/>
        <w:rPr>
          <w:rFonts w:hint="eastAsia" w:ascii="楷体_GB2312" w:eastAsia="楷体_GB2312"/>
          <w:color w:val="000000"/>
          <w:sz w:val="24"/>
        </w:rPr>
      </w:pPr>
    </w:p>
    <w:p>
      <w:pPr>
        <w:tabs>
          <w:tab w:val="left" w:pos="284"/>
        </w:tabs>
        <w:rPr>
          <w:rFonts w:hint="eastAsia" w:ascii="仿宋_GB2312" w:hAnsi="仿宋_GB2312" w:eastAsia="仿宋_GB2312" w:cs="仿宋_GB2312"/>
          <w:bCs/>
          <w:color w:val="000000"/>
          <w:sz w:val="28"/>
          <w:szCs w:val="28"/>
        </w:rPr>
      </w:pPr>
    </w:p>
    <w:p>
      <w:pPr>
        <w:tabs>
          <w:tab w:val="left" w:pos="284"/>
        </w:tabs>
        <w:rPr>
          <w:rFonts w:hint="eastAsia" w:ascii="仿宋_GB2312" w:hAnsi="仿宋_GB2312" w:eastAsia="仿宋_GB2312" w:cs="仿宋_GB2312"/>
          <w:bCs/>
          <w:color w:val="000000"/>
          <w:sz w:val="28"/>
          <w:szCs w:val="28"/>
        </w:rPr>
      </w:pPr>
    </w:p>
    <w:p>
      <w:pPr>
        <w:tabs>
          <w:tab w:val="left" w:pos="284"/>
        </w:tabs>
        <w:rPr>
          <w:rFonts w:hint="eastAsia" w:ascii="仿宋" w:hAnsi="仿宋" w:eastAsia="仿宋_GB2312" w:cs="仿宋"/>
          <w:b/>
          <w:color w:val="auto"/>
          <w:spacing w:val="0"/>
          <w:position w:val="0"/>
          <w:sz w:val="36"/>
          <w:szCs w:val="36"/>
          <w:shd w:val="clear" w:fill="auto"/>
          <w:lang w:val="en-US" w:eastAsia="zh-CN"/>
        </w:rPr>
      </w:pPr>
      <w:r>
        <w:rPr>
          <w:rFonts w:hint="eastAsia" w:ascii="仿宋_GB2312" w:hAnsi="仿宋_GB2312" w:eastAsia="仿宋_GB2312" w:cs="仿宋_GB2312"/>
          <w:bCs/>
          <w:color w:val="000000"/>
          <w:sz w:val="28"/>
          <w:szCs w:val="28"/>
        </w:rPr>
        <w:t>附件</w:t>
      </w:r>
      <w:r>
        <w:rPr>
          <w:rFonts w:hint="eastAsia" w:ascii="仿宋_GB2312" w:hAnsi="仿宋_GB2312" w:eastAsia="仿宋_GB2312" w:cs="仿宋_GB2312"/>
          <w:bCs/>
          <w:color w:val="000000"/>
          <w:sz w:val="28"/>
          <w:szCs w:val="28"/>
          <w:lang w:val="en-US" w:eastAsia="zh-CN"/>
        </w:rPr>
        <w:t>5</w:t>
      </w:r>
    </w:p>
    <w:p>
      <w:pPr>
        <w:spacing w:before="0" w:after="0" w:line="500" w:lineRule="auto"/>
        <w:ind w:left="0" w:right="0" w:firstLine="3614" w:firstLineChars="1000"/>
        <w:jc w:val="both"/>
        <w:rPr>
          <w:rFonts w:ascii="仿宋" w:hAnsi="仿宋" w:eastAsia="仿宋" w:cs="仿宋"/>
          <w:color w:val="auto"/>
          <w:spacing w:val="0"/>
          <w:position w:val="0"/>
          <w:sz w:val="24"/>
          <w:shd w:val="clear" w:fill="auto"/>
        </w:rPr>
      </w:pPr>
      <w:r>
        <w:rPr>
          <w:rFonts w:ascii="仿宋" w:hAnsi="仿宋" w:eastAsia="仿宋" w:cs="仿宋"/>
          <w:b/>
          <w:color w:val="auto"/>
          <w:spacing w:val="0"/>
          <w:position w:val="0"/>
          <w:sz w:val="36"/>
          <w:szCs w:val="36"/>
          <w:shd w:val="clear" w:fill="auto"/>
        </w:rPr>
        <w:t>质量承诺书</w:t>
      </w:r>
    </w:p>
    <w:p>
      <w:pPr>
        <w:tabs>
          <w:tab w:val="left" w:pos="5055"/>
        </w:tabs>
        <w:spacing w:before="0" w:after="0" w:line="500" w:lineRule="auto"/>
        <w:ind w:left="0" w:right="0" w:firstLine="0"/>
        <w:jc w:val="left"/>
        <w:rPr>
          <w:rFonts w:ascii="仿宋" w:hAnsi="仿宋" w:eastAsia="仿宋" w:cs="仿宋"/>
          <w:color w:val="auto"/>
          <w:spacing w:val="0"/>
          <w:position w:val="0"/>
          <w:sz w:val="24"/>
          <w:shd w:val="clear" w:fill="auto"/>
        </w:rPr>
      </w:pPr>
      <w:r>
        <w:rPr>
          <w:rFonts w:hint="eastAsia" w:ascii="仿宋" w:hAnsi="仿宋" w:eastAsia="仿宋" w:cs="仿宋"/>
          <w:color w:val="auto"/>
          <w:spacing w:val="0"/>
          <w:position w:val="0"/>
          <w:sz w:val="24"/>
          <w:shd w:val="clear" w:fill="auto"/>
          <w:lang w:eastAsia="zh-CN"/>
        </w:rPr>
        <w:t>佛山市华商物流</w:t>
      </w:r>
      <w:r>
        <w:rPr>
          <w:rFonts w:ascii="仿宋" w:hAnsi="仿宋" w:eastAsia="仿宋" w:cs="仿宋"/>
          <w:color w:val="auto"/>
          <w:spacing w:val="0"/>
          <w:position w:val="0"/>
          <w:sz w:val="24"/>
          <w:shd w:val="clear" w:fill="auto"/>
        </w:rPr>
        <w:t>有限公司：</w:t>
      </w:r>
    </w:p>
    <w:p>
      <w:pPr>
        <w:tabs>
          <w:tab w:val="left" w:pos="5055"/>
        </w:tabs>
        <w:spacing w:before="0" w:after="0" w:line="500" w:lineRule="auto"/>
        <w:ind w:left="0" w:right="0" w:firstLine="480" w:firstLineChars="200"/>
        <w:jc w:val="left"/>
        <w:rPr>
          <w:rFonts w:ascii="仿宋" w:hAnsi="仿宋" w:eastAsia="仿宋" w:cs="仿宋"/>
          <w:color w:val="auto"/>
          <w:spacing w:val="0"/>
          <w:position w:val="0"/>
          <w:sz w:val="24"/>
          <w:shd w:val="clear" w:fill="auto"/>
        </w:rPr>
      </w:pPr>
      <w:r>
        <w:rPr>
          <w:rFonts w:ascii="仿宋" w:hAnsi="仿宋" w:eastAsia="仿宋" w:cs="仿宋"/>
          <w:color w:val="auto"/>
          <w:spacing w:val="0"/>
          <w:position w:val="0"/>
          <w:sz w:val="24"/>
          <w:shd w:val="clear" w:fill="auto"/>
        </w:rPr>
        <w:t>为积极配合贵</w:t>
      </w:r>
      <w:r>
        <w:rPr>
          <w:rFonts w:hint="eastAsia" w:ascii="仿宋" w:hAnsi="仿宋" w:eastAsia="仿宋" w:cs="仿宋"/>
          <w:color w:val="auto"/>
          <w:spacing w:val="0"/>
          <w:position w:val="0"/>
          <w:sz w:val="24"/>
          <w:shd w:val="clear" w:fill="auto"/>
          <w:lang w:val="en-US" w:eastAsia="zh-CN"/>
        </w:rPr>
        <w:t>单位</w:t>
      </w:r>
      <w:r>
        <w:rPr>
          <w:rFonts w:ascii="仿宋" w:hAnsi="仿宋" w:eastAsia="仿宋" w:cs="仿宋"/>
          <w:color w:val="auto"/>
          <w:spacing w:val="0"/>
          <w:position w:val="0"/>
          <w:sz w:val="24"/>
          <w:shd w:val="clear" w:fill="auto"/>
        </w:rPr>
        <w:t>进行的</w:t>
      </w:r>
      <w:r>
        <w:rPr>
          <w:rFonts w:hint="eastAsia" w:ascii="仿宋" w:hAnsi="仿宋" w:eastAsia="仿宋" w:cs="仿宋"/>
          <w:color w:val="auto"/>
          <w:spacing w:val="0"/>
          <w:position w:val="0"/>
          <w:sz w:val="24"/>
          <w:u w:val="single"/>
          <w:shd w:val="clear" w:fill="auto"/>
          <w:lang w:val="en-US" w:eastAsia="zh-CN"/>
        </w:rPr>
        <w:t>佛山市华商物流有限公司9幢库房屋面防水维修采购项目</w:t>
      </w:r>
      <w:r>
        <w:rPr>
          <w:rFonts w:hint="eastAsia" w:ascii="仿宋" w:hAnsi="仿宋" w:eastAsia="仿宋" w:cs="仿宋"/>
          <w:color w:val="auto"/>
          <w:spacing w:val="0"/>
          <w:position w:val="0"/>
          <w:sz w:val="24"/>
          <w:u w:val="none"/>
          <w:shd w:val="clear" w:fill="auto"/>
          <w:lang w:eastAsia="zh-CN"/>
        </w:rPr>
        <w:t>的</w:t>
      </w:r>
      <w:r>
        <w:rPr>
          <w:rFonts w:ascii="仿宋" w:hAnsi="仿宋" w:eastAsia="仿宋" w:cs="仿宋"/>
          <w:color w:val="auto"/>
          <w:spacing w:val="0"/>
          <w:position w:val="0"/>
          <w:sz w:val="24"/>
          <w:shd w:val="clear" w:fill="auto"/>
        </w:rPr>
        <w:t>采购工作，</w:t>
      </w:r>
      <w:r>
        <w:rPr>
          <w:rFonts w:hint="eastAsia" w:ascii="仿宋" w:hAnsi="仿宋" w:eastAsia="仿宋" w:cs="仿宋"/>
          <w:color w:val="auto"/>
          <w:spacing w:val="0"/>
          <w:position w:val="0"/>
          <w:sz w:val="24"/>
          <w:shd w:val="clear" w:fill="auto"/>
          <w:lang w:val="en-US" w:eastAsia="zh-CN"/>
        </w:rPr>
        <w:t>为</w:t>
      </w:r>
      <w:r>
        <w:rPr>
          <w:rFonts w:ascii="仿宋" w:hAnsi="仿宋" w:eastAsia="仿宋" w:cs="仿宋"/>
          <w:color w:val="auto"/>
          <w:spacing w:val="0"/>
          <w:position w:val="0"/>
          <w:sz w:val="24"/>
          <w:shd w:val="clear" w:fill="auto"/>
        </w:rPr>
        <w:t>保证</w:t>
      </w:r>
      <w:r>
        <w:rPr>
          <w:rFonts w:hint="eastAsia" w:ascii="仿宋" w:hAnsi="仿宋" w:eastAsia="仿宋" w:cs="仿宋"/>
          <w:color w:val="auto"/>
          <w:spacing w:val="0"/>
          <w:position w:val="0"/>
          <w:sz w:val="24"/>
          <w:shd w:val="clear" w:fill="auto"/>
          <w:lang w:val="en-US" w:eastAsia="zh-CN"/>
        </w:rPr>
        <w:t>库房屋面防水维修工程的</w:t>
      </w:r>
      <w:r>
        <w:rPr>
          <w:rFonts w:ascii="仿宋" w:hAnsi="仿宋" w:eastAsia="仿宋" w:cs="仿宋"/>
          <w:color w:val="auto"/>
          <w:spacing w:val="0"/>
          <w:position w:val="0"/>
          <w:sz w:val="24"/>
          <w:shd w:val="clear" w:fill="auto"/>
        </w:rPr>
        <w:t>质量，我们特向贵</w:t>
      </w:r>
      <w:r>
        <w:rPr>
          <w:rFonts w:hint="eastAsia" w:ascii="仿宋" w:hAnsi="仿宋" w:eastAsia="仿宋" w:cs="仿宋"/>
          <w:color w:val="auto"/>
          <w:spacing w:val="0"/>
          <w:position w:val="0"/>
          <w:sz w:val="24"/>
          <w:shd w:val="clear" w:fill="auto"/>
          <w:lang w:val="en-US" w:eastAsia="zh-CN"/>
        </w:rPr>
        <w:t>单位</w:t>
      </w:r>
      <w:r>
        <w:rPr>
          <w:rFonts w:ascii="仿宋" w:hAnsi="仿宋" w:eastAsia="仿宋" w:cs="仿宋"/>
          <w:color w:val="auto"/>
          <w:spacing w:val="0"/>
          <w:position w:val="0"/>
          <w:sz w:val="24"/>
          <w:shd w:val="clear" w:fill="auto"/>
        </w:rPr>
        <w:t>承诺如下：</w:t>
      </w:r>
    </w:p>
    <w:p>
      <w:pPr>
        <w:tabs>
          <w:tab w:val="left" w:pos="5055"/>
        </w:tabs>
        <w:spacing w:before="0" w:after="0" w:line="500" w:lineRule="auto"/>
        <w:ind w:right="0" w:firstLine="480" w:firstLineChars="200"/>
        <w:jc w:val="left"/>
        <w:rPr>
          <w:rFonts w:ascii="仿宋" w:hAnsi="仿宋" w:eastAsia="仿宋" w:cs="仿宋"/>
          <w:color w:val="auto"/>
          <w:spacing w:val="0"/>
          <w:position w:val="0"/>
          <w:sz w:val="24"/>
          <w:shd w:val="clear" w:fill="auto"/>
        </w:rPr>
      </w:pPr>
      <w:r>
        <w:rPr>
          <w:rFonts w:ascii="仿宋" w:hAnsi="仿宋" w:eastAsia="仿宋" w:cs="仿宋"/>
          <w:color w:val="auto"/>
          <w:spacing w:val="0"/>
          <w:position w:val="0"/>
          <w:sz w:val="24"/>
          <w:shd w:val="clear" w:fill="auto"/>
        </w:rPr>
        <w:t>1.我公司承诺所供</w:t>
      </w:r>
      <w:r>
        <w:rPr>
          <w:rFonts w:hint="eastAsia" w:ascii="仿宋" w:hAnsi="仿宋" w:eastAsia="仿宋" w:cs="仿宋"/>
          <w:color w:val="auto"/>
          <w:spacing w:val="0"/>
          <w:position w:val="0"/>
          <w:sz w:val="24"/>
          <w:shd w:val="clear" w:fill="auto"/>
          <w:lang w:val="en-US" w:eastAsia="zh-CN"/>
        </w:rPr>
        <w:t>的防水卷材、</w:t>
      </w:r>
      <w:r>
        <w:rPr>
          <w:rFonts w:ascii="仿宋" w:hAnsi="仿宋" w:eastAsia="仿宋" w:cs="仿宋"/>
          <w:color w:val="auto"/>
          <w:spacing w:val="0"/>
          <w:position w:val="0"/>
          <w:sz w:val="24"/>
          <w:shd w:val="clear" w:fill="auto"/>
        </w:rPr>
        <w:t>质量</w:t>
      </w:r>
      <w:r>
        <w:rPr>
          <w:rFonts w:hint="eastAsia" w:ascii="仿宋" w:hAnsi="仿宋" w:eastAsia="仿宋" w:cs="仿宋"/>
          <w:color w:val="auto"/>
          <w:spacing w:val="0"/>
          <w:position w:val="0"/>
          <w:sz w:val="24"/>
          <w:shd w:val="clear" w:fill="auto"/>
          <w:lang w:eastAsia="zh-CN"/>
        </w:rPr>
        <w:t>、</w:t>
      </w:r>
      <w:r>
        <w:rPr>
          <w:rFonts w:ascii="仿宋" w:hAnsi="仿宋" w:eastAsia="仿宋" w:cs="仿宋"/>
          <w:color w:val="auto"/>
          <w:spacing w:val="0"/>
          <w:position w:val="0"/>
          <w:sz w:val="24"/>
          <w:shd w:val="clear" w:fill="auto"/>
        </w:rPr>
        <w:t>数量均不出现假冒、</w:t>
      </w:r>
      <w:r>
        <w:rPr>
          <w:rFonts w:hint="eastAsia" w:ascii="仿宋" w:hAnsi="仿宋" w:eastAsia="仿宋" w:cs="仿宋"/>
          <w:color w:val="auto"/>
          <w:spacing w:val="0"/>
          <w:position w:val="0"/>
          <w:sz w:val="24"/>
          <w:shd w:val="clear" w:fill="auto"/>
          <w:lang w:val="en-US" w:eastAsia="zh-CN"/>
        </w:rPr>
        <w:t>不合格产品、或以次充，以劣充优，坚决杜绝偷工减料的</w:t>
      </w:r>
      <w:r>
        <w:rPr>
          <w:rFonts w:ascii="仿宋" w:hAnsi="仿宋" w:eastAsia="仿宋" w:cs="仿宋"/>
          <w:color w:val="auto"/>
          <w:spacing w:val="0"/>
          <w:position w:val="0"/>
          <w:sz w:val="24"/>
          <w:shd w:val="clear" w:fill="auto"/>
        </w:rPr>
        <w:t>现象，并按贵公司要求</w:t>
      </w:r>
      <w:r>
        <w:rPr>
          <w:rFonts w:hint="eastAsia" w:ascii="仿宋" w:hAnsi="仿宋" w:eastAsia="仿宋" w:cs="仿宋"/>
          <w:color w:val="auto"/>
          <w:spacing w:val="0"/>
          <w:position w:val="0"/>
          <w:sz w:val="24"/>
          <w:shd w:val="clear" w:fill="auto"/>
          <w:lang w:val="en-US" w:eastAsia="zh-CN"/>
        </w:rPr>
        <w:t>材料在进场时</w:t>
      </w:r>
      <w:r>
        <w:rPr>
          <w:rFonts w:ascii="仿宋" w:hAnsi="仿宋" w:eastAsia="仿宋" w:cs="仿宋"/>
          <w:color w:val="auto"/>
          <w:spacing w:val="0"/>
          <w:position w:val="0"/>
          <w:sz w:val="24"/>
          <w:shd w:val="clear" w:fill="auto"/>
        </w:rPr>
        <w:t>提供</w:t>
      </w:r>
      <w:r>
        <w:rPr>
          <w:rFonts w:hint="eastAsia" w:ascii="仿宋" w:hAnsi="仿宋" w:eastAsia="仿宋" w:cs="仿宋"/>
          <w:color w:val="auto"/>
          <w:spacing w:val="0"/>
          <w:position w:val="0"/>
          <w:sz w:val="24"/>
          <w:shd w:val="clear" w:fill="auto"/>
          <w:lang w:val="en-US" w:eastAsia="zh-CN"/>
        </w:rPr>
        <w:t>由第三方有资质的检测机构，出具合格检测</w:t>
      </w:r>
      <w:r>
        <w:rPr>
          <w:rFonts w:ascii="仿宋" w:hAnsi="仿宋" w:eastAsia="仿宋" w:cs="仿宋"/>
          <w:color w:val="auto"/>
          <w:spacing w:val="0"/>
          <w:position w:val="0"/>
          <w:sz w:val="24"/>
          <w:shd w:val="clear" w:fill="auto"/>
        </w:rPr>
        <w:t>报告，如</w:t>
      </w:r>
      <w:r>
        <w:rPr>
          <w:rFonts w:hint="eastAsia" w:ascii="仿宋" w:hAnsi="仿宋" w:eastAsia="仿宋" w:cs="仿宋"/>
          <w:color w:val="auto"/>
          <w:spacing w:val="0"/>
          <w:position w:val="0"/>
          <w:sz w:val="24"/>
          <w:shd w:val="clear" w:fill="auto"/>
          <w:lang w:val="en-US" w:eastAsia="zh-CN"/>
        </w:rPr>
        <w:t>出现材料质量问题或不合格等情况</w:t>
      </w:r>
      <w:r>
        <w:rPr>
          <w:rFonts w:ascii="仿宋" w:hAnsi="仿宋" w:eastAsia="仿宋" w:cs="仿宋"/>
          <w:color w:val="auto"/>
          <w:spacing w:val="0"/>
          <w:position w:val="0"/>
          <w:sz w:val="24"/>
          <w:shd w:val="clear" w:fill="auto"/>
        </w:rPr>
        <w:t>，待材料质量查明之后一概由本供应商负责。</w:t>
      </w:r>
    </w:p>
    <w:p>
      <w:pPr>
        <w:tabs>
          <w:tab w:val="left" w:pos="5055"/>
        </w:tabs>
        <w:spacing w:before="0" w:after="0" w:line="500" w:lineRule="auto"/>
        <w:ind w:left="0" w:right="0" w:firstLine="480" w:firstLineChars="200"/>
        <w:jc w:val="left"/>
        <w:rPr>
          <w:rFonts w:ascii="仿宋" w:hAnsi="仿宋" w:eastAsia="仿宋" w:cs="仿宋"/>
          <w:color w:val="auto"/>
          <w:spacing w:val="0"/>
          <w:position w:val="0"/>
          <w:sz w:val="24"/>
          <w:shd w:val="clear" w:fill="auto"/>
        </w:rPr>
      </w:pPr>
      <w:r>
        <w:rPr>
          <w:rFonts w:ascii="仿宋" w:hAnsi="仿宋" w:eastAsia="仿宋" w:cs="仿宋"/>
          <w:color w:val="auto"/>
          <w:spacing w:val="0"/>
          <w:position w:val="0"/>
          <w:sz w:val="24"/>
          <w:shd w:val="clear" w:fill="auto"/>
        </w:rPr>
        <w:t>2.</w:t>
      </w:r>
      <w:r>
        <w:rPr>
          <w:rFonts w:hint="eastAsia" w:ascii="仿宋" w:hAnsi="仿宋" w:eastAsia="仿宋" w:cs="仿宋"/>
          <w:color w:val="auto"/>
          <w:spacing w:val="0"/>
          <w:position w:val="0"/>
          <w:sz w:val="24"/>
          <w:shd w:val="clear" w:fill="auto"/>
          <w:lang w:val="en-US" w:eastAsia="zh-CN"/>
        </w:rPr>
        <w:t>我公司</w:t>
      </w:r>
      <w:r>
        <w:rPr>
          <w:rFonts w:ascii="仿宋" w:hAnsi="仿宋" w:eastAsia="仿宋" w:cs="仿宋"/>
          <w:color w:val="auto"/>
          <w:spacing w:val="0"/>
          <w:position w:val="0"/>
          <w:sz w:val="24"/>
          <w:shd w:val="clear" w:fill="auto"/>
        </w:rPr>
        <w:t>严格按照</w:t>
      </w:r>
      <w:r>
        <w:rPr>
          <w:rFonts w:hint="eastAsia" w:ascii="仿宋" w:hAnsi="仿宋" w:eastAsia="仿宋" w:cs="仿宋"/>
          <w:color w:val="auto"/>
          <w:spacing w:val="0"/>
          <w:position w:val="0"/>
          <w:sz w:val="24"/>
          <w:shd w:val="clear" w:fill="auto"/>
          <w:lang w:val="en-US" w:eastAsia="zh-CN"/>
        </w:rPr>
        <w:t>工程设计图纸、</w:t>
      </w:r>
      <w:r>
        <w:rPr>
          <w:rFonts w:ascii="仿宋" w:hAnsi="仿宋" w:eastAsia="仿宋" w:cs="仿宋"/>
          <w:color w:val="auto"/>
          <w:spacing w:val="0"/>
          <w:position w:val="0"/>
          <w:sz w:val="24"/>
          <w:shd w:val="clear" w:fill="auto"/>
        </w:rPr>
        <w:t>合同</w:t>
      </w:r>
      <w:r>
        <w:rPr>
          <w:rFonts w:hint="eastAsia" w:ascii="仿宋" w:hAnsi="仿宋" w:eastAsia="仿宋" w:cs="仿宋"/>
          <w:color w:val="auto"/>
          <w:spacing w:val="0"/>
          <w:position w:val="0"/>
          <w:sz w:val="24"/>
          <w:shd w:val="clear" w:fill="auto"/>
          <w:lang w:val="en-US" w:eastAsia="zh-CN"/>
        </w:rPr>
        <w:t>条款约定实施施工</w:t>
      </w:r>
      <w:r>
        <w:rPr>
          <w:rFonts w:ascii="仿宋" w:hAnsi="仿宋" w:eastAsia="仿宋" w:cs="仿宋"/>
          <w:color w:val="auto"/>
          <w:spacing w:val="0"/>
          <w:position w:val="0"/>
          <w:sz w:val="24"/>
          <w:shd w:val="clear" w:fill="auto"/>
        </w:rPr>
        <w:t>方案</w:t>
      </w:r>
      <w:r>
        <w:rPr>
          <w:rFonts w:hint="eastAsia" w:ascii="仿宋" w:hAnsi="仿宋" w:eastAsia="仿宋" w:cs="仿宋"/>
          <w:color w:val="auto"/>
          <w:spacing w:val="0"/>
          <w:position w:val="0"/>
          <w:sz w:val="24"/>
          <w:shd w:val="clear" w:fill="auto"/>
          <w:lang w:val="en-US" w:eastAsia="zh-CN"/>
        </w:rPr>
        <w:t>及相关工艺流程</w:t>
      </w:r>
      <w:r>
        <w:rPr>
          <w:rFonts w:ascii="仿宋" w:hAnsi="仿宋" w:eastAsia="仿宋" w:cs="仿宋"/>
          <w:color w:val="auto"/>
          <w:spacing w:val="0"/>
          <w:position w:val="0"/>
          <w:sz w:val="24"/>
          <w:shd w:val="clear" w:fill="auto"/>
        </w:rPr>
        <w:t>。</w:t>
      </w:r>
    </w:p>
    <w:p>
      <w:pPr>
        <w:tabs>
          <w:tab w:val="left" w:pos="5055"/>
        </w:tabs>
        <w:spacing w:before="0" w:after="0" w:line="500" w:lineRule="auto"/>
        <w:ind w:left="0" w:right="0" w:firstLine="480" w:firstLineChars="200"/>
        <w:jc w:val="left"/>
        <w:rPr>
          <w:rFonts w:hint="default" w:ascii="仿宋" w:hAnsi="仿宋" w:eastAsia="仿宋" w:cs="仿宋"/>
          <w:color w:val="auto"/>
          <w:spacing w:val="0"/>
          <w:position w:val="0"/>
          <w:sz w:val="24"/>
          <w:shd w:val="clear" w:fill="auto"/>
          <w:lang w:val="en-US"/>
        </w:rPr>
      </w:pPr>
      <w:r>
        <w:rPr>
          <w:rFonts w:ascii="仿宋" w:hAnsi="仿宋" w:eastAsia="仿宋" w:cs="仿宋"/>
          <w:color w:val="auto"/>
          <w:spacing w:val="0"/>
          <w:position w:val="0"/>
          <w:sz w:val="24"/>
          <w:shd w:val="clear" w:fill="auto"/>
        </w:rPr>
        <w:t>3.</w:t>
      </w:r>
      <w:r>
        <w:rPr>
          <w:rFonts w:hint="eastAsia" w:ascii="仿宋" w:hAnsi="仿宋" w:eastAsia="仿宋" w:cs="仿宋"/>
          <w:color w:val="auto"/>
          <w:spacing w:val="0"/>
          <w:position w:val="0"/>
          <w:sz w:val="24"/>
          <w:shd w:val="clear" w:fill="auto"/>
          <w:lang w:val="en-US" w:eastAsia="zh-CN"/>
        </w:rPr>
        <w:t>我公司承诺在施工前，将派专业技术人员与贵单位做协调工作，并对我公司的施工质量、工期进度等进展全程跟踪、指导、监视，确保防水工程质量，防止不必要的返工。</w:t>
      </w:r>
    </w:p>
    <w:p>
      <w:pPr>
        <w:tabs>
          <w:tab w:val="left" w:pos="5055"/>
        </w:tabs>
        <w:spacing w:before="0" w:after="0" w:line="500" w:lineRule="auto"/>
        <w:ind w:left="0" w:right="0" w:firstLine="480" w:firstLineChars="200"/>
        <w:jc w:val="left"/>
        <w:rPr>
          <w:rFonts w:ascii="仿宋" w:hAnsi="仿宋" w:eastAsia="仿宋" w:cs="仿宋"/>
          <w:color w:val="auto"/>
          <w:spacing w:val="0"/>
          <w:position w:val="0"/>
          <w:sz w:val="24"/>
          <w:shd w:val="clear" w:fill="auto"/>
        </w:rPr>
      </w:pPr>
      <w:r>
        <w:rPr>
          <w:rFonts w:hint="eastAsia" w:ascii="仿宋" w:hAnsi="仿宋" w:eastAsia="仿宋" w:cs="仿宋"/>
          <w:color w:val="auto"/>
          <w:spacing w:val="0"/>
          <w:position w:val="0"/>
          <w:sz w:val="24"/>
          <w:shd w:val="clear" w:fill="auto"/>
          <w:lang w:val="en-US" w:eastAsia="zh-CN"/>
        </w:rPr>
        <w:t>4</w:t>
      </w:r>
      <w:r>
        <w:rPr>
          <w:rFonts w:ascii="仿宋" w:hAnsi="仿宋" w:eastAsia="仿宋" w:cs="仿宋"/>
          <w:color w:val="auto"/>
          <w:spacing w:val="0"/>
          <w:position w:val="0"/>
          <w:sz w:val="24"/>
          <w:shd w:val="clear" w:fill="auto"/>
        </w:rPr>
        <w:t>.我公司对通过验收的</w:t>
      </w:r>
      <w:r>
        <w:rPr>
          <w:rFonts w:hint="eastAsia" w:ascii="仿宋" w:hAnsi="仿宋" w:eastAsia="仿宋" w:cs="仿宋"/>
          <w:color w:val="auto"/>
          <w:spacing w:val="0"/>
          <w:position w:val="0"/>
          <w:sz w:val="24"/>
          <w:shd w:val="clear" w:fill="auto"/>
          <w:lang w:val="en-US" w:eastAsia="zh-CN"/>
        </w:rPr>
        <w:t>材料</w:t>
      </w:r>
      <w:r>
        <w:rPr>
          <w:rFonts w:ascii="仿宋" w:hAnsi="仿宋" w:eastAsia="仿宋" w:cs="仿宋"/>
          <w:color w:val="auto"/>
          <w:spacing w:val="0"/>
          <w:position w:val="0"/>
          <w:sz w:val="24"/>
          <w:shd w:val="clear" w:fill="auto"/>
        </w:rPr>
        <w:t>，在贵</w:t>
      </w:r>
      <w:r>
        <w:rPr>
          <w:rFonts w:hint="eastAsia" w:ascii="仿宋" w:hAnsi="仿宋" w:eastAsia="仿宋" w:cs="仿宋"/>
          <w:color w:val="auto"/>
          <w:spacing w:val="0"/>
          <w:position w:val="0"/>
          <w:sz w:val="24"/>
          <w:shd w:val="clear" w:fill="auto"/>
          <w:lang w:val="en-US" w:eastAsia="zh-CN"/>
        </w:rPr>
        <w:t>单位</w:t>
      </w:r>
      <w:r>
        <w:rPr>
          <w:rFonts w:ascii="仿宋" w:hAnsi="仿宋" w:eastAsia="仿宋" w:cs="仿宋"/>
          <w:color w:val="auto"/>
          <w:spacing w:val="0"/>
          <w:position w:val="0"/>
          <w:sz w:val="24"/>
          <w:shd w:val="clear" w:fill="auto"/>
        </w:rPr>
        <w:t>投入使用之前，出现相关证照不全、品牌不符及任何质量问题的，我公司承诺无条件退货，并在贵</w:t>
      </w:r>
      <w:r>
        <w:rPr>
          <w:rFonts w:hint="eastAsia" w:ascii="仿宋" w:hAnsi="仿宋" w:eastAsia="仿宋" w:cs="仿宋"/>
          <w:color w:val="auto"/>
          <w:spacing w:val="0"/>
          <w:position w:val="0"/>
          <w:sz w:val="24"/>
          <w:shd w:val="clear" w:fill="auto"/>
          <w:lang w:val="en-US" w:eastAsia="zh-CN"/>
        </w:rPr>
        <w:t>单位</w:t>
      </w:r>
      <w:r>
        <w:rPr>
          <w:rFonts w:ascii="仿宋" w:hAnsi="仿宋" w:eastAsia="仿宋" w:cs="仿宋"/>
          <w:color w:val="auto"/>
          <w:spacing w:val="0"/>
          <w:position w:val="0"/>
          <w:sz w:val="24"/>
          <w:shd w:val="clear" w:fill="auto"/>
        </w:rPr>
        <w:t>规定</w:t>
      </w:r>
      <w:r>
        <w:rPr>
          <w:rFonts w:hint="eastAsia" w:ascii="仿宋" w:hAnsi="仿宋" w:eastAsia="仿宋" w:cs="仿宋"/>
          <w:color w:val="auto"/>
          <w:spacing w:val="0"/>
          <w:position w:val="0"/>
          <w:sz w:val="24"/>
          <w:shd w:val="clear" w:fill="auto"/>
          <w:lang w:val="en-US" w:eastAsia="zh-CN"/>
        </w:rPr>
        <w:t>的</w:t>
      </w:r>
      <w:r>
        <w:rPr>
          <w:rFonts w:ascii="仿宋" w:hAnsi="仿宋" w:eastAsia="仿宋" w:cs="仿宋"/>
          <w:color w:val="auto"/>
          <w:spacing w:val="0"/>
          <w:position w:val="0"/>
          <w:sz w:val="24"/>
          <w:shd w:val="clear" w:fill="auto"/>
        </w:rPr>
        <w:t>时间内补充合格的</w:t>
      </w:r>
      <w:r>
        <w:rPr>
          <w:rFonts w:hint="eastAsia" w:ascii="仿宋" w:hAnsi="仿宋" w:eastAsia="仿宋" w:cs="仿宋"/>
          <w:color w:val="auto"/>
          <w:spacing w:val="0"/>
          <w:position w:val="0"/>
          <w:sz w:val="24"/>
          <w:shd w:val="clear" w:fill="auto"/>
          <w:lang w:val="en-US" w:eastAsia="zh-CN"/>
        </w:rPr>
        <w:t>材料</w:t>
      </w:r>
      <w:r>
        <w:rPr>
          <w:rFonts w:ascii="仿宋" w:hAnsi="仿宋" w:eastAsia="仿宋" w:cs="仿宋"/>
          <w:color w:val="auto"/>
          <w:spacing w:val="0"/>
          <w:position w:val="0"/>
          <w:sz w:val="24"/>
          <w:shd w:val="clear" w:fill="auto"/>
        </w:rPr>
        <w:t>，否则自愿承担由此造成的</w:t>
      </w:r>
      <w:r>
        <w:rPr>
          <w:rFonts w:hint="eastAsia" w:ascii="仿宋" w:hAnsi="仿宋" w:eastAsia="仿宋" w:cs="仿宋"/>
          <w:color w:val="auto"/>
          <w:spacing w:val="0"/>
          <w:position w:val="0"/>
          <w:sz w:val="24"/>
          <w:shd w:val="clear" w:fill="auto"/>
          <w:lang w:val="en-US" w:eastAsia="zh-CN"/>
        </w:rPr>
        <w:t>全部</w:t>
      </w:r>
      <w:r>
        <w:rPr>
          <w:rFonts w:ascii="仿宋" w:hAnsi="仿宋" w:eastAsia="仿宋" w:cs="仿宋"/>
          <w:color w:val="auto"/>
          <w:spacing w:val="0"/>
          <w:position w:val="0"/>
          <w:sz w:val="24"/>
          <w:shd w:val="clear" w:fill="auto"/>
        </w:rPr>
        <w:t>损失。</w:t>
      </w:r>
    </w:p>
    <w:p>
      <w:pPr>
        <w:tabs>
          <w:tab w:val="left" w:pos="5055"/>
        </w:tabs>
        <w:spacing w:before="0" w:after="0" w:line="500" w:lineRule="auto"/>
        <w:ind w:left="0" w:right="0" w:firstLine="480" w:firstLineChars="200"/>
        <w:jc w:val="left"/>
        <w:rPr>
          <w:rFonts w:ascii="仿宋" w:hAnsi="仿宋" w:eastAsia="仿宋" w:cs="仿宋"/>
          <w:color w:val="auto"/>
          <w:spacing w:val="0"/>
          <w:position w:val="0"/>
          <w:sz w:val="24"/>
          <w:shd w:val="clear" w:fill="auto"/>
        </w:rPr>
      </w:pPr>
    </w:p>
    <w:p>
      <w:pPr>
        <w:tabs>
          <w:tab w:val="left" w:pos="5055"/>
        </w:tabs>
        <w:spacing w:before="0" w:after="0" w:line="500" w:lineRule="auto"/>
        <w:ind w:left="0" w:right="0" w:firstLine="4862" w:firstLineChars="2026"/>
        <w:jc w:val="left"/>
        <w:rPr>
          <w:rFonts w:ascii="仿宋" w:hAnsi="仿宋" w:eastAsia="仿宋" w:cs="仿宋"/>
          <w:color w:val="auto"/>
          <w:spacing w:val="0"/>
          <w:position w:val="0"/>
          <w:sz w:val="24"/>
          <w:shd w:val="clear" w:fill="auto"/>
        </w:rPr>
      </w:pPr>
      <w:r>
        <w:rPr>
          <w:rFonts w:ascii="仿宋" w:hAnsi="仿宋" w:eastAsia="仿宋" w:cs="仿宋"/>
          <w:color w:val="auto"/>
          <w:spacing w:val="0"/>
          <w:position w:val="0"/>
          <w:sz w:val="24"/>
          <w:shd w:val="clear" w:fill="auto"/>
        </w:rPr>
        <w:t>法定代表人或授权代理人（签名）：</w:t>
      </w:r>
    </w:p>
    <w:p>
      <w:pPr>
        <w:tabs>
          <w:tab w:val="left" w:pos="5055"/>
        </w:tabs>
        <w:spacing w:before="0" w:after="0" w:line="500" w:lineRule="auto"/>
        <w:ind w:left="0" w:right="0" w:firstLine="4862" w:firstLineChars="2026"/>
        <w:jc w:val="left"/>
        <w:rPr>
          <w:rFonts w:ascii="仿宋" w:hAnsi="仿宋" w:eastAsia="仿宋" w:cs="仿宋"/>
          <w:color w:val="auto"/>
          <w:spacing w:val="0"/>
          <w:position w:val="0"/>
          <w:sz w:val="24"/>
          <w:shd w:val="clear" w:fill="auto"/>
        </w:rPr>
      </w:pPr>
      <w:r>
        <w:rPr>
          <w:rFonts w:ascii="仿宋" w:hAnsi="仿宋" w:eastAsia="仿宋" w:cs="仿宋"/>
          <w:color w:val="auto"/>
          <w:spacing w:val="0"/>
          <w:position w:val="0"/>
          <w:sz w:val="24"/>
          <w:shd w:val="clear" w:fill="auto"/>
        </w:rPr>
        <w:t>日期：  年</w:t>
      </w:r>
      <w:r>
        <w:rPr>
          <w:rFonts w:hint="eastAsia" w:ascii="仿宋" w:hAnsi="仿宋" w:eastAsia="仿宋" w:cs="仿宋"/>
          <w:color w:val="auto"/>
          <w:spacing w:val="0"/>
          <w:position w:val="0"/>
          <w:sz w:val="24"/>
          <w:shd w:val="clear" w:fill="auto"/>
          <w:lang w:val="en-US" w:eastAsia="zh-CN"/>
        </w:rPr>
        <w:t xml:space="preserve">  </w:t>
      </w:r>
      <w:r>
        <w:rPr>
          <w:rFonts w:ascii="仿宋" w:hAnsi="仿宋" w:eastAsia="仿宋" w:cs="仿宋"/>
          <w:color w:val="auto"/>
          <w:spacing w:val="0"/>
          <w:position w:val="0"/>
          <w:sz w:val="24"/>
          <w:shd w:val="clear" w:fill="auto"/>
        </w:rPr>
        <w:t xml:space="preserve"> 月 </w:t>
      </w:r>
      <w:r>
        <w:rPr>
          <w:rFonts w:hint="eastAsia" w:ascii="仿宋" w:hAnsi="仿宋" w:eastAsia="仿宋" w:cs="仿宋"/>
          <w:color w:val="auto"/>
          <w:spacing w:val="0"/>
          <w:position w:val="0"/>
          <w:sz w:val="24"/>
          <w:shd w:val="clear" w:fill="auto"/>
          <w:lang w:val="en-US" w:eastAsia="zh-CN"/>
        </w:rPr>
        <w:t xml:space="preserve"> </w:t>
      </w:r>
      <w:r>
        <w:rPr>
          <w:rFonts w:ascii="仿宋" w:hAnsi="仿宋" w:eastAsia="仿宋" w:cs="仿宋"/>
          <w:color w:val="auto"/>
          <w:spacing w:val="0"/>
          <w:position w:val="0"/>
          <w:sz w:val="24"/>
          <w:shd w:val="clear" w:fill="auto"/>
        </w:rPr>
        <w:t xml:space="preserve"> 日</w:t>
      </w:r>
    </w:p>
    <w:p>
      <w:pPr>
        <w:tabs>
          <w:tab w:val="left" w:pos="5055"/>
        </w:tabs>
        <w:spacing w:before="0" w:after="0" w:line="500" w:lineRule="auto"/>
        <w:ind w:left="0" w:right="0" w:firstLine="3902" w:firstLineChars="1626"/>
        <w:jc w:val="left"/>
        <w:rPr>
          <w:rFonts w:ascii="仿宋" w:hAnsi="仿宋" w:eastAsia="仿宋" w:cs="仿宋"/>
          <w:color w:val="auto"/>
          <w:spacing w:val="0"/>
          <w:position w:val="0"/>
          <w:sz w:val="24"/>
          <w:shd w:val="clear" w:fill="auto"/>
        </w:rPr>
      </w:pPr>
    </w:p>
    <w:p>
      <w:pPr>
        <w:tabs>
          <w:tab w:val="left" w:pos="5055"/>
        </w:tabs>
        <w:spacing w:before="0" w:after="0" w:line="500" w:lineRule="auto"/>
        <w:ind w:left="0" w:right="0" w:firstLine="3902" w:firstLineChars="1626"/>
        <w:jc w:val="left"/>
        <w:rPr>
          <w:rFonts w:ascii="仿宋" w:hAnsi="仿宋" w:eastAsia="仿宋" w:cs="仿宋"/>
          <w:color w:val="auto"/>
          <w:spacing w:val="0"/>
          <w:position w:val="0"/>
          <w:sz w:val="24"/>
          <w:shd w:val="clear" w:fill="auto"/>
        </w:rPr>
      </w:pPr>
    </w:p>
    <w:p>
      <w:pPr>
        <w:tabs>
          <w:tab w:val="left" w:pos="5055"/>
        </w:tabs>
        <w:spacing w:before="0" w:after="0" w:line="500" w:lineRule="auto"/>
        <w:ind w:left="0" w:right="0" w:firstLine="3902" w:firstLineChars="1626"/>
        <w:jc w:val="left"/>
        <w:rPr>
          <w:rFonts w:ascii="仿宋" w:hAnsi="仿宋" w:eastAsia="仿宋" w:cs="仿宋"/>
          <w:color w:val="auto"/>
          <w:spacing w:val="0"/>
          <w:position w:val="0"/>
          <w:sz w:val="24"/>
          <w:shd w:val="clear" w:fill="auto"/>
        </w:rPr>
      </w:pPr>
    </w:p>
    <w:p>
      <w:pPr>
        <w:tabs>
          <w:tab w:val="left" w:pos="284"/>
        </w:tabs>
        <w:rPr>
          <w:rFonts w:hint="eastAsia" w:ascii="仿宋_GB2312" w:hAnsi="仿宋_GB2312" w:eastAsia="仿宋_GB2312" w:cs="仿宋_GB2312"/>
          <w:bCs/>
          <w:color w:val="000000"/>
          <w:sz w:val="28"/>
          <w:szCs w:val="28"/>
          <w:lang w:val="en-US" w:eastAsia="zh-CN"/>
        </w:rPr>
      </w:pPr>
      <w:r>
        <w:rPr>
          <w:rFonts w:hint="eastAsia" w:ascii="仿宋_GB2312" w:hAnsi="仿宋_GB2312" w:eastAsia="仿宋_GB2312" w:cs="仿宋_GB2312"/>
          <w:bCs/>
          <w:color w:val="000000"/>
          <w:sz w:val="28"/>
          <w:szCs w:val="28"/>
        </w:rPr>
        <w:t>附件</w:t>
      </w:r>
      <w:r>
        <w:rPr>
          <w:rFonts w:hint="eastAsia" w:ascii="仿宋_GB2312" w:hAnsi="仿宋_GB2312" w:eastAsia="仿宋_GB2312" w:cs="仿宋_GB2312"/>
          <w:bCs/>
          <w:color w:val="000000"/>
          <w:sz w:val="28"/>
          <w:szCs w:val="28"/>
          <w:lang w:val="en-US" w:eastAsia="zh-CN"/>
        </w:rPr>
        <w:t>6</w:t>
      </w:r>
    </w:p>
    <w:p>
      <w:pPr>
        <w:pStyle w:val="2"/>
        <w:rPr>
          <w:rFonts w:hint="eastAsia"/>
          <w:lang w:eastAsia="zh-CN"/>
        </w:rPr>
      </w:pPr>
    </w:p>
    <w:p>
      <w:pPr>
        <w:ind w:firstLine="2891" w:firstLineChars="800"/>
        <w:jc w:val="both"/>
        <w:rPr>
          <w:rFonts w:ascii="仿宋" w:hAnsi="仿宋" w:eastAsia="仿宋" w:cs="仿宋"/>
          <w:b/>
          <w:sz w:val="36"/>
          <w:szCs w:val="36"/>
        </w:rPr>
      </w:pPr>
      <w:r>
        <w:rPr>
          <w:rFonts w:hint="eastAsia" w:ascii="仿宋" w:hAnsi="仿宋" w:eastAsia="仿宋" w:cs="仿宋"/>
          <w:b/>
          <w:sz w:val="36"/>
          <w:szCs w:val="36"/>
        </w:rPr>
        <w:t>无重大违法记录声明</w:t>
      </w:r>
    </w:p>
    <w:p>
      <w:pPr>
        <w:spacing w:line="560" w:lineRule="exact"/>
        <w:ind w:firstLine="601"/>
        <w:rPr>
          <w:rFonts w:ascii="仿宋" w:hAnsi="仿宋" w:eastAsia="仿宋" w:cs="仿宋"/>
          <w:sz w:val="32"/>
          <w:szCs w:val="32"/>
        </w:rPr>
      </w:pPr>
    </w:p>
    <w:p>
      <w:pPr>
        <w:spacing w:line="560" w:lineRule="exact"/>
        <w:ind w:firstLine="601"/>
        <w:rPr>
          <w:rFonts w:ascii="仿宋" w:hAnsi="仿宋" w:eastAsia="仿宋" w:cs="仿宋"/>
          <w:sz w:val="32"/>
          <w:szCs w:val="32"/>
        </w:rPr>
      </w:pPr>
      <w:r>
        <w:rPr>
          <w:rFonts w:hint="eastAsia" w:ascii="仿宋" w:hAnsi="仿宋" w:eastAsia="仿宋" w:cs="仿宋"/>
          <w:sz w:val="32"/>
          <w:szCs w:val="32"/>
        </w:rPr>
        <w:t>我单位现参与</w:t>
      </w:r>
      <w:r>
        <w:rPr>
          <w:rFonts w:hint="eastAsia" w:ascii="仿宋" w:hAnsi="仿宋" w:eastAsia="仿宋" w:cs="仿宋"/>
          <w:sz w:val="32"/>
          <w:szCs w:val="32"/>
          <w:u w:val="single"/>
          <w:lang w:eastAsia="zh-CN"/>
        </w:rPr>
        <w:t>佛山</w:t>
      </w:r>
      <w:r>
        <w:rPr>
          <w:rFonts w:hint="eastAsia" w:ascii="仿宋" w:hAnsi="仿宋" w:eastAsia="仿宋" w:cs="仿宋"/>
          <w:sz w:val="32"/>
          <w:szCs w:val="32"/>
          <w:u w:val="single"/>
          <w:lang w:val="en-US" w:eastAsia="zh-CN"/>
        </w:rPr>
        <w:t>市</w:t>
      </w:r>
      <w:r>
        <w:rPr>
          <w:rFonts w:hint="eastAsia" w:ascii="仿宋" w:hAnsi="仿宋" w:eastAsia="仿宋" w:cs="仿宋"/>
          <w:sz w:val="32"/>
          <w:szCs w:val="32"/>
          <w:u w:val="single"/>
          <w:lang w:eastAsia="zh-CN"/>
        </w:rPr>
        <w:t>华商</w:t>
      </w:r>
      <w:r>
        <w:rPr>
          <w:rFonts w:hint="eastAsia" w:ascii="仿宋" w:hAnsi="仿宋" w:eastAsia="仿宋" w:cs="仿宋"/>
          <w:sz w:val="32"/>
          <w:szCs w:val="32"/>
          <w:u w:val="single"/>
          <w:lang w:val="en-US" w:eastAsia="zh-CN"/>
        </w:rPr>
        <w:t>物流有限公司9幢</w:t>
      </w:r>
      <w:r>
        <w:rPr>
          <w:rFonts w:hint="eastAsia" w:ascii="仿宋" w:hAnsi="仿宋" w:eastAsia="仿宋" w:cs="仿宋"/>
          <w:sz w:val="32"/>
          <w:szCs w:val="32"/>
          <w:u w:val="single"/>
          <w:lang w:eastAsia="zh-CN"/>
        </w:rPr>
        <w:t>库房屋面防水维修采购</w:t>
      </w:r>
      <w:r>
        <w:rPr>
          <w:rFonts w:hint="eastAsia" w:ascii="仿宋" w:hAnsi="仿宋" w:eastAsia="仿宋" w:cs="仿宋"/>
          <w:sz w:val="32"/>
          <w:szCs w:val="32"/>
          <w:u w:val="single"/>
        </w:rPr>
        <w:t>项目</w:t>
      </w:r>
      <w:r>
        <w:rPr>
          <w:rFonts w:hint="eastAsia" w:ascii="仿宋" w:hAnsi="仿宋" w:eastAsia="仿宋" w:cs="仿宋"/>
          <w:sz w:val="32"/>
          <w:szCs w:val="32"/>
        </w:rPr>
        <w:t>，并作出如下声明：</w:t>
      </w:r>
    </w:p>
    <w:p>
      <w:pPr>
        <w:spacing w:line="560" w:lineRule="exact"/>
        <w:ind w:firstLine="601"/>
        <w:rPr>
          <w:rFonts w:hint="eastAsia" w:ascii="仿宋" w:hAnsi="仿宋" w:eastAsia="仿宋" w:cs="仿宋"/>
          <w:sz w:val="32"/>
          <w:szCs w:val="32"/>
        </w:rPr>
      </w:pPr>
      <w:r>
        <w:rPr>
          <w:rFonts w:hint="eastAsia" w:ascii="仿宋" w:hAnsi="仿宋" w:eastAsia="仿宋" w:cs="仿宋"/>
          <w:sz w:val="32"/>
          <w:szCs w:val="32"/>
        </w:rPr>
        <w:t>我单位在参加本次采购活动前3年（20</w:t>
      </w:r>
      <w:r>
        <w:rPr>
          <w:rFonts w:hint="eastAsia" w:ascii="仿宋" w:hAnsi="仿宋" w:eastAsia="仿宋" w:cs="仿宋"/>
          <w:sz w:val="32"/>
          <w:szCs w:val="32"/>
          <w:lang w:val="en-US" w:eastAsia="zh-CN"/>
        </w:rPr>
        <w:t>21</w:t>
      </w:r>
      <w:r>
        <w:rPr>
          <w:rFonts w:hint="eastAsia" w:ascii="仿宋" w:hAnsi="仿宋" w:eastAsia="仿宋" w:cs="仿宋"/>
          <w:sz w:val="32"/>
          <w:szCs w:val="32"/>
        </w:rPr>
        <w:t>年</w:t>
      </w:r>
      <w:r>
        <w:rPr>
          <w:rFonts w:hint="eastAsia" w:ascii="仿宋" w:hAnsi="仿宋" w:eastAsia="仿宋" w:cs="仿宋"/>
          <w:sz w:val="32"/>
          <w:szCs w:val="32"/>
          <w:lang w:val="en-US" w:eastAsia="zh-CN"/>
        </w:rPr>
        <w:t>1</w:t>
      </w:r>
      <w:r>
        <w:rPr>
          <w:rFonts w:hint="eastAsia" w:ascii="仿宋" w:hAnsi="仿宋" w:eastAsia="仿宋" w:cs="仿宋"/>
          <w:sz w:val="32"/>
          <w:szCs w:val="32"/>
        </w:rPr>
        <w:t>月1日至</w:t>
      </w:r>
      <w:r>
        <w:rPr>
          <w:rFonts w:hint="eastAsia" w:ascii="仿宋" w:hAnsi="仿宋" w:eastAsia="仿宋" w:cs="仿宋"/>
          <w:sz w:val="32"/>
          <w:szCs w:val="32"/>
          <w:lang w:val="en-US" w:eastAsia="zh-CN"/>
        </w:rPr>
        <w:t>响应截止日期</w:t>
      </w:r>
      <w:r>
        <w:rPr>
          <w:rFonts w:hint="eastAsia" w:ascii="仿宋" w:hAnsi="仿宋" w:eastAsia="仿宋" w:cs="仿宋"/>
          <w:sz w:val="32"/>
          <w:szCs w:val="32"/>
        </w:rPr>
        <w:t>），在经营活动中没有重大违法记录，未被信用中国</w:t>
      </w:r>
      <w:r>
        <w:rPr>
          <w:rFonts w:hint="eastAsia" w:ascii="仿宋" w:hAnsi="仿宋" w:eastAsia="仿宋" w:cs="仿宋"/>
          <w:color w:val="000000"/>
          <w:sz w:val="32"/>
          <w:szCs w:val="32"/>
        </w:rPr>
        <w:t>（</w:t>
      </w:r>
      <w:r>
        <w:rPr>
          <w:rFonts w:hint="eastAsia" w:ascii="仿宋" w:hAnsi="仿宋" w:eastAsia="仿宋" w:cs="仿宋"/>
          <w:color w:val="333333"/>
          <w:sz w:val="32"/>
          <w:szCs w:val="32"/>
        </w:rPr>
        <w:t>网站www.creditchina.gov.cn</w:t>
      </w:r>
      <w:r>
        <w:rPr>
          <w:rFonts w:hint="eastAsia" w:ascii="仿宋" w:hAnsi="仿宋" w:eastAsia="仿宋" w:cs="仿宋"/>
          <w:color w:val="000000"/>
          <w:sz w:val="32"/>
          <w:szCs w:val="32"/>
        </w:rPr>
        <w:t>）政府采购网等列入黑名单、</w:t>
      </w:r>
      <w:r>
        <w:rPr>
          <w:rFonts w:hint="eastAsia" w:ascii="仿宋" w:hAnsi="仿宋" w:eastAsia="仿宋" w:cs="仿宋"/>
          <w:color w:val="000000"/>
          <w:sz w:val="32"/>
          <w:szCs w:val="32"/>
          <w:lang w:eastAsia="zh-CN"/>
        </w:rPr>
        <w:t>未被列入中粮糖业</w:t>
      </w:r>
      <w:r>
        <w:rPr>
          <w:rFonts w:hint="eastAsia" w:ascii="仿宋" w:hAnsi="仿宋" w:eastAsia="仿宋" w:cs="仿宋"/>
          <w:color w:val="000000"/>
          <w:sz w:val="32"/>
          <w:szCs w:val="32"/>
          <w:lang w:val="en-US" w:eastAsia="zh-CN"/>
        </w:rPr>
        <w:t>及华商储备中心</w:t>
      </w:r>
      <w:r>
        <w:rPr>
          <w:rFonts w:hint="eastAsia" w:ascii="仿宋" w:hAnsi="仿宋" w:eastAsia="仿宋" w:cs="仿宋"/>
          <w:color w:val="000000"/>
          <w:sz w:val="32"/>
          <w:szCs w:val="32"/>
          <w:lang w:eastAsia="zh-CN"/>
        </w:rPr>
        <w:t>承包商黑名单、</w:t>
      </w:r>
      <w:r>
        <w:rPr>
          <w:rFonts w:hint="eastAsia" w:ascii="仿宋" w:hAnsi="仿宋" w:eastAsia="仿宋" w:cs="仿宋"/>
          <w:color w:val="000000"/>
          <w:sz w:val="32"/>
          <w:szCs w:val="32"/>
        </w:rPr>
        <w:t>无重大税收违法案件当事人名单、无行政处罚、违法违规等不良信息。</w:t>
      </w:r>
    </w:p>
    <w:p>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特此声明。</w:t>
      </w:r>
    </w:p>
    <w:p>
      <w:pPr>
        <w:spacing w:line="560" w:lineRule="exact"/>
        <w:ind w:firstLine="601"/>
        <w:rPr>
          <w:rFonts w:ascii="仿宋" w:hAnsi="仿宋" w:eastAsia="仿宋" w:cs="仿宋"/>
          <w:color w:val="FFFFFF"/>
          <w:sz w:val="32"/>
          <w:szCs w:val="32"/>
        </w:rPr>
      </w:pPr>
    </w:p>
    <w:p>
      <w:pPr>
        <w:spacing w:line="560" w:lineRule="exact"/>
        <w:rPr>
          <w:rFonts w:ascii="仿宋" w:hAnsi="仿宋" w:eastAsia="仿宋" w:cs="仿宋"/>
          <w:sz w:val="32"/>
          <w:szCs w:val="32"/>
        </w:rPr>
      </w:pPr>
    </w:p>
    <w:p>
      <w:pPr>
        <w:pStyle w:val="2"/>
        <w:rPr>
          <w:rFonts w:ascii="仿宋" w:hAnsi="仿宋" w:eastAsia="仿宋" w:cs="仿宋"/>
          <w:sz w:val="32"/>
          <w:szCs w:val="32"/>
        </w:rPr>
      </w:pPr>
    </w:p>
    <w:p/>
    <w:p/>
    <w:p/>
    <w:p>
      <w:pPr>
        <w:spacing w:line="560" w:lineRule="exact"/>
        <w:ind w:firstLine="3200" w:firstLineChars="1000"/>
        <w:rPr>
          <w:rFonts w:ascii="仿宋" w:hAnsi="仿宋" w:eastAsia="仿宋" w:cs="仿宋"/>
          <w:sz w:val="32"/>
          <w:szCs w:val="32"/>
        </w:rPr>
      </w:pPr>
      <w:r>
        <w:rPr>
          <w:rFonts w:hint="eastAsia" w:ascii="仿宋" w:hAnsi="仿宋" w:eastAsia="仿宋" w:cs="仿宋"/>
          <w:sz w:val="32"/>
          <w:szCs w:val="32"/>
        </w:rPr>
        <w:t>响应供应商（公章）：</w:t>
      </w:r>
    </w:p>
    <w:p>
      <w:pPr>
        <w:spacing w:line="560" w:lineRule="exact"/>
        <w:ind w:firstLine="3200" w:firstLineChars="1000"/>
        <w:rPr>
          <w:rFonts w:ascii="仿宋" w:hAnsi="仿宋" w:eastAsia="仿宋" w:cs="仿宋"/>
          <w:sz w:val="32"/>
          <w:szCs w:val="32"/>
        </w:rPr>
      </w:pPr>
      <w:r>
        <w:rPr>
          <w:rFonts w:hint="eastAsia" w:ascii="仿宋" w:hAnsi="仿宋" w:eastAsia="仿宋" w:cs="仿宋"/>
          <w:sz w:val="32"/>
          <w:szCs w:val="32"/>
        </w:rPr>
        <w:t>供应商法定代表人或其授权代表签字：</w:t>
      </w:r>
    </w:p>
    <w:p>
      <w:pPr>
        <w:spacing w:line="560" w:lineRule="exact"/>
        <w:rPr>
          <w:rFonts w:hint="eastAsia" w:ascii="仿宋" w:hAnsi="仿宋" w:eastAsia="仿宋" w:cs="仿宋"/>
          <w:sz w:val="32"/>
          <w:szCs w:val="32"/>
        </w:rPr>
      </w:pPr>
      <w:r>
        <w:rPr>
          <w:rFonts w:hint="eastAsia" w:ascii="仿宋" w:hAnsi="仿宋" w:eastAsia="仿宋" w:cs="仿宋"/>
          <w:sz w:val="32"/>
          <w:szCs w:val="32"/>
        </w:rPr>
        <w:t xml:space="preserve">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年</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月</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日</w:t>
      </w:r>
    </w:p>
    <w:p>
      <w:pPr>
        <w:pStyle w:val="2"/>
        <w:rPr>
          <w:rFonts w:hint="eastAsia" w:ascii="仿宋" w:hAnsi="仿宋" w:eastAsia="仿宋" w:cs="仿宋"/>
          <w:sz w:val="32"/>
          <w:szCs w:val="32"/>
        </w:rPr>
      </w:pPr>
    </w:p>
    <w:p>
      <w:pPr>
        <w:rPr>
          <w:rFonts w:hint="eastAsia" w:ascii="仿宋" w:hAnsi="仿宋" w:eastAsia="仿宋" w:cs="仿宋"/>
          <w:sz w:val="32"/>
          <w:szCs w:val="32"/>
        </w:rPr>
      </w:pPr>
    </w:p>
    <w:p>
      <w:pPr>
        <w:pStyle w:val="2"/>
        <w:rPr>
          <w:rFonts w:hint="eastAsia" w:ascii="仿宋" w:hAnsi="仿宋" w:eastAsia="仿宋" w:cs="仿宋"/>
          <w:sz w:val="32"/>
          <w:szCs w:val="32"/>
        </w:rPr>
      </w:pPr>
    </w:p>
    <w:p>
      <w:pPr>
        <w:pStyle w:val="9"/>
        <w:spacing w:before="8"/>
        <w:rPr>
          <w:rFonts w:hint="eastAsia" w:eastAsia="仿宋_GB2312"/>
          <w:sz w:val="40"/>
          <w:lang w:eastAsia="zh-CN"/>
        </w:rPr>
      </w:pPr>
    </w:p>
    <w:p>
      <w:pPr>
        <w:spacing w:line="560" w:lineRule="exact"/>
        <w:rPr>
          <w:rFonts w:hint="default" w:ascii="仿宋" w:hAnsi="仿宋" w:eastAsia="仿宋" w:cs="仿宋"/>
          <w:sz w:val="28"/>
          <w:szCs w:val="28"/>
          <w:lang w:val="en-US" w:eastAsia="zh-CN"/>
        </w:rPr>
      </w:pPr>
      <w:r>
        <w:rPr>
          <w:rFonts w:hint="eastAsia" w:ascii="仿宋" w:hAnsi="仿宋" w:eastAsia="仿宋" w:cs="仿宋"/>
          <w:sz w:val="28"/>
          <w:szCs w:val="28"/>
          <w:lang w:eastAsia="zh-CN"/>
        </w:rPr>
        <w:t>附件</w:t>
      </w:r>
      <w:r>
        <w:rPr>
          <w:rFonts w:hint="eastAsia" w:ascii="仿宋" w:hAnsi="仿宋" w:eastAsia="仿宋" w:cs="仿宋"/>
          <w:sz w:val="28"/>
          <w:szCs w:val="28"/>
          <w:lang w:val="en-US" w:eastAsia="zh-CN"/>
        </w:rPr>
        <w:t>7</w:t>
      </w:r>
    </w:p>
    <w:p>
      <w:pPr>
        <w:jc w:val="center"/>
        <w:rPr>
          <w:rFonts w:hint="eastAsia"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不存在串通投标行为承诺书</w:t>
      </w:r>
    </w:p>
    <w:p>
      <w:pPr>
        <w:pStyle w:val="2"/>
        <w:rPr>
          <w:rFonts w:hint="eastAsia"/>
        </w:rPr>
      </w:pPr>
    </w:p>
    <w:p>
      <w:pPr>
        <w:rPr>
          <w:rFonts w:hint="eastAsia" w:ascii="仿宋" w:hAnsi="仿宋" w:eastAsia="仿宋" w:cs="仿宋"/>
          <w:sz w:val="32"/>
          <w:szCs w:val="32"/>
        </w:rPr>
      </w:pPr>
      <w:r>
        <w:rPr>
          <w:rFonts w:hint="eastAsia" w:ascii="仿宋" w:hAnsi="仿宋" w:eastAsia="仿宋" w:cs="仿宋"/>
          <w:sz w:val="32"/>
          <w:szCs w:val="32"/>
          <w:lang w:val="en-US" w:eastAsia="zh-CN"/>
        </w:rPr>
        <w:t>佛山市华商</w:t>
      </w:r>
      <w:r>
        <w:rPr>
          <w:rFonts w:hint="eastAsia" w:ascii="仿宋" w:hAnsi="仿宋" w:eastAsia="仿宋" w:cs="仿宋"/>
          <w:sz w:val="32"/>
          <w:szCs w:val="32"/>
        </w:rPr>
        <w:t>物流有限公司:</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根据贵公司</w:t>
      </w:r>
      <w:r>
        <w:rPr>
          <w:rFonts w:hint="eastAsia" w:ascii="仿宋" w:hAnsi="仿宋" w:eastAsia="仿宋" w:cs="仿宋"/>
          <w:sz w:val="32"/>
          <w:szCs w:val="32"/>
          <w:u w:val="none"/>
        </w:rPr>
        <w:t>关于</w:t>
      </w:r>
      <w:r>
        <w:rPr>
          <w:rFonts w:hint="eastAsia" w:ascii="仿宋" w:hAnsi="仿宋" w:eastAsia="仿宋" w:cs="仿宋"/>
          <w:b w:val="0"/>
          <w:bCs w:val="0"/>
          <w:sz w:val="32"/>
          <w:szCs w:val="32"/>
          <w:u w:val="single"/>
          <w:lang w:val="en-US" w:eastAsia="zh-CN"/>
        </w:rPr>
        <w:t>佛山市华商物流有限公司9幢库房屋面防水维修采购项目</w:t>
      </w:r>
      <w:r>
        <w:rPr>
          <w:rFonts w:hint="eastAsia" w:ascii="仿宋" w:hAnsi="仿宋" w:eastAsia="仿宋" w:cs="仿宋"/>
          <w:sz w:val="32"/>
          <w:szCs w:val="32"/>
        </w:rPr>
        <w:t>（项目编号：</w:t>
      </w:r>
      <w:r>
        <w:rPr>
          <w:rFonts w:hint="eastAsia" w:ascii="仿宋" w:hAnsi="仿宋" w:eastAsia="仿宋" w:cs="仿宋"/>
          <w:sz w:val="32"/>
          <w:szCs w:val="32"/>
          <w:u w:val="single"/>
        </w:rPr>
        <w:t xml:space="preserve"> </w:t>
      </w:r>
      <w:r>
        <w:rPr>
          <w:rFonts w:hint="eastAsia" w:ascii="仿宋" w:hAnsi="仿宋" w:eastAsia="仿宋" w:cs="仿宋"/>
          <w:b w:val="0"/>
          <w:bCs w:val="0"/>
          <w:i w:val="0"/>
          <w:iCs w:val="0"/>
          <w:caps w:val="0"/>
          <w:color w:val="333333"/>
          <w:spacing w:val="0"/>
          <w:sz w:val="32"/>
          <w:szCs w:val="32"/>
          <w:u w:val="single"/>
          <w:shd w:val="clear" w:fill="FFFFFF"/>
          <w:lang w:val="en-US" w:eastAsia="zh-CN"/>
        </w:rPr>
        <w:t xml:space="preserve">    /    </w:t>
      </w:r>
      <w:r>
        <w:rPr>
          <w:rFonts w:hint="eastAsia" w:ascii="仿宋" w:hAnsi="仿宋" w:eastAsia="仿宋" w:cs="仿宋"/>
          <w:sz w:val="32"/>
          <w:szCs w:val="32"/>
          <w:u w:val="single"/>
        </w:rPr>
        <w:t xml:space="preserve"> </w:t>
      </w:r>
      <w:r>
        <w:rPr>
          <w:rFonts w:hint="eastAsia" w:ascii="仿宋" w:hAnsi="仿宋" w:eastAsia="仿宋" w:cs="仿宋"/>
          <w:sz w:val="32"/>
          <w:szCs w:val="32"/>
        </w:rPr>
        <w:t>）的询价公告，我方愿意参加此次询价项目，并作出如下承诺：</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按照《中华人民共和国招标投标法实施条例》及《中粮糖业关于串通投标行为认定管理细则(试行)》要求，禁止供应商在采购活动中的串通投标行为，一经发现，进行否决投标处理，如已经成交供应商，成交无效，中止合同履行，并按照《中粮糖业关于串通投标行为认定管理细则(试行)》制度要求进行监督处理。</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如我方在本次询价项目中存在串通投标行为，一经发现，我公司将承担所有相关法律责任并赔偿由此造成的一切损失。</w:t>
      </w:r>
    </w:p>
    <w:p>
      <w:pPr>
        <w:rPr>
          <w:rFonts w:hint="eastAsia" w:ascii="仿宋" w:hAnsi="仿宋" w:eastAsia="仿宋" w:cs="仿宋"/>
          <w:sz w:val="32"/>
          <w:szCs w:val="32"/>
        </w:rPr>
      </w:pPr>
    </w:p>
    <w:p>
      <w:pPr>
        <w:rPr>
          <w:rFonts w:hint="eastAsia" w:ascii="仿宋" w:hAnsi="仿宋" w:eastAsia="仿宋" w:cs="仿宋"/>
          <w:sz w:val="32"/>
          <w:szCs w:val="32"/>
        </w:rPr>
      </w:pPr>
    </w:p>
    <w:p>
      <w:pPr>
        <w:ind w:firstLine="3520" w:firstLineChars="1100"/>
        <w:jc w:val="both"/>
        <w:rPr>
          <w:rFonts w:hint="eastAsia" w:ascii="仿宋" w:hAnsi="仿宋" w:eastAsia="仿宋" w:cs="仿宋"/>
          <w:sz w:val="32"/>
          <w:szCs w:val="32"/>
        </w:rPr>
      </w:pPr>
      <w:r>
        <w:rPr>
          <w:rFonts w:hint="eastAsia" w:ascii="仿宋" w:hAnsi="仿宋" w:eastAsia="仿宋" w:cs="仿宋"/>
          <w:sz w:val="32"/>
          <w:szCs w:val="32"/>
        </w:rPr>
        <w:t>供应商（公章）：</w:t>
      </w:r>
    </w:p>
    <w:p>
      <w:pPr>
        <w:jc w:val="center"/>
        <w:rPr>
          <w:rFonts w:hint="eastAsia" w:ascii="仿宋" w:hAnsi="仿宋" w:eastAsia="仿宋" w:cs="仿宋"/>
          <w:sz w:val="32"/>
          <w:szCs w:val="32"/>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法定代表人或授权</w:t>
      </w:r>
      <w:r>
        <w:rPr>
          <w:rFonts w:hint="eastAsia" w:ascii="仿宋" w:hAnsi="仿宋" w:eastAsia="仿宋" w:cs="仿宋"/>
          <w:sz w:val="32"/>
          <w:szCs w:val="32"/>
          <w:lang w:val="en-US" w:eastAsia="zh-CN"/>
        </w:rPr>
        <w:t>代表</w:t>
      </w:r>
      <w:r>
        <w:rPr>
          <w:rFonts w:hint="eastAsia" w:ascii="仿宋" w:hAnsi="仿宋" w:eastAsia="仿宋" w:cs="仿宋"/>
          <w:sz w:val="32"/>
          <w:szCs w:val="32"/>
        </w:rPr>
        <w:t>（签名）：</w:t>
      </w:r>
    </w:p>
    <w:p>
      <w:pPr>
        <w:jc w:val="center"/>
        <w:rPr>
          <w:rFonts w:hint="eastAsia" w:ascii="仿宋" w:hAnsi="仿宋" w:eastAsia="仿宋" w:cs="仿宋"/>
          <w:sz w:val="32"/>
          <w:szCs w:val="32"/>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日期：    年   月   日</w:t>
      </w:r>
    </w:p>
    <w:p>
      <w:pPr>
        <w:rPr>
          <w:rFonts w:hint="eastAsia"/>
          <w:lang w:val="en-US" w:eastAsia="zh-CN"/>
        </w:rPr>
      </w:pPr>
    </w:p>
    <w:p>
      <w:pPr>
        <w:rPr>
          <w:rFonts w:hint="eastAsia" w:ascii="仿宋" w:hAnsi="仿宋" w:eastAsia="仿宋" w:cs="仿宋"/>
          <w:sz w:val="28"/>
          <w:szCs w:val="28"/>
          <w:lang w:val="en-US" w:eastAsia="zh-CN"/>
        </w:rPr>
      </w:pPr>
    </w:p>
    <w:p>
      <w:pPr>
        <w:pStyle w:val="2"/>
        <w:rPr>
          <w:rFonts w:hint="eastAsia" w:ascii="仿宋" w:hAnsi="仿宋" w:eastAsia="仿宋" w:cs="仿宋"/>
          <w:sz w:val="28"/>
          <w:szCs w:val="28"/>
          <w:lang w:val="en-US" w:eastAsia="zh-CN"/>
        </w:rPr>
      </w:pPr>
    </w:p>
    <w:p>
      <w:pPr>
        <w:rPr>
          <w:rFonts w:hint="eastAsia" w:ascii="仿宋" w:hAnsi="仿宋" w:eastAsia="仿宋" w:cs="仿宋"/>
          <w:sz w:val="28"/>
          <w:szCs w:val="28"/>
          <w:lang w:val="en-US" w:eastAsia="zh-CN"/>
        </w:rPr>
      </w:pPr>
    </w:p>
    <w:p>
      <w:pPr>
        <w:spacing w:line="560" w:lineRule="exact"/>
        <w:rPr>
          <w:rFonts w:hint="default" w:ascii="仿宋" w:hAnsi="仿宋" w:eastAsia="仿宋" w:cs="仿宋"/>
          <w:sz w:val="28"/>
          <w:szCs w:val="28"/>
          <w:lang w:val="en-US" w:eastAsia="zh-CN"/>
        </w:rPr>
      </w:pPr>
      <w:r>
        <w:rPr>
          <w:rFonts w:hint="eastAsia" w:ascii="仿宋" w:hAnsi="仿宋" w:eastAsia="仿宋" w:cs="仿宋"/>
          <w:sz w:val="28"/>
          <w:szCs w:val="28"/>
          <w:lang w:eastAsia="zh-CN"/>
        </w:rPr>
        <w:t>附件</w:t>
      </w:r>
      <w:r>
        <w:rPr>
          <w:rFonts w:hint="eastAsia" w:ascii="仿宋" w:hAnsi="仿宋" w:eastAsia="仿宋" w:cs="仿宋"/>
          <w:sz w:val="28"/>
          <w:szCs w:val="28"/>
          <w:lang w:val="en-US" w:eastAsia="zh-CN"/>
        </w:rPr>
        <w:t>8</w:t>
      </w:r>
    </w:p>
    <w:p>
      <w:pPr>
        <w:ind w:firstLine="1680" w:firstLineChars="600"/>
        <w:rPr>
          <w:rFonts w:hint="eastAsia"/>
          <w:sz w:val="28"/>
          <w:szCs w:val="28"/>
        </w:rPr>
      </w:pPr>
      <w:r>
        <w:rPr>
          <w:rFonts w:hint="eastAsia"/>
          <w:sz w:val="28"/>
          <w:szCs w:val="28"/>
        </w:rPr>
        <w:t>投标人20</w:t>
      </w:r>
      <w:r>
        <w:rPr>
          <w:rFonts w:hint="eastAsia"/>
          <w:sz w:val="28"/>
          <w:szCs w:val="28"/>
          <w:lang w:val="en-US" w:eastAsia="zh-CN"/>
        </w:rPr>
        <w:t>20</w:t>
      </w:r>
      <w:r>
        <w:rPr>
          <w:rFonts w:hint="eastAsia"/>
          <w:sz w:val="28"/>
          <w:szCs w:val="28"/>
        </w:rPr>
        <w:t>年至</w:t>
      </w:r>
      <w:r>
        <w:rPr>
          <w:rFonts w:hint="eastAsia"/>
          <w:sz w:val="28"/>
          <w:szCs w:val="28"/>
          <w:lang w:val="en-US" w:eastAsia="zh-CN"/>
        </w:rPr>
        <w:t>2023年</w:t>
      </w:r>
      <w:r>
        <w:rPr>
          <w:rFonts w:hint="eastAsia"/>
          <w:sz w:val="28"/>
          <w:szCs w:val="28"/>
        </w:rPr>
        <w:t>已完成类似项目经验表</w:t>
      </w:r>
    </w:p>
    <w:tbl>
      <w:tblPr>
        <w:tblStyle w:val="17"/>
        <w:tblW w:w="0" w:type="auto"/>
        <w:tblInd w:w="107" w:type="dxa"/>
        <w:tblLayout w:type="fixed"/>
        <w:tblCellMar>
          <w:top w:w="0" w:type="dxa"/>
          <w:left w:w="0" w:type="dxa"/>
          <w:bottom w:w="0" w:type="dxa"/>
          <w:right w:w="0" w:type="dxa"/>
        </w:tblCellMar>
      </w:tblPr>
      <w:tblGrid>
        <w:gridCol w:w="2773"/>
        <w:gridCol w:w="5986"/>
      </w:tblGrid>
      <w:tr>
        <w:tblPrEx>
          <w:tblCellMar>
            <w:top w:w="0" w:type="dxa"/>
            <w:left w:w="0" w:type="dxa"/>
            <w:bottom w:w="0" w:type="dxa"/>
            <w:right w:w="0" w:type="dxa"/>
          </w:tblCellMar>
        </w:tblPrEx>
        <w:trPr>
          <w:trHeight w:val="679" w:hRule="exact"/>
        </w:trPr>
        <w:tc>
          <w:tcPr>
            <w:tcW w:w="277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rPr>
            </w:pPr>
            <w:r>
              <w:rPr>
                <w:rFonts w:hint="eastAsia"/>
              </w:rPr>
              <w:t>项目名称</w:t>
            </w:r>
          </w:p>
        </w:tc>
        <w:tc>
          <w:tcPr>
            <w:tcW w:w="5986" w:type="dxa"/>
            <w:tcBorders>
              <w:top w:val="single" w:color="000000" w:sz="4" w:space="0"/>
              <w:left w:val="single" w:color="000000" w:sz="4" w:space="0"/>
              <w:bottom w:val="single" w:color="000000" w:sz="4" w:space="0"/>
              <w:right w:val="single" w:color="000000" w:sz="4" w:space="0"/>
            </w:tcBorders>
            <w:noWrap w:val="0"/>
            <w:vAlign w:val="top"/>
          </w:tcPr>
          <w:p/>
        </w:tc>
      </w:tr>
      <w:tr>
        <w:tblPrEx>
          <w:tblCellMar>
            <w:top w:w="0" w:type="dxa"/>
            <w:left w:w="0" w:type="dxa"/>
            <w:bottom w:w="0" w:type="dxa"/>
            <w:right w:w="0" w:type="dxa"/>
          </w:tblCellMar>
        </w:tblPrEx>
        <w:trPr>
          <w:trHeight w:val="617" w:hRule="exact"/>
        </w:trPr>
        <w:tc>
          <w:tcPr>
            <w:tcW w:w="277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rPr>
            </w:pPr>
            <w:r>
              <w:rPr>
                <w:rFonts w:hint="eastAsia"/>
              </w:rPr>
              <w:t>项目所在地</w:t>
            </w:r>
          </w:p>
        </w:tc>
        <w:tc>
          <w:tcPr>
            <w:tcW w:w="5986" w:type="dxa"/>
            <w:tcBorders>
              <w:top w:val="single" w:color="000000" w:sz="4" w:space="0"/>
              <w:left w:val="single" w:color="000000" w:sz="4" w:space="0"/>
              <w:bottom w:val="single" w:color="000000" w:sz="4" w:space="0"/>
              <w:right w:val="single" w:color="000000" w:sz="4" w:space="0"/>
            </w:tcBorders>
            <w:noWrap w:val="0"/>
            <w:vAlign w:val="top"/>
          </w:tcPr>
          <w:p/>
        </w:tc>
      </w:tr>
      <w:tr>
        <w:tblPrEx>
          <w:tblCellMar>
            <w:top w:w="0" w:type="dxa"/>
            <w:left w:w="0" w:type="dxa"/>
            <w:bottom w:w="0" w:type="dxa"/>
            <w:right w:w="0" w:type="dxa"/>
          </w:tblCellMar>
        </w:tblPrEx>
        <w:trPr>
          <w:trHeight w:val="624" w:hRule="exact"/>
        </w:trPr>
        <w:tc>
          <w:tcPr>
            <w:tcW w:w="277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rPr>
            </w:pPr>
            <w:r>
              <w:rPr>
                <w:rFonts w:hint="eastAsia"/>
              </w:rPr>
              <w:t>发包人名称</w:t>
            </w:r>
          </w:p>
        </w:tc>
        <w:tc>
          <w:tcPr>
            <w:tcW w:w="5986" w:type="dxa"/>
            <w:tcBorders>
              <w:top w:val="single" w:color="000000" w:sz="4" w:space="0"/>
              <w:left w:val="single" w:color="000000" w:sz="4" w:space="0"/>
              <w:bottom w:val="single" w:color="000000" w:sz="4" w:space="0"/>
              <w:right w:val="single" w:color="000000" w:sz="4" w:space="0"/>
            </w:tcBorders>
            <w:noWrap w:val="0"/>
            <w:vAlign w:val="top"/>
          </w:tcPr>
          <w:p/>
        </w:tc>
      </w:tr>
      <w:tr>
        <w:tblPrEx>
          <w:tblCellMar>
            <w:top w:w="0" w:type="dxa"/>
            <w:left w:w="0" w:type="dxa"/>
            <w:bottom w:w="0" w:type="dxa"/>
            <w:right w:w="0" w:type="dxa"/>
          </w:tblCellMar>
        </w:tblPrEx>
        <w:trPr>
          <w:trHeight w:val="618" w:hRule="exact"/>
        </w:trPr>
        <w:tc>
          <w:tcPr>
            <w:tcW w:w="277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rPr>
            </w:pPr>
            <w:r>
              <w:rPr>
                <w:rFonts w:hint="eastAsia"/>
              </w:rPr>
              <w:t>发包人地址</w:t>
            </w:r>
          </w:p>
        </w:tc>
        <w:tc>
          <w:tcPr>
            <w:tcW w:w="5986" w:type="dxa"/>
            <w:tcBorders>
              <w:top w:val="single" w:color="000000" w:sz="4" w:space="0"/>
              <w:left w:val="single" w:color="000000" w:sz="4" w:space="0"/>
              <w:bottom w:val="single" w:color="000000" w:sz="4" w:space="0"/>
              <w:right w:val="single" w:color="000000" w:sz="4" w:space="0"/>
            </w:tcBorders>
            <w:noWrap w:val="0"/>
            <w:vAlign w:val="top"/>
          </w:tcPr>
          <w:p/>
        </w:tc>
      </w:tr>
      <w:tr>
        <w:tblPrEx>
          <w:tblCellMar>
            <w:top w:w="0" w:type="dxa"/>
            <w:left w:w="0" w:type="dxa"/>
            <w:bottom w:w="0" w:type="dxa"/>
            <w:right w:w="0" w:type="dxa"/>
          </w:tblCellMar>
        </w:tblPrEx>
        <w:trPr>
          <w:trHeight w:val="625" w:hRule="exact"/>
        </w:trPr>
        <w:tc>
          <w:tcPr>
            <w:tcW w:w="277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rPr>
            </w:pPr>
            <w:r>
              <w:rPr>
                <w:rFonts w:hint="eastAsia"/>
              </w:rPr>
              <w:t>发包人电话</w:t>
            </w:r>
          </w:p>
        </w:tc>
        <w:tc>
          <w:tcPr>
            <w:tcW w:w="5986" w:type="dxa"/>
            <w:tcBorders>
              <w:top w:val="single" w:color="000000" w:sz="4" w:space="0"/>
              <w:left w:val="single" w:color="000000" w:sz="4" w:space="0"/>
              <w:bottom w:val="single" w:color="000000" w:sz="4" w:space="0"/>
              <w:right w:val="single" w:color="000000" w:sz="4" w:space="0"/>
            </w:tcBorders>
            <w:noWrap w:val="0"/>
            <w:vAlign w:val="top"/>
          </w:tcPr>
          <w:p/>
        </w:tc>
      </w:tr>
      <w:tr>
        <w:tblPrEx>
          <w:tblCellMar>
            <w:top w:w="0" w:type="dxa"/>
            <w:left w:w="0" w:type="dxa"/>
            <w:bottom w:w="0" w:type="dxa"/>
            <w:right w:w="0" w:type="dxa"/>
          </w:tblCellMar>
        </w:tblPrEx>
        <w:trPr>
          <w:trHeight w:val="620" w:hRule="exact"/>
        </w:trPr>
        <w:tc>
          <w:tcPr>
            <w:tcW w:w="277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rPr>
            </w:pPr>
            <w:r>
              <w:rPr>
                <w:rFonts w:hint="eastAsia"/>
              </w:rPr>
              <w:t>合同价格</w:t>
            </w:r>
          </w:p>
        </w:tc>
        <w:tc>
          <w:tcPr>
            <w:tcW w:w="5986" w:type="dxa"/>
            <w:tcBorders>
              <w:top w:val="single" w:color="000000" w:sz="4" w:space="0"/>
              <w:left w:val="single" w:color="000000" w:sz="4" w:space="0"/>
              <w:bottom w:val="single" w:color="000000" w:sz="4" w:space="0"/>
              <w:right w:val="single" w:color="000000" w:sz="4" w:space="0"/>
            </w:tcBorders>
            <w:noWrap w:val="0"/>
            <w:vAlign w:val="top"/>
          </w:tcPr>
          <w:p/>
        </w:tc>
      </w:tr>
      <w:tr>
        <w:tblPrEx>
          <w:tblCellMar>
            <w:top w:w="0" w:type="dxa"/>
            <w:left w:w="0" w:type="dxa"/>
            <w:bottom w:w="0" w:type="dxa"/>
            <w:right w:w="0" w:type="dxa"/>
          </w:tblCellMar>
        </w:tblPrEx>
        <w:trPr>
          <w:trHeight w:val="614" w:hRule="exact"/>
        </w:trPr>
        <w:tc>
          <w:tcPr>
            <w:tcW w:w="277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rPr>
            </w:pPr>
            <w:r>
              <w:rPr>
                <w:rFonts w:hint="eastAsia"/>
              </w:rPr>
              <w:t>开工日期</w:t>
            </w:r>
          </w:p>
        </w:tc>
        <w:tc>
          <w:tcPr>
            <w:tcW w:w="5986" w:type="dxa"/>
            <w:tcBorders>
              <w:top w:val="single" w:color="000000" w:sz="4" w:space="0"/>
              <w:left w:val="single" w:color="000000" w:sz="4" w:space="0"/>
              <w:bottom w:val="single" w:color="000000" w:sz="4" w:space="0"/>
              <w:right w:val="single" w:color="000000" w:sz="4" w:space="0"/>
            </w:tcBorders>
            <w:noWrap w:val="0"/>
            <w:vAlign w:val="top"/>
          </w:tcPr>
          <w:p/>
        </w:tc>
      </w:tr>
      <w:tr>
        <w:tblPrEx>
          <w:tblCellMar>
            <w:top w:w="0" w:type="dxa"/>
            <w:left w:w="0" w:type="dxa"/>
            <w:bottom w:w="0" w:type="dxa"/>
            <w:right w:w="0" w:type="dxa"/>
          </w:tblCellMar>
        </w:tblPrEx>
        <w:trPr>
          <w:trHeight w:val="637" w:hRule="exact"/>
        </w:trPr>
        <w:tc>
          <w:tcPr>
            <w:tcW w:w="277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rPr>
            </w:pPr>
            <w:r>
              <w:rPr>
                <w:rFonts w:hint="eastAsia"/>
              </w:rPr>
              <w:t>竣工日期</w:t>
            </w:r>
          </w:p>
        </w:tc>
        <w:tc>
          <w:tcPr>
            <w:tcW w:w="5986" w:type="dxa"/>
            <w:tcBorders>
              <w:top w:val="single" w:color="000000" w:sz="4" w:space="0"/>
              <w:left w:val="single" w:color="000000" w:sz="4" w:space="0"/>
              <w:bottom w:val="single" w:color="000000" w:sz="4" w:space="0"/>
              <w:right w:val="single" w:color="000000" w:sz="4" w:space="0"/>
            </w:tcBorders>
            <w:noWrap w:val="0"/>
            <w:vAlign w:val="top"/>
          </w:tcPr>
          <w:p/>
        </w:tc>
      </w:tr>
      <w:tr>
        <w:tblPrEx>
          <w:tblCellMar>
            <w:top w:w="0" w:type="dxa"/>
            <w:left w:w="0" w:type="dxa"/>
            <w:bottom w:w="0" w:type="dxa"/>
            <w:right w:w="0" w:type="dxa"/>
          </w:tblCellMar>
        </w:tblPrEx>
        <w:trPr>
          <w:trHeight w:val="625" w:hRule="exact"/>
        </w:trPr>
        <w:tc>
          <w:tcPr>
            <w:tcW w:w="277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rPr>
            </w:pPr>
            <w:r>
              <w:rPr>
                <w:rFonts w:hint="eastAsia"/>
              </w:rPr>
              <w:t>工程质量</w:t>
            </w:r>
          </w:p>
        </w:tc>
        <w:tc>
          <w:tcPr>
            <w:tcW w:w="5986" w:type="dxa"/>
            <w:tcBorders>
              <w:top w:val="single" w:color="000000" w:sz="4" w:space="0"/>
              <w:left w:val="single" w:color="000000" w:sz="4" w:space="0"/>
              <w:bottom w:val="single" w:color="000000" w:sz="4" w:space="0"/>
              <w:right w:val="single" w:color="000000" w:sz="4" w:space="0"/>
            </w:tcBorders>
            <w:noWrap w:val="0"/>
            <w:vAlign w:val="top"/>
          </w:tcPr>
          <w:p/>
        </w:tc>
      </w:tr>
      <w:tr>
        <w:tblPrEx>
          <w:tblCellMar>
            <w:top w:w="0" w:type="dxa"/>
            <w:left w:w="0" w:type="dxa"/>
            <w:bottom w:w="0" w:type="dxa"/>
            <w:right w:w="0" w:type="dxa"/>
          </w:tblCellMar>
        </w:tblPrEx>
        <w:trPr>
          <w:trHeight w:val="618" w:hRule="exact"/>
        </w:trPr>
        <w:tc>
          <w:tcPr>
            <w:tcW w:w="277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rPr>
            </w:pPr>
            <w:r>
              <w:rPr>
                <w:rFonts w:hint="eastAsia"/>
              </w:rPr>
              <w:t>项目负责人</w:t>
            </w:r>
          </w:p>
        </w:tc>
        <w:tc>
          <w:tcPr>
            <w:tcW w:w="5986" w:type="dxa"/>
            <w:tcBorders>
              <w:top w:val="single" w:color="000000" w:sz="4" w:space="0"/>
              <w:left w:val="single" w:color="000000" w:sz="4" w:space="0"/>
              <w:bottom w:val="single" w:color="000000" w:sz="4" w:space="0"/>
              <w:right w:val="single" w:color="000000" w:sz="4" w:space="0"/>
            </w:tcBorders>
            <w:noWrap w:val="0"/>
            <w:vAlign w:val="top"/>
          </w:tcPr>
          <w:p/>
        </w:tc>
      </w:tr>
      <w:tr>
        <w:tblPrEx>
          <w:tblCellMar>
            <w:top w:w="0" w:type="dxa"/>
            <w:left w:w="0" w:type="dxa"/>
            <w:bottom w:w="0" w:type="dxa"/>
            <w:right w:w="0" w:type="dxa"/>
          </w:tblCellMar>
        </w:tblPrEx>
        <w:trPr>
          <w:trHeight w:val="1473" w:hRule="exact"/>
        </w:trPr>
        <w:tc>
          <w:tcPr>
            <w:tcW w:w="277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rPr>
            </w:pPr>
            <w:r>
              <w:rPr>
                <w:rFonts w:hint="eastAsia"/>
              </w:rPr>
              <w:t>经验描述</w:t>
            </w:r>
          </w:p>
          <w:p>
            <w:pPr>
              <w:jc w:val="center"/>
              <w:rPr>
                <w:rFonts w:hint="eastAsia"/>
              </w:rPr>
            </w:pPr>
            <w:r>
              <w:rPr>
                <w:rFonts w:hint="eastAsia"/>
              </w:rPr>
              <w:t>（与本招标项目相类似的特征及经验描述）</w:t>
            </w:r>
          </w:p>
        </w:tc>
        <w:tc>
          <w:tcPr>
            <w:tcW w:w="5986" w:type="dxa"/>
            <w:tcBorders>
              <w:top w:val="single" w:color="000000" w:sz="4" w:space="0"/>
              <w:left w:val="single" w:color="000000" w:sz="4" w:space="0"/>
              <w:bottom w:val="single" w:color="000000" w:sz="4" w:space="0"/>
              <w:right w:val="single" w:color="000000" w:sz="4" w:space="0"/>
            </w:tcBorders>
            <w:noWrap w:val="0"/>
            <w:vAlign w:val="top"/>
          </w:tcPr>
          <w:p/>
        </w:tc>
      </w:tr>
    </w:tbl>
    <w:p>
      <w:pPr>
        <w:rPr>
          <w:rFonts w:hint="eastAsia"/>
        </w:rPr>
      </w:pPr>
    </w:p>
    <w:p>
      <w:pPr>
        <w:ind w:firstLine="241" w:firstLineChars="100"/>
        <w:jc w:val="left"/>
        <w:rPr>
          <w:rFonts w:hint="eastAsia" w:asciiTheme="minorEastAsia" w:hAnsiTheme="minorEastAsia" w:eastAsiaTheme="minorEastAsia" w:cstheme="minorEastAsia"/>
          <w:b/>
          <w:bCs/>
          <w:color w:val="FF0000"/>
          <w:sz w:val="24"/>
          <w:szCs w:val="24"/>
          <w:lang w:eastAsia="zh-CN"/>
        </w:rPr>
      </w:pPr>
      <w:r>
        <w:rPr>
          <w:rFonts w:hint="eastAsia" w:asciiTheme="minorEastAsia" w:hAnsiTheme="minorEastAsia" w:eastAsiaTheme="minorEastAsia" w:cstheme="minorEastAsia"/>
          <w:b/>
          <w:bCs/>
          <w:color w:val="FF0000"/>
          <w:sz w:val="24"/>
          <w:szCs w:val="24"/>
        </w:rPr>
        <w:t>注：类似</w:t>
      </w:r>
      <w:r>
        <w:rPr>
          <w:rFonts w:hint="eastAsia" w:asciiTheme="minorEastAsia" w:hAnsiTheme="minorEastAsia" w:eastAsiaTheme="minorEastAsia" w:cstheme="minorEastAsia"/>
          <w:b/>
          <w:bCs/>
          <w:color w:val="FF0000"/>
          <w:sz w:val="24"/>
          <w:szCs w:val="24"/>
          <w:lang w:val="en-US" w:eastAsia="zh-CN"/>
        </w:rPr>
        <w:t>业绩</w:t>
      </w:r>
      <w:r>
        <w:rPr>
          <w:rFonts w:hint="eastAsia" w:asciiTheme="minorEastAsia" w:hAnsiTheme="minorEastAsia" w:eastAsiaTheme="minorEastAsia" w:cstheme="minorEastAsia"/>
          <w:b/>
          <w:bCs/>
          <w:color w:val="FF0000"/>
          <w:sz w:val="24"/>
          <w:szCs w:val="24"/>
        </w:rPr>
        <w:t>合同须单独具表，并附合同协议书</w:t>
      </w:r>
      <w:r>
        <w:rPr>
          <w:rFonts w:hint="eastAsia" w:asciiTheme="minorEastAsia" w:hAnsiTheme="minorEastAsia" w:eastAsiaTheme="minorEastAsia" w:cstheme="minorEastAsia"/>
          <w:b/>
          <w:bCs/>
          <w:color w:val="FF0000"/>
          <w:sz w:val="24"/>
          <w:szCs w:val="24"/>
          <w:lang w:eastAsia="zh-CN"/>
        </w:rPr>
        <w:t>或履约证明（</w:t>
      </w:r>
      <w:r>
        <w:rPr>
          <w:rFonts w:hint="eastAsia" w:asciiTheme="minorEastAsia" w:hAnsiTheme="minorEastAsia" w:eastAsiaTheme="minorEastAsia" w:cstheme="minorEastAsia"/>
          <w:b/>
          <w:bCs/>
          <w:color w:val="FF0000"/>
          <w:sz w:val="24"/>
          <w:szCs w:val="24"/>
          <w:lang w:val="en-US" w:eastAsia="zh-CN"/>
        </w:rPr>
        <w:t>盖章版</w:t>
      </w:r>
      <w:r>
        <w:rPr>
          <w:rFonts w:hint="eastAsia" w:asciiTheme="minorEastAsia" w:hAnsiTheme="minorEastAsia" w:eastAsiaTheme="minorEastAsia" w:cstheme="minorEastAsia"/>
          <w:b/>
          <w:bCs/>
          <w:color w:val="FF0000"/>
          <w:sz w:val="24"/>
          <w:szCs w:val="24"/>
          <w:lang w:eastAsia="zh-CN"/>
        </w:rPr>
        <w:t>）。</w:t>
      </w:r>
    </w:p>
    <w:p>
      <w:pPr>
        <w:jc w:val="center"/>
        <w:rPr>
          <w:rFonts w:hint="eastAsia"/>
          <w:sz w:val="28"/>
          <w:szCs w:val="28"/>
          <w:lang w:val="en-US" w:eastAsia="zh-CN"/>
        </w:rPr>
      </w:pPr>
      <w:r>
        <w:rPr>
          <w:rFonts w:hint="eastAsia" w:asciiTheme="minorEastAsia" w:hAnsiTheme="minorEastAsia" w:eastAsiaTheme="minorEastAsia" w:cstheme="minorEastAsia"/>
          <w:sz w:val="28"/>
          <w:szCs w:val="28"/>
          <w:lang w:val="en-US" w:eastAsia="zh-CN"/>
        </w:rPr>
        <w:t xml:space="preserve">       </w:t>
      </w:r>
      <w:r>
        <w:rPr>
          <w:rFonts w:hint="eastAsia"/>
          <w:sz w:val="28"/>
          <w:szCs w:val="28"/>
          <w:lang w:val="en-US" w:eastAsia="zh-CN"/>
        </w:rPr>
        <w:t xml:space="preserve">                </w:t>
      </w:r>
    </w:p>
    <w:p>
      <w:pPr>
        <w:jc w:val="center"/>
      </w:pPr>
      <w:r>
        <w:rPr>
          <w:rFonts w:hint="eastAsia"/>
          <w:sz w:val="28"/>
          <w:szCs w:val="28"/>
          <w:lang w:val="en-US" w:eastAsia="zh-CN"/>
        </w:rPr>
        <w:t xml:space="preserve">                      </w:t>
      </w:r>
      <w:r>
        <w:rPr>
          <w:sz w:val="28"/>
          <w:szCs w:val="28"/>
        </w:rPr>
        <w:t>投标人名称：（盖章）</w:t>
      </w:r>
    </w:p>
    <w:p>
      <w:pPr>
        <w:jc w:val="center"/>
        <w:rPr>
          <w:sz w:val="28"/>
          <w:szCs w:val="28"/>
        </w:rPr>
      </w:pPr>
      <w:r>
        <w:rPr>
          <w:rFonts w:hint="eastAsia"/>
          <w:sz w:val="28"/>
          <w:szCs w:val="28"/>
        </w:rPr>
        <w:t xml:space="preserve">         </w:t>
      </w:r>
      <w:r>
        <w:rPr>
          <w:rFonts w:hint="eastAsia"/>
          <w:sz w:val="28"/>
          <w:szCs w:val="28"/>
          <w:lang w:val="en-US" w:eastAsia="zh-CN"/>
        </w:rPr>
        <w:t xml:space="preserve">                       </w:t>
      </w:r>
      <w:r>
        <w:rPr>
          <w:sz w:val="28"/>
          <w:szCs w:val="28"/>
        </w:rPr>
        <w:t>法定代表人或授权代表：（签字）</w:t>
      </w:r>
    </w:p>
    <w:p>
      <w:pPr>
        <w:jc w:val="center"/>
        <w:rPr>
          <w:rFonts w:hint="eastAsia" w:ascii="楷体_GB2312" w:eastAsia="楷体_GB2312"/>
          <w:color w:val="000000"/>
          <w:sz w:val="28"/>
          <w:szCs w:val="28"/>
          <w:lang w:eastAsia="zh-CN"/>
        </w:rPr>
      </w:pPr>
      <w:r>
        <w:rPr>
          <w:rFonts w:hint="eastAsia"/>
          <w:sz w:val="28"/>
          <w:szCs w:val="28"/>
        </w:rPr>
        <w:t xml:space="preserve">      </w:t>
      </w:r>
      <w:r>
        <w:rPr>
          <w:rFonts w:hint="eastAsia"/>
          <w:sz w:val="28"/>
          <w:szCs w:val="28"/>
          <w:lang w:val="en-US" w:eastAsia="zh-CN"/>
        </w:rPr>
        <w:t xml:space="preserve">                   </w:t>
      </w:r>
      <w:r>
        <w:rPr>
          <w:sz w:val="28"/>
          <w:szCs w:val="28"/>
        </w:rPr>
        <w:t>日期：    年</w:t>
      </w:r>
      <w:r>
        <w:rPr>
          <w:rFonts w:hint="eastAsia"/>
          <w:sz w:val="28"/>
          <w:szCs w:val="28"/>
          <w:lang w:val="en-US" w:eastAsia="zh-CN"/>
        </w:rPr>
        <w:t xml:space="preserve"> </w:t>
      </w:r>
      <w:r>
        <w:rPr>
          <w:sz w:val="28"/>
          <w:szCs w:val="28"/>
        </w:rPr>
        <w:t xml:space="preserve">   月   日</w:t>
      </w:r>
    </w:p>
    <w:sectPr>
      <w:headerReference r:id="rId3" w:type="default"/>
      <w:footerReference r:id="rId4" w:type="default"/>
      <w:pgSz w:w="11906" w:h="16838"/>
      <w:pgMar w:top="1440" w:right="1134" w:bottom="1440" w:left="1134"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1"/>
    <w:family w:val="swiss"/>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auto"/>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Verdana">
    <w:panose1 w:val="020B0604030504040204"/>
    <w:charset w:val="00"/>
    <w:family w:val="swiss"/>
    <w:pitch w:val="default"/>
    <w:sig w:usb0="A00006FF" w:usb1="4000205B" w:usb2="00000010" w:usb3="00000000" w:csb0="2000019F" w:csb1="00000000"/>
  </w:font>
  <w:font w:name="方正仿宋简体">
    <w:altName w:val="微软雅黑"/>
    <w:panose1 w:val="02000000000000000000"/>
    <w:charset w:val="86"/>
    <w:family w:val="auto"/>
    <w:pitch w:val="default"/>
    <w:sig w:usb0="00000000" w:usb1="00000000" w:usb2="00000012" w:usb3="00000000" w:csb0="00040001"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楷体_GB2312">
    <w:altName w:val="楷体"/>
    <w:panose1 w:val="0201060903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w:fldChar w:fldCharType="begin"/>
    </w:r>
    <w:r>
      <w:instrText xml:space="preserve">PAGE   \* MERGEFORMAT</w:instrText>
    </w:r>
    <w:r>
      <w:fldChar w:fldCharType="separate"/>
    </w:r>
    <w:r>
      <w:rPr>
        <w:lang w:val="zh-CN"/>
      </w:rPr>
      <w:t>6</w:t>
    </w:r>
    <w:r>
      <w:rPr>
        <w:lang w:val="zh-CN"/>
      </w:rPr>
      <w:fldChar w:fldCharType="end"/>
    </w:r>
  </w:p>
  <w:p>
    <w:pPr>
      <w:pStyle w:val="1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both"/>
    </w:pPr>
    <w:r>
      <w:rPr>
        <w:rFonts w:hint="eastAsia"/>
      </w:rPr>
      <w:drawing>
        <wp:anchor distT="0" distB="0" distL="114300" distR="114300" simplePos="0" relativeHeight="251659264" behindDoc="0" locked="0" layoutInCell="1" allowOverlap="1">
          <wp:simplePos x="0" y="0"/>
          <wp:positionH relativeFrom="column">
            <wp:posOffset>4442460</wp:posOffset>
          </wp:positionH>
          <wp:positionV relativeFrom="paragraph">
            <wp:posOffset>-216535</wp:posOffset>
          </wp:positionV>
          <wp:extent cx="1600200" cy="523240"/>
          <wp:effectExtent l="19050" t="0" r="0" b="0"/>
          <wp:wrapNone/>
          <wp:docPr id="1025" name="图片 32" descr="17753134727367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2" descr="17753134727367465"/>
                  <pic:cNvPicPr>
                    <a:picLocks noChangeAspect="1" noChangeArrowheads="1"/>
                  </pic:cNvPicPr>
                </pic:nvPicPr>
                <pic:blipFill>
                  <a:blip r:embed="rId1"/>
                  <a:srcRect/>
                  <a:stretch>
                    <a:fillRect/>
                  </a:stretch>
                </pic:blipFill>
                <pic:spPr>
                  <a:xfrm>
                    <a:off x="0" y="0"/>
                    <a:ext cx="1600200" cy="523240"/>
                  </a:xfrm>
                  <a:prstGeom prst="rect">
                    <a:avLst/>
                  </a:prstGeom>
                  <a:noFill/>
                  <a:ln w="9525">
                    <a:noFill/>
                    <a:miter lim="800000"/>
                    <a:headEnd/>
                    <a:tailEnd/>
                  </a:ln>
                </pic:spPr>
              </pic:pic>
            </a:graphicData>
          </a:graphic>
        </wp:anchor>
      </w:drawing>
    </w:r>
  </w:p>
  <w:p>
    <w:pPr>
      <w:pStyle w:val="15"/>
      <w:jc w:val="both"/>
      <w:rPr>
        <w:sz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E6348F"/>
    <w:multiLevelType w:val="singleLevel"/>
    <w:tmpl w:val="90E6348F"/>
    <w:lvl w:ilvl="0" w:tentative="0">
      <w:start w:val="1"/>
      <w:numFmt w:val="decimal"/>
      <w:lvlText w:val="%1."/>
      <w:lvlJc w:val="left"/>
      <w:pPr>
        <w:tabs>
          <w:tab w:val="left" w:pos="312"/>
        </w:tabs>
      </w:pPr>
    </w:lvl>
  </w:abstractNum>
  <w:abstractNum w:abstractNumId="1">
    <w:nsid w:val="91705E22"/>
    <w:multiLevelType w:val="singleLevel"/>
    <w:tmpl w:val="91705E22"/>
    <w:lvl w:ilvl="0" w:tentative="0">
      <w:start w:val="3"/>
      <w:numFmt w:val="decimal"/>
      <w:lvlText w:val="%1."/>
      <w:lvlJc w:val="left"/>
      <w:pPr>
        <w:tabs>
          <w:tab w:val="left" w:pos="312"/>
        </w:tabs>
      </w:pPr>
    </w:lvl>
  </w:abstractNum>
  <w:abstractNum w:abstractNumId="2">
    <w:nsid w:val="933EE9A1"/>
    <w:multiLevelType w:val="singleLevel"/>
    <w:tmpl w:val="933EE9A1"/>
    <w:lvl w:ilvl="0" w:tentative="0">
      <w:start w:val="1"/>
      <w:numFmt w:val="decimal"/>
      <w:suff w:val="nothing"/>
      <w:lvlText w:val="%1）"/>
      <w:lvlJc w:val="left"/>
    </w:lvl>
  </w:abstractNum>
  <w:abstractNum w:abstractNumId="3">
    <w:nsid w:val="B0190F78"/>
    <w:multiLevelType w:val="singleLevel"/>
    <w:tmpl w:val="B0190F78"/>
    <w:lvl w:ilvl="0" w:tentative="0">
      <w:start w:val="2"/>
      <w:numFmt w:val="chineseCounting"/>
      <w:suff w:val="nothing"/>
      <w:lvlText w:val="%1、"/>
      <w:lvlJc w:val="left"/>
      <w:pPr>
        <w:ind w:left="68"/>
      </w:pPr>
      <w:rPr>
        <w:rFonts w:hint="eastAsia"/>
      </w:rPr>
    </w:lvl>
  </w:abstractNum>
  <w:abstractNum w:abstractNumId="4">
    <w:nsid w:val="B30BCA81"/>
    <w:multiLevelType w:val="singleLevel"/>
    <w:tmpl w:val="B30BCA81"/>
    <w:lvl w:ilvl="0" w:tentative="0">
      <w:start w:val="6"/>
      <w:numFmt w:val="chineseCounting"/>
      <w:suff w:val="space"/>
      <w:lvlText w:val="第%1章"/>
      <w:lvlJc w:val="left"/>
      <w:rPr>
        <w:rFonts w:hint="eastAsia"/>
      </w:rPr>
    </w:lvl>
  </w:abstractNum>
  <w:abstractNum w:abstractNumId="5">
    <w:nsid w:val="BE24C365"/>
    <w:multiLevelType w:val="singleLevel"/>
    <w:tmpl w:val="BE24C365"/>
    <w:lvl w:ilvl="0" w:tentative="0">
      <w:start w:val="3"/>
      <w:numFmt w:val="decimal"/>
      <w:suff w:val="nothing"/>
      <w:lvlText w:val="（%1）"/>
      <w:lvlJc w:val="left"/>
    </w:lvl>
  </w:abstractNum>
  <w:abstractNum w:abstractNumId="6">
    <w:nsid w:val="2D6E4601"/>
    <w:multiLevelType w:val="singleLevel"/>
    <w:tmpl w:val="2D6E4601"/>
    <w:lvl w:ilvl="0" w:tentative="0">
      <w:start w:val="1"/>
      <w:numFmt w:val="decimal"/>
      <w:suff w:val="nothing"/>
      <w:lvlText w:val="%1、"/>
      <w:lvlJc w:val="left"/>
      <w:pPr>
        <w:ind w:left="70"/>
      </w:pPr>
    </w:lvl>
  </w:abstractNum>
  <w:abstractNum w:abstractNumId="7">
    <w:nsid w:val="33D6CE91"/>
    <w:multiLevelType w:val="singleLevel"/>
    <w:tmpl w:val="33D6CE91"/>
    <w:lvl w:ilvl="0" w:tentative="0">
      <w:start w:val="2"/>
      <w:numFmt w:val="decimal"/>
      <w:suff w:val="nothing"/>
      <w:lvlText w:val="（%1）"/>
      <w:lvlJc w:val="left"/>
    </w:lvl>
  </w:abstractNum>
  <w:abstractNum w:abstractNumId="8">
    <w:nsid w:val="3D1C2B0B"/>
    <w:multiLevelType w:val="multilevel"/>
    <w:tmpl w:val="3D1C2B0B"/>
    <w:lvl w:ilvl="0" w:tentative="0">
      <w:start w:val="1"/>
      <w:numFmt w:val="decimalEnclosedFullstop"/>
      <w:lvlText w:val="%1"/>
      <w:lvlJc w:val="left"/>
      <w:pPr>
        <w:ind w:left="944" w:hanging="360"/>
      </w:pPr>
      <w:rPr>
        <w:rFonts w:hint="default"/>
      </w:rPr>
    </w:lvl>
    <w:lvl w:ilvl="1" w:tentative="0">
      <w:start w:val="1"/>
      <w:numFmt w:val="lowerLetter"/>
      <w:lvlText w:val="%2)"/>
      <w:lvlJc w:val="left"/>
      <w:pPr>
        <w:ind w:left="1424" w:hanging="420"/>
      </w:pPr>
    </w:lvl>
    <w:lvl w:ilvl="2" w:tentative="0">
      <w:start w:val="1"/>
      <w:numFmt w:val="lowerRoman"/>
      <w:lvlText w:val="%3."/>
      <w:lvlJc w:val="right"/>
      <w:pPr>
        <w:ind w:left="1844" w:hanging="420"/>
      </w:pPr>
    </w:lvl>
    <w:lvl w:ilvl="3" w:tentative="0">
      <w:start w:val="1"/>
      <w:numFmt w:val="decimal"/>
      <w:lvlText w:val="%4."/>
      <w:lvlJc w:val="left"/>
      <w:pPr>
        <w:ind w:left="2264" w:hanging="420"/>
      </w:pPr>
    </w:lvl>
    <w:lvl w:ilvl="4" w:tentative="0">
      <w:start w:val="1"/>
      <w:numFmt w:val="lowerLetter"/>
      <w:lvlText w:val="%5)"/>
      <w:lvlJc w:val="left"/>
      <w:pPr>
        <w:ind w:left="2684" w:hanging="420"/>
      </w:pPr>
    </w:lvl>
    <w:lvl w:ilvl="5" w:tentative="0">
      <w:start w:val="1"/>
      <w:numFmt w:val="lowerRoman"/>
      <w:lvlText w:val="%6."/>
      <w:lvlJc w:val="right"/>
      <w:pPr>
        <w:ind w:left="3104" w:hanging="420"/>
      </w:pPr>
    </w:lvl>
    <w:lvl w:ilvl="6" w:tentative="0">
      <w:start w:val="1"/>
      <w:numFmt w:val="decimal"/>
      <w:lvlText w:val="%7."/>
      <w:lvlJc w:val="left"/>
      <w:pPr>
        <w:ind w:left="3524" w:hanging="420"/>
      </w:pPr>
    </w:lvl>
    <w:lvl w:ilvl="7" w:tentative="0">
      <w:start w:val="1"/>
      <w:numFmt w:val="lowerLetter"/>
      <w:lvlText w:val="%8)"/>
      <w:lvlJc w:val="left"/>
      <w:pPr>
        <w:ind w:left="3944" w:hanging="420"/>
      </w:pPr>
    </w:lvl>
    <w:lvl w:ilvl="8" w:tentative="0">
      <w:start w:val="1"/>
      <w:numFmt w:val="lowerRoman"/>
      <w:lvlText w:val="%9."/>
      <w:lvlJc w:val="right"/>
      <w:pPr>
        <w:ind w:left="4364" w:hanging="420"/>
      </w:pPr>
    </w:lvl>
  </w:abstractNum>
  <w:num w:numId="1">
    <w:abstractNumId w:val="0"/>
  </w:num>
  <w:num w:numId="2">
    <w:abstractNumId w:val="3"/>
  </w:num>
  <w:num w:numId="3">
    <w:abstractNumId w:val="6"/>
  </w:num>
  <w:num w:numId="4">
    <w:abstractNumId w:val="8"/>
  </w:num>
  <w:num w:numId="5">
    <w:abstractNumId w:val="2"/>
  </w:num>
  <w:num w:numId="6">
    <w:abstractNumId w:val="1"/>
  </w:num>
  <w:num w:numId="7">
    <w:abstractNumId w:val="4"/>
  </w:num>
  <w:num w:numId="8">
    <w:abstractNumId w:val="7"/>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7"/>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YwNzZjNDY0MmUxNjcyMThhNWUwMTcyODA5ZmU2ZjIifQ=="/>
    <w:docVar w:name="KSO_WPS_MARK_KEY" w:val="6f57a35e-a36f-4261-be9f-df3adc42e369"/>
  </w:docVars>
  <w:rsids>
    <w:rsidRoot w:val="001511BC"/>
    <w:rsid w:val="00004299"/>
    <w:rsid w:val="00006018"/>
    <w:rsid w:val="000160FD"/>
    <w:rsid w:val="00016332"/>
    <w:rsid w:val="00026034"/>
    <w:rsid w:val="00026842"/>
    <w:rsid w:val="00030432"/>
    <w:rsid w:val="0003086D"/>
    <w:rsid w:val="00030A76"/>
    <w:rsid w:val="00030AB4"/>
    <w:rsid w:val="000322F2"/>
    <w:rsid w:val="000323E8"/>
    <w:rsid w:val="0003372E"/>
    <w:rsid w:val="00037787"/>
    <w:rsid w:val="00042309"/>
    <w:rsid w:val="00042962"/>
    <w:rsid w:val="00045C5C"/>
    <w:rsid w:val="00051232"/>
    <w:rsid w:val="000521EE"/>
    <w:rsid w:val="0005608D"/>
    <w:rsid w:val="00060394"/>
    <w:rsid w:val="00061FCE"/>
    <w:rsid w:val="00064D07"/>
    <w:rsid w:val="00067B1B"/>
    <w:rsid w:val="00067B99"/>
    <w:rsid w:val="00067DF3"/>
    <w:rsid w:val="000729CC"/>
    <w:rsid w:val="00073004"/>
    <w:rsid w:val="00074F5C"/>
    <w:rsid w:val="00076791"/>
    <w:rsid w:val="00077B8A"/>
    <w:rsid w:val="00080CF8"/>
    <w:rsid w:val="0008362F"/>
    <w:rsid w:val="000841C3"/>
    <w:rsid w:val="00086EBF"/>
    <w:rsid w:val="000870CC"/>
    <w:rsid w:val="00087E5D"/>
    <w:rsid w:val="000912B9"/>
    <w:rsid w:val="00091B67"/>
    <w:rsid w:val="00092509"/>
    <w:rsid w:val="00096C2E"/>
    <w:rsid w:val="000A38C0"/>
    <w:rsid w:val="000A5695"/>
    <w:rsid w:val="000A7173"/>
    <w:rsid w:val="000B175D"/>
    <w:rsid w:val="000B6991"/>
    <w:rsid w:val="000C2085"/>
    <w:rsid w:val="000C3333"/>
    <w:rsid w:val="000C5AD2"/>
    <w:rsid w:val="000D6753"/>
    <w:rsid w:val="000D7D72"/>
    <w:rsid w:val="000E7CA2"/>
    <w:rsid w:val="000F0A2B"/>
    <w:rsid w:val="000F4ED4"/>
    <w:rsid w:val="000F5156"/>
    <w:rsid w:val="000F574F"/>
    <w:rsid w:val="000F5A79"/>
    <w:rsid w:val="000F7F1E"/>
    <w:rsid w:val="0010293D"/>
    <w:rsid w:val="00103864"/>
    <w:rsid w:val="00113D49"/>
    <w:rsid w:val="0011521F"/>
    <w:rsid w:val="00123ABB"/>
    <w:rsid w:val="00140962"/>
    <w:rsid w:val="001511BC"/>
    <w:rsid w:val="00155275"/>
    <w:rsid w:val="00155C62"/>
    <w:rsid w:val="00160BB8"/>
    <w:rsid w:val="00162CDF"/>
    <w:rsid w:val="00163C01"/>
    <w:rsid w:val="00170B19"/>
    <w:rsid w:val="001744B9"/>
    <w:rsid w:val="00181D7B"/>
    <w:rsid w:val="00183EDA"/>
    <w:rsid w:val="0018473B"/>
    <w:rsid w:val="00184D80"/>
    <w:rsid w:val="0018562F"/>
    <w:rsid w:val="001921CA"/>
    <w:rsid w:val="0019300E"/>
    <w:rsid w:val="00194E09"/>
    <w:rsid w:val="001A1434"/>
    <w:rsid w:val="001A2121"/>
    <w:rsid w:val="001A2DB9"/>
    <w:rsid w:val="001A44A0"/>
    <w:rsid w:val="001A5C8B"/>
    <w:rsid w:val="001C10D7"/>
    <w:rsid w:val="001C138A"/>
    <w:rsid w:val="001C38F3"/>
    <w:rsid w:val="001C4B31"/>
    <w:rsid w:val="001C4E61"/>
    <w:rsid w:val="001D436C"/>
    <w:rsid w:val="001D708E"/>
    <w:rsid w:val="001E1631"/>
    <w:rsid w:val="001E2A77"/>
    <w:rsid w:val="001E2EA6"/>
    <w:rsid w:val="001E6BA7"/>
    <w:rsid w:val="00200200"/>
    <w:rsid w:val="00201020"/>
    <w:rsid w:val="00204245"/>
    <w:rsid w:val="0020623B"/>
    <w:rsid w:val="002100DF"/>
    <w:rsid w:val="002106E8"/>
    <w:rsid w:val="00211CA1"/>
    <w:rsid w:val="002175CC"/>
    <w:rsid w:val="002201F1"/>
    <w:rsid w:val="00220B1B"/>
    <w:rsid w:val="002218D3"/>
    <w:rsid w:val="002230FF"/>
    <w:rsid w:val="00223137"/>
    <w:rsid w:val="00227317"/>
    <w:rsid w:val="00233A17"/>
    <w:rsid w:val="00240057"/>
    <w:rsid w:val="00241441"/>
    <w:rsid w:val="0024167C"/>
    <w:rsid w:val="00246793"/>
    <w:rsid w:val="002517D9"/>
    <w:rsid w:val="0025180F"/>
    <w:rsid w:val="00252CDC"/>
    <w:rsid w:val="00253821"/>
    <w:rsid w:val="00253926"/>
    <w:rsid w:val="00253AAC"/>
    <w:rsid w:val="00256793"/>
    <w:rsid w:val="00256AF1"/>
    <w:rsid w:val="00261A90"/>
    <w:rsid w:val="00261C46"/>
    <w:rsid w:val="0026226F"/>
    <w:rsid w:val="0026341E"/>
    <w:rsid w:val="00271099"/>
    <w:rsid w:val="00271438"/>
    <w:rsid w:val="0027269B"/>
    <w:rsid w:val="0027299E"/>
    <w:rsid w:val="00273469"/>
    <w:rsid w:val="00274184"/>
    <w:rsid w:val="00274D00"/>
    <w:rsid w:val="002758A0"/>
    <w:rsid w:val="0027781D"/>
    <w:rsid w:val="00282A22"/>
    <w:rsid w:val="00283BEB"/>
    <w:rsid w:val="00284236"/>
    <w:rsid w:val="00290DF6"/>
    <w:rsid w:val="00291565"/>
    <w:rsid w:val="0029351F"/>
    <w:rsid w:val="00295A8B"/>
    <w:rsid w:val="00295BF6"/>
    <w:rsid w:val="002A0C40"/>
    <w:rsid w:val="002A0C5C"/>
    <w:rsid w:val="002A12D4"/>
    <w:rsid w:val="002A2ECF"/>
    <w:rsid w:val="002A3E61"/>
    <w:rsid w:val="002B468C"/>
    <w:rsid w:val="002B46DB"/>
    <w:rsid w:val="002B7288"/>
    <w:rsid w:val="002B7662"/>
    <w:rsid w:val="002D2967"/>
    <w:rsid w:val="002D7C9E"/>
    <w:rsid w:val="002E01C1"/>
    <w:rsid w:val="002E054D"/>
    <w:rsid w:val="002E35B3"/>
    <w:rsid w:val="002E4C01"/>
    <w:rsid w:val="002E5650"/>
    <w:rsid w:val="002F1DA6"/>
    <w:rsid w:val="002F60DD"/>
    <w:rsid w:val="002F673F"/>
    <w:rsid w:val="002F7E34"/>
    <w:rsid w:val="00301BA0"/>
    <w:rsid w:val="00302C78"/>
    <w:rsid w:val="003038D6"/>
    <w:rsid w:val="003040D5"/>
    <w:rsid w:val="00312144"/>
    <w:rsid w:val="00314F7B"/>
    <w:rsid w:val="00317935"/>
    <w:rsid w:val="003208E4"/>
    <w:rsid w:val="003209F7"/>
    <w:rsid w:val="00322245"/>
    <w:rsid w:val="00323107"/>
    <w:rsid w:val="00327CEE"/>
    <w:rsid w:val="003311F2"/>
    <w:rsid w:val="00332A24"/>
    <w:rsid w:val="00334914"/>
    <w:rsid w:val="00334FF7"/>
    <w:rsid w:val="00337826"/>
    <w:rsid w:val="00342607"/>
    <w:rsid w:val="00342FC7"/>
    <w:rsid w:val="00344FA9"/>
    <w:rsid w:val="00347C91"/>
    <w:rsid w:val="00363FB8"/>
    <w:rsid w:val="003676F2"/>
    <w:rsid w:val="00367D58"/>
    <w:rsid w:val="0037098B"/>
    <w:rsid w:val="00371C39"/>
    <w:rsid w:val="00372715"/>
    <w:rsid w:val="00373EC9"/>
    <w:rsid w:val="00375F4C"/>
    <w:rsid w:val="003779A1"/>
    <w:rsid w:val="00377D65"/>
    <w:rsid w:val="00380A32"/>
    <w:rsid w:val="00380F9F"/>
    <w:rsid w:val="003812B0"/>
    <w:rsid w:val="00395345"/>
    <w:rsid w:val="00396A2C"/>
    <w:rsid w:val="003A7790"/>
    <w:rsid w:val="003B1CFB"/>
    <w:rsid w:val="003B4322"/>
    <w:rsid w:val="003B530E"/>
    <w:rsid w:val="003C1AC1"/>
    <w:rsid w:val="003C3F65"/>
    <w:rsid w:val="003C76B8"/>
    <w:rsid w:val="003D7E03"/>
    <w:rsid w:val="003E1646"/>
    <w:rsid w:val="003E330E"/>
    <w:rsid w:val="003F4BE8"/>
    <w:rsid w:val="003F4DF0"/>
    <w:rsid w:val="003F757B"/>
    <w:rsid w:val="00400958"/>
    <w:rsid w:val="00400BC7"/>
    <w:rsid w:val="00401036"/>
    <w:rsid w:val="00401546"/>
    <w:rsid w:val="0041080C"/>
    <w:rsid w:val="00411BDB"/>
    <w:rsid w:val="00414874"/>
    <w:rsid w:val="004174B0"/>
    <w:rsid w:val="004207CF"/>
    <w:rsid w:val="00425440"/>
    <w:rsid w:val="004313E0"/>
    <w:rsid w:val="00432551"/>
    <w:rsid w:val="00433862"/>
    <w:rsid w:val="00435400"/>
    <w:rsid w:val="004373EE"/>
    <w:rsid w:val="004406C8"/>
    <w:rsid w:val="004430B8"/>
    <w:rsid w:val="00447034"/>
    <w:rsid w:val="00447C24"/>
    <w:rsid w:val="004539E4"/>
    <w:rsid w:val="00454427"/>
    <w:rsid w:val="00455D44"/>
    <w:rsid w:val="004565C3"/>
    <w:rsid w:val="004602C5"/>
    <w:rsid w:val="004618AC"/>
    <w:rsid w:val="00462BA9"/>
    <w:rsid w:val="00463901"/>
    <w:rsid w:val="004665D7"/>
    <w:rsid w:val="00466BE0"/>
    <w:rsid w:val="0046791D"/>
    <w:rsid w:val="00473732"/>
    <w:rsid w:val="004748DF"/>
    <w:rsid w:val="00475066"/>
    <w:rsid w:val="00480132"/>
    <w:rsid w:val="00481E8C"/>
    <w:rsid w:val="004837D6"/>
    <w:rsid w:val="00483981"/>
    <w:rsid w:val="00485C02"/>
    <w:rsid w:val="004904E1"/>
    <w:rsid w:val="0049090F"/>
    <w:rsid w:val="004912BA"/>
    <w:rsid w:val="0049243E"/>
    <w:rsid w:val="004924EB"/>
    <w:rsid w:val="004933C7"/>
    <w:rsid w:val="004A16F9"/>
    <w:rsid w:val="004A2C4E"/>
    <w:rsid w:val="004A59DD"/>
    <w:rsid w:val="004A5A69"/>
    <w:rsid w:val="004A7F97"/>
    <w:rsid w:val="004B4B3E"/>
    <w:rsid w:val="004B4BAE"/>
    <w:rsid w:val="004B5D95"/>
    <w:rsid w:val="004C1F9D"/>
    <w:rsid w:val="004C2EA7"/>
    <w:rsid w:val="004C5749"/>
    <w:rsid w:val="004C59C6"/>
    <w:rsid w:val="004C6249"/>
    <w:rsid w:val="004C6817"/>
    <w:rsid w:val="004D0731"/>
    <w:rsid w:val="004D4228"/>
    <w:rsid w:val="004D5FA9"/>
    <w:rsid w:val="004D64CB"/>
    <w:rsid w:val="004D69AF"/>
    <w:rsid w:val="004E078E"/>
    <w:rsid w:val="004E2560"/>
    <w:rsid w:val="004E4CDE"/>
    <w:rsid w:val="004F05CE"/>
    <w:rsid w:val="004F1714"/>
    <w:rsid w:val="004F1FF7"/>
    <w:rsid w:val="004F33D8"/>
    <w:rsid w:val="004F3837"/>
    <w:rsid w:val="004F55F1"/>
    <w:rsid w:val="004F57D7"/>
    <w:rsid w:val="005001F1"/>
    <w:rsid w:val="00503385"/>
    <w:rsid w:val="00503A3A"/>
    <w:rsid w:val="00506729"/>
    <w:rsid w:val="00506E75"/>
    <w:rsid w:val="0051095C"/>
    <w:rsid w:val="00511A61"/>
    <w:rsid w:val="005139F3"/>
    <w:rsid w:val="00513BEF"/>
    <w:rsid w:val="005156E8"/>
    <w:rsid w:val="00517A6B"/>
    <w:rsid w:val="00523D45"/>
    <w:rsid w:val="005263C1"/>
    <w:rsid w:val="00527E2A"/>
    <w:rsid w:val="00531680"/>
    <w:rsid w:val="00531A7B"/>
    <w:rsid w:val="005379D2"/>
    <w:rsid w:val="00544156"/>
    <w:rsid w:val="00545166"/>
    <w:rsid w:val="005451DA"/>
    <w:rsid w:val="005456AA"/>
    <w:rsid w:val="00545A51"/>
    <w:rsid w:val="00552072"/>
    <w:rsid w:val="00552687"/>
    <w:rsid w:val="00554AC5"/>
    <w:rsid w:val="0055633C"/>
    <w:rsid w:val="00556A50"/>
    <w:rsid w:val="00557EF9"/>
    <w:rsid w:val="00560AF9"/>
    <w:rsid w:val="0056202C"/>
    <w:rsid w:val="00563253"/>
    <w:rsid w:val="0056609F"/>
    <w:rsid w:val="00566BE6"/>
    <w:rsid w:val="00570A8D"/>
    <w:rsid w:val="00572925"/>
    <w:rsid w:val="005805C4"/>
    <w:rsid w:val="0058341A"/>
    <w:rsid w:val="00584788"/>
    <w:rsid w:val="0058527F"/>
    <w:rsid w:val="005867B7"/>
    <w:rsid w:val="00590322"/>
    <w:rsid w:val="00590D4E"/>
    <w:rsid w:val="005920D9"/>
    <w:rsid w:val="00595BB9"/>
    <w:rsid w:val="005A13B6"/>
    <w:rsid w:val="005A1610"/>
    <w:rsid w:val="005A2528"/>
    <w:rsid w:val="005A5ECD"/>
    <w:rsid w:val="005A7210"/>
    <w:rsid w:val="005A7DC5"/>
    <w:rsid w:val="005C1344"/>
    <w:rsid w:val="005C35AB"/>
    <w:rsid w:val="005D2C7D"/>
    <w:rsid w:val="005E1A0A"/>
    <w:rsid w:val="005E2CB7"/>
    <w:rsid w:val="005E3541"/>
    <w:rsid w:val="005F025E"/>
    <w:rsid w:val="005F277B"/>
    <w:rsid w:val="005F28ED"/>
    <w:rsid w:val="005F3A4D"/>
    <w:rsid w:val="005F3F2C"/>
    <w:rsid w:val="005F6135"/>
    <w:rsid w:val="00601305"/>
    <w:rsid w:val="00601B64"/>
    <w:rsid w:val="00602050"/>
    <w:rsid w:val="0060227C"/>
    <w:rsid w:val="006022DB"/>
    <w:rsid w:val="00602B53"/>
    <w:rsid w:val="0060468B"/>
    <w:rsid w:val="006108B4"/>
    <w:rsid w:val="0061220D"/>
    <w:rsid w:val="0061381D"/>
    <w:rsid w:val="006178BA"/>
    <w:rsid w:val="00617C55"/>
    <w:rsid w:val="00620572"/>
    <w:rsid w:val="00621E69"/>
    <w:rsid w:val="00621EA3"/>
    <w:rsid w:val="00622DCB"/>
    <w:rsid w:val="00623F7A"/>
    <w:rsid w:val="00627627"/>
    <w:rsid w:val="00630D72"/>
    <w:rsid w:val="006356DC"/>
    <w:rsid w:val="00637423"/>
    <w:rsid w:val="0064002A"/>
    <w:rsid w:val="006401D1"/>
    <w:rsid w:val="00640D13"/>
    <w:rsid w:val="00640E76"/>
    <w:rsid w:val="00641AB1"/>
    <w:rsid w:val="00641FDC"/>
    <w:rsid w:val="006435E3"/>
    <w:rsid w:val="00643DBE"/>
    <w:rsid w:val="006453AB"/>
    <w:rsid w:val="00645DBD"/>
    <w:rsid w:val="00647083"/>
    <w:rsid w:val="006508C2"/>
    <w:rsid w:val="006523D1"/>
    <w:rsid w:val="00655A54"/>
    <w:rsid w:val="00656279"/>
    <w:rsid w:val="006573B0"/>
    <w:rsid w:val="0066317E"/>
    <w:rsid w:val="00665156"/>
    <w:rsid w:val="00667503"/>
    <w:rsid w:val="00673996"/>
    <w:rsid w:val="006743BC"/>
    <w:rsid w:val="00674790"/>
    <w:rsid w:val="00675023"/>
    <w:rsid w:val="0067722A"/>
    <w:rsid w:val="00681971"/>
    <w:rsid w:val="006820FB"/>
    <w:rsid w:val="00682860"/>
    <w:rsid w:val="0068354E"/>
    <w:rsid w:val="00685D51"/>
    <w:rsid w:val="00687364"/>
    <w:rsid w:val="006909F1"/>
    <w:rsid w:val="00691DBA"/>
    <w:rsid w:val="00695BD3"/>
    <w:rsid w:val="0069700F"/>
    <w:rsid w:val="0069716B"/>
    <w:rsid w:val="00697294"/>
    <w:rsid w:val="00697504"/>
    <w:rsid w:val="006975E8"/>
    <w:rsid w:val="006A1C0F"/>
    <w:rsid w:val="006A2C0C"/>
    <w:rsid w:val="006A6CD8"/>
    <w:rsid w:val="006B11F0"/>
    <w:rsid w:val="006B362C"/>
    <w:rsid w:val="006B3822"/>
    <w:rsid w:val="006B4CD1"/>
    <w:rsid w:val="006B58B4"/>
    <w:rsid w:val="006B62B5"/>
    <w:rsid w:val="006B6DBD"/>
    <w:rsid w:val="006C0925"/>
    <w:rsid w:val="006C1E5F"/>
    <w:rsid w:val="006C328E"/>
    <w:rsid w:val="006C7233"/>
    <w:rsid w:val="006C7E40"/>
    <w:rsid w:val="006D00B9"/>
    <w:rsid w:val="006D11CF"/>
    <w:rsid w:val="006D24D6"/>
    <w:rsid w:val="006D4C47"/>
    <w:rsid w:val="006D7115"/>
    <w:rsid w:val="006E54D7"/>
    <w:rsid w:val="006E5727"/>
    <w:rsid w:val="006E5EB5"/>
    <w:rsid w:val="006F14DB"/>
    <w:rsid w:val="006F2532"/>
    <w:rsid w:val="006F5589"/>
    <w:rsid w:val="00702E40"/>
    <w:rsid w:val="0070327A"/>
    <w:rsid w:val="0071290D"/>
    <w:rsid w:val="00713BD1"/>
    <w:rsid w:val="00713D33"/>
    <w:rsid w:val="00717E5A"/>
    <w:rsid w:val="00720D38"/>
    <w:rsid w:val="00721293"/>
    <w:rsid w:val="0073356A"/>
    <w:rsid w:val="0073391D"/>
    <w:rsid w:val="00735103"/>
    <w:rsid w:val="00736A89"/>
    <w:rsid w:val="00736E80"/>
    <w:rsid w:val="00737B07"/>
    <w:rsid w:val="00741E32"/>
    <w:rsid w:val="0074247B"/>
    <w:rsid w:val="00743277"/>
    <w:rsid w:val="00745FCC"/>
    <w:rsid w:val="0074756F"/>
    <w:rsid w:val="00750BEF"/>
    <w:rsid w:val="00752CC4"/>
    <w:rsid w:val="007531D1"/>
    <w:rsid w:val="007557BC"/>
    <w:rsid w:val="00757611"/>
    <w:rsid w:val="00766D6A"/>
    <w:rsid w:val="00767153"/>
    <w:rsid w:val="0077246A"/>
    <w:rsid w:val="00782492"/>
    <w:rsid w:val="007833B7"/>
    <w:rsid w:val="007834A3"/>
    <w:rsid w:val="00785377"/>
    <w:rsid w:val="00786ABA"/>
    <w:rsid w:val="00790807"/>
    <w:rsid w:val="00797B71"/>
    <w:rsid w:val="007B457B"/>
    <w:rsid w:val="007B5424"/>
    <w:rsid w:val="007D05D1"/>
    <w:rsid w:val="007D2D2F"/>
    <w:rsid w:val="007D2F15"/>
    <w:rsid w:val="007D38DE"/>
    <w:rsid w:val="007D57A4"/>
    <w:rsid w:val="007D6873"/>
    <w:rsid w:val="007E0D92"/>
    <w:rsid w:val="007E0F9F"/>
    <w:rsid w:val="007E1507"/>
    <w:rsid w:val="007E4DB6"/>
    <w:rsid w:val="007E6D36"/>
    <w:rsid w:val="007E7C93"/>
    <w:rsid w:val="007F2003"/>
    <w:rsid w:val="007F78AC"/>
    <w:rsid w:val="008029BC"/>
    <w:rsid w:val="00806FDA"/>
    <w:rsid w:val="00820F32"/>
    <w:rsid w:val="00823400"/>
    <w:rsid w:val="00824EC1"/>
    <w:rsid w:val="00826070"/>
    <w:rsid w:val="00826ADE"/>
    <w:rsid w:val="0082749E"/>
    <w:rsid w:val="00830200"/>
    <w:rsid w:val="008369C7"/>
    <w:rsid w:val="008373A3"/>
    <w:rsid w:val="00844285"/>
    <w:rsid w:val="008568BB"/>
    <w:rsid w:val="00862446"/>
    <w:rsid w:val="00866644"/>
    <w:rsid w:val="00866C38"/>
    <w:rsid w:val="0086771D"/>
    <w:rsid w:val="00874CCB"/>
    <w:rsid w:val="00883A2F"/>
    <w:rsid w:val="008843FC"/>
    <w:rsid w:val="0088529E"/>
    <w:rsid w:val="00886C0E"/>
    <w:rsid w:val="00887C00"/>
    <w:rsid w:val="00892478"/>
    <w:rsid w:val="00896D04"/>
    <w:rsid w:val="008A4103"/>
    <w:rsid w:val="008A51DA"/>
    <w:rsid w:val="008A6242"/>
    <w:rsid w:val="008A684F"/>
    <w:rsid w:val="008A751B"/>
    <w:rsid w:val="008B1DD3"/>
    <w:rsid w:val="008B3301"/>
    <w:rsid w:val="008B5F50"/>
    <w:rsid w:val="008B728E"/>
    <w:rsid w:val="008C0AD1"/>
    <w:rsid w:val="008C1BA7"/>
    <w:rsid w:val="008C1C5D"/>
    <w:rsid w:val="008C30BB"/>
    <w:rsid w:val="008C30D5"/>
    <w:rsid w:val="008C52DA"/>
    <w:rsid w:val="008D05CA"/>
    <w:rsid w:val="008D2A23"/>
    <w:rsid w:val="008D36B5"/>
    <w:rsid w:val="008D3976"/>
    <w:rsid w:val="008D4E55"/>
    <w:rsid w:val="008E0D67"/>
    <w:rsid w:val="008E1EFF"/>
    <w:rsid w:val="008E5443"/>
    <w:rsid w:val="008E5F66"/>
    <w:rsid w:val="008F30D2"/>
    <w:rsid w:val="008F7FB4"/>
    <w:rsid w:val="00900230"/>
    <w:rsid w:val="00900E91"/>
    <w:rsid w:val="00902EC7"/>
    <w:rsid w:val="009108C0"/>
    <w:rsid w:val="00911AA9"/>
    <w:rsid w:val="009148EB"/>
    <w:rsid w:val="009150F6"/>
    <w:rsid w:val="00915696"/>
    <w:rsid w:val="00921903"/>
    <w:rsid w:val="009227D8"/>
    <w:rsid w:val="0092349C"/>
    <w:rsid w:val="00924AD7"/>
    <w:rsid w:val="00925763"/>
    <w:rsid w:val="009401C9"/>
    <w:rsid w:val="00941D60"/>
    <w:rsid w:val="00942558"/>
    <w:rsid w:val="00942F60"/>
    <w:rsid w:val="009442DD"/>
    <w:rsid w:val="00951B3A"/>
    <w:rsid w:val="009561AC"/>
    <w:rsid w:val="009571A8"/>
    <w:rsid w:val="009638BE"/>
    <w:rsid w:val="0096408C"/>
    <w:rsid w:val="00964CE8"/>
    <w:rsid w:val="00965386"/>
    <w:rsid w:val="009658FE"/>
    <w:rsid w:val="00970976"/>
    <w:rsid w:val="00971B12"/>
    <w:rsid w:val="00972C27"/>
    <w:rsid w:val="0098038B"/>
    <w:rsid w:val="00980E12"/>
    <w:rsid w:val="009819BC"/>
    <w:rsid w:val="0098487E"/>
    <w:rsid w:val="00985AEF"/>
    <w:rsid w:val="009907D5"/>
    <w:rsid w:val="009911DF"/>
    <w:rsid w:val="00991357"/>
    <w:rsid w:val="0099323F"/>
    <w:rsid w:val="00993918"/>
    <w:rsid w:val="00993EC2"/>
    <w:rsid w:val="00994A7D"/>
    <w:rsid w:val="009A1612"/>
    <w:rsid w:val="009A27B8"/>
    <w:rsid w:val="009A60BA"/>
    <w:rsid w:val="009A69CE"/>
    <w:rsid w:val="009A7801"/>
    <w:rsid w:val="009B1737"/>
    <w:rsid w:val="009B4E92"/>
    <w:rsid w:val="009C1B37"/>
    <w:rsid w:val="009C7858"/>
    <w:rsid w:val="009D14C3"/>
    <w:rsid w:val="009D264B"/>
    <w:rsid w:val="009D3943"/>
    <w:rsid w:val="009D5262"/>
    <w:rsid w:val="009E22EE"/>
    <w:rsid w:val="009E3474"/>
    <w:rsid w:val="009F6B50"/>
    <w:rsid w:val="009F7F62"/>
    <w:rsid w:val="00A010BF"/>
    <w:rsid w:val="00A04415"/>
    <w:rsid w:val="00A05665"/>
    <w:rsid w:val="00A07C9A"/>
    <w:rsid w:val="00A152C7"/>
    <w:rsid w:val="00A1579B"/>
    <w:rsid w:val="00A15C11"/>
    <w:rsid w:val="00A22955"/>
    <w:rsid w:val="00A22B53"/>
    <w:rsid w:val="00A233AE"/>
    <w:rsid w:val="00A23588"/>
    <w:rsid w:val="00A23AE7"/>
    <w:rsid w:val="00A24477"/>
    <w:rsid w:val="00A25848"/>
    <w:rsid w:val="00A27AF9"/>
    <w:rsid w:val="00A30DF1"/>
    <w:rsid w:val="00A32A70"/>
    <w:rsid w:val="00A34870"/>
    <w:rsid w:val="00A354CB"/>
    <w:rsid w:val="00A37099"/>
    <w:rsid w:val="00A3742B"/>
    <w:rsid w:val="00A375B8"/>
    <w:rsid w:val="00A429C0"/>
    <w:rsid w:val="00A45F4E"/>
    <w:rsid w:val="00A46DF9"/>
    <w:rsid w:val="00A5242D"/>
    <w:rsid w:val="00A52DA8"/>
    <w:rsid w:val="00A57331"/>
    <w:rsid w:val="00A605C7"/>
    <w:rsid w:val="00A62926"/>
    <w:rsid w:val="00A62A02"/>
    <w:rsid w:val="00A67AE0"/>
    <w:rsid w:val="00A70546"/>
    <w:rsid w:val="00A73E2F"/>
    <w:rsid w:val="00A744D6"/>
    <w:rsid w:val="00A76FC7"/>
    <w:rsid w:val="00A77487"/>
    <w:rsid w:val="00A85198"/>
    <w:rsid w:val="00A95671"/>
    <w:rsid w:val="00A95DBE"/>
    <w:rsid w:val="00A96945"/>
    <w:rsid w:val="00AA2023"/>
    <w:rsid w:val="00AA2CCC"/>
    <w:rsid w:val="00AA5EC7"/>
    <w:rsid w:val="00AA6A39"/>
    <w:rsid w:val="00AA7B4A"/>
    <w:rsid w:val="00AB01CE"/>
    <w:rsid w:val="00AB3426"/>
    <w:rsid w:val="00AB4721"/>
    <w:rsid w:val="00AB4879"/>
    <w:rsid w:val="00AB4A32"/>
    <w:rsid w:val="00AC0DD3"/>
    <w:rsid w:val="00AC1093"/>
    <w:rsid w:val="00AC42A1"/>
    <w:rsid w:val="00AC4A13"/>
    <w:rsid w:val="00AD0484"/>
    <w:rsid w:val="00AD228F"/>
    <w:rsid w:val="00AD2762"/>
    <w:rsid w:val="00AD558A"/>
    <w:rsid w:val="00AE0D28"/>
    <w:rsid w:val="00AE22F8"/>
    <w:rsid w:val="00AE6FDC"/>
    <w:rsid w:val="00AF237E"/>
    <w:rsid w:val="00AF5E0A"/>
    <w:rsid w:val="00B01969"/>
    <w:rsid w:val="00B0269A"/>
    <w:rsid w:val="00B03C5C"/>
    <w:rsid w:val="00B10431"/>
    <w:rsid w:val="00B13CEC"/>
    <w:rsid w:val="00B16445"/>
    <w:rsid w:val="00B178EE"/>
    <w:rsid w:val="00B2253C"/>
    <w:rsid w:val="00B2376F"/>
    <w:rsid w:val="00B3119C"/>
    <w:rsid w:val="00B32AB1"/>
    <w:rsid w:val="00B36A5E"/>
    <w:rsid w:val="00B36B2B"/>
    <w:rsid w:val="00B3702A"/>
    <w:rsid w:val="00B459E6"/>
    <w:rsid w:val="00B46F22"/>
    <w:rsid w:val="00B50ADA"/>
    <w:rsid w:val="00B55FFD"/>
    <w:rsid w:val="00B57AF7"/>
    <w:rsid w:val="00B60A7C"/>
    <w:rsid w:val="00B61487"/>
    <w:rsid w:val="00B62F9D"/>
    <w:rsid w:val="00B718AD"/>
    <w:rsid w:val="00B740A2"/>
    <w:rsid w:val="00B76952"/>
    <w:rsid w:val="00B804C8"/>
    <w:rsid w:val="00B8128F"/>
    <w:rsid w:val="00B8185D"/>
    <w:rsid w:val="00B81F03"/>
    <w:rsid w:val="00B84002"/>
    <w:rsid w:val="00B84879"/>
    <w:rsid w:val="00B9041E"/>
    <w:rsid w:val="00B90910"/>
    <w:rsid w:val="00B91D49"/>
    <w:rsid w:val="00B92C2F"/>
    <w:rsid w:val="00BA348A"/>
    <w:rsid w:val="00BA38D2"/>
    <w:rsid w:val="00BB12B4"/>
    <w:rsid w:val="00BB1D19"/>
    <w:rsid w:val="00BB463A"/>
    <w:rsid w:val="00BB5B86"/>
    <w:rsid w:val="00BB605E"/>
    <w:rsid w:val="00BB707D"/>
    <w:rsid w:val="00BB735C"/>
    <w:rsid w:val="00BB7734"/>
    <w:rsid w:val="00BB7924"/>
    <w:rsid w:val="00BC646B"/>
    <w:rsid w:val="00BC7E1E"/>
    <w:rsid w:val="00BD4FFB"/>
    <w:rsid w:val="00BD5B89"/>
    <w:rsid w:val="00BD6B68"/>
    <w:rsid w:val="00BE5EA8"/>
    <w:rsid w:val="00BE6196"/>
    <w:rsid w:val="00BF2E9B"/>
    <w:rsid w:val="00BF76D0"/>
    <w:rsid w:val="00C01DF7"/>
    <w:rsid w:val="00C03500"/>
    <w:rsid w:val="00C03BD8"/>
    <w:rsid w:val="00C03C2C"/>
    <w:rsid w:val="00C0752F"/>
    <w:rsid w:val="00C07660"/>
    <w:rsid w:val="00C15987"/>
    <w:rsid w:val="00C17A28"/>
    <w:rsid w:val="00C27A92"/>
    <w:rsid w:val="00C30F0C"/>
    <w:rsid w:val="00C31441"/>
    <w:rsid w:val="00C3335A"/>
    <w:rsid w:val="00C342AF"/>
    <w:rsid w:val="00C34480"/>
    <w:rsid w:val="00C5213C"/>
    <w:rsid w:val="00C52FBD"/>
    <w:rsid w:val="00C5398E"/>
    <w:rsid w:val="00C54C19"/>
    <w:rsid w:val="00C5507C"/>
    <w:rsid w:val="00C55C12"/>
    <w:rsid w:val="00C6253F"/>
    <w:rsid w:val="00C6585C"/>
    <w:rsid w:val="00C71E32"/>
    <w:rsid w:val="00C73514"/>
    <w:rsid w:val="00C76791"/>
    <w:rsid w:val="00C85C66"/>
    <w:rsid w:val="00C91B3D"/>
    <w:rsid w:val="00CA0DE5"/>
    <w:rsid w:val="00CA2EBE"/>
    <w:rsid w:val="00CA7D6E"/>
    <w:rsid w:val="00CB1EB4"/>
    <w:rsid w:val="00CC25B4"/>
    <w:rsid w:val="00CC6FA4"/>
    <w:rsid w:val="00CC70F4"/>
    <w:rsid w:val="00CD01D4"/>
    <w:rsid w:val="00CD0DE7"/>
    <w:rsid w:val="00CD1DF9"/>
    <w:rsid w:val="00CD347E"/>
    <w:rsid w:val="00CD36EE"/>
    <w:rsid w:val="00CD3825"/>
    <w:rsid w:val="00CD3F97"/>
    <w:rsid w:val="00CD7A8A"/>
    <w:rsid w:val="00CE0277"/>
    <w:rsid w:val="00CE3794"/>
    <w:rsid w:val="00CE7AB4"/>
    <w:rsid w:val="00CF3C41"/>
    <w:rsid w:val="00D03026"/>
    <w:rsid w:val="00D042BC"/>
    <w:rsid w:val="00D04C4E"/>
    <w:rsid w:val="00D04F9E"/>
    <w:rsid w:val="00D11540"/>
    <w:rsid w:val="00D115D3"/>
    <w:rsid w:val="00D117B5"/>
    <w:rsid w:val="00D13C94"/>
    <w:rsid w:val="00D177D4"/>
    <w:rsid w:val="00D2084A"/>
    <w:rsid w:val="00D21588"/>
    <w:rsid w:val="00D26E2B"/>
    <w:rsid w:val="00D275A4"/>
    <w:rsid w:val="00D33B4D"/>
    <w:rsid w:val="00D344C8"/>
    <w:rsid w:val="00D36717"/>
    <w:rsid w:val="00D3780F"/>
    <w:rsid w:val="00D47A34"/>
    <w:rsid w:val="00D504C0"/>
    <w:rsid w:val="00D50950"/>
    <w:rsid w:val="00D5254C"/>
    <w:rsid w:val="00D55F19"/>
    <w:rsid w:val="00D567DC"/>
    <w:rsid w:val="00D610BB"/>
    <w:rsid w:val="00D668FD"/>
    <w:rsid w:val="00D67B75"/>
    <w:rsid w:val="00D70272"/>
    <w:rsid w:val="00D7427E"/>
    <w:rsid w:val="00D94911"/>
    <w:rsid w:val="00DA6046"/>
    <w:rsid w:val="00DB0B0D"/>
    <w:rsid w:val="00DB0E60"/>
    <w:rsid w:val="00DB250E"/>
    <w:rsid w:val="00DB4257"/>
    <w:rsid w:val="00DC21B3"/>
    <w:rsid w:val="00DC27BA"/>
    <w:rsid w:val="00DC6E17"/>
    <w:rsid w:val="00DD07C9"/>
    <w:rsid w:val="00DD227C"/>
    <w:rsid w:val="00DD3ECB"/>
    <w:rsid w:val="00DD5FDB"/>
    <w:rsid w:val="00DF1270"/>
    <w:rsid w:val="00DF193C"/>
    <w:rsid w:val="00DF47B8"/>
    <w:rsid w:val="00DF4AE5"/>
    <w:rsid w:val="00E00E94"/>
    <w:rsid w:val="00E038F6"/>
    <w:rsid w:val="00E06F53"/>
    <w:rsid w:val="00E07F52"/>
    <w:rsid w:val="00E107F3"/>
    <w:rsid w:val="00E11706"/>
    <w:rsid w:val="00E14069"/>
    <w:rsid w:val="00E14164"/>
    <w:rsid w:val="00E14EEF"/>
    <w:rsid w:val="00E2020F"/>
    <w:rsid w:val="00E21446"/>
    <w:rsid w:val="00E220A5"/>
    <w:rsid w:val="00E22889"/>
    <w:rsid w:val="00E309A4"/>
    <w:rsid w:val="00E436BC"/>
    <w:rsid w:val="00E45CBC"/>
    <w:rsid w:val="00E554CE"/>
    <w:rsid w:val="00E55FC3"/>
    <w:rsid w:val="00E63785"/>
    <w:rsid w:val="00E63C20"/>
    <w:rsid w:val="00E64427"/>
    <w:rsid w:val="00E646B5"/>
    <w:rsid w:val="00E665C5"/>
    <w:rsid w:val="00E7285A"/>
    <w:rsid w:val="00E76590"/>
    <w:rsid w:val="00E85F60"/>
    <w:rsid w:val="00E8606F"/>
    <w:rsid w:val="00E87738"/>
    <w:rsid w:val="00E94769"/>
    <w:rsid w:val="00E969A4"/>
    <w:rsid w:val="00EA3B61"/>
    <w:rsid w:val="00EA7F7E"/>
    <w:rsid w:val="00EB015A"/>
    <w:rsid w:val="00EB4321"/>
    <w:rsid w:val="00EC6514"/>
    <w:rsid w:val="00ED43ED"/>
    <w:rsid w:val="00ED4ED1"/>
    <w:rsid w:val="00ED5986"/>
    <w:rsid w:val="00ED62E6"/>
    <w:rsid w:val="00EE083E"/>
    <w:rsid w:val="00EE12D7"/>
    <w:rsid w:val="00EE23D8"/>
    <w:rsid w:val="00EE3CBF"/>
    <w:rsid w:val="00EE5998"/>
    <w:rsid w:val="00EE5F97"/>
    <w:rsid w:val="00EE78FF"/>
    <w:rsid w:val="00EF21A6"/>
    <w:rsid w:val="00EF3928"/>
    <w:rsid w:val="00F00D09"/>
    <w:rsid w:val="00F01A88"/>
    <w:rsid w:val="00F037FC"/>
    <w:rsid w:val="00F066F8"/>
    <w:rsid w:val="00F10718"/>
    <w:rsid w:val="00F1105A"/>
    <w:rsid w:val="00F14748"/>
    <w:rsid w:val="00F15674"/>
    <w:rsid w:val="00F24D2F"/>
    <w:rsid w:val="00F26E7E"/>
    <w:rsid w:val="00F30F58"/>
    <w:rsid w:val="00F33A39"/>
    <w:rsid w:val="00F34054"/>
    <w:rsid w:val="00F34618"/>
    <w:rsid w:val="00F37486"/>
    <w:rsid w:val="00F37742"/>
    <w:rsid w:val="00F40DF8"/>
    <w:rsid w:val="00F418BF"/>
    <w:rsid w:val="00F41ADD"/>
    <w:rsid w:val="00F43A84"/>
    <w:rsid w:val="00F43B26"/>
    <w:rsid w:val="00F507E9"/>
    <w:rsid w:val="00F50895"/>
    <w:rsid w:val="00F51FED"/>
    <w:rsid w:val="00F526E6"/>
    <w:rsid w:val="00F55B66"/>
    <w:rsid w:val="00F640FE"/>
    <w:rsid w:val="00F74454"/>
    <w:rsid w:val="00F75289"/>
    <w:rsid w:val="00F75581"/>
    <w:rsid w:val="00F75BE9"/>
    <w:rsid w:val="00F7757E"/>
    <w:rsid w:val="00F80CA8"/>
    <w:rsid w:val="00F82F20"/>
    <w:rsid w:val="00F91221"/>
    <w:rsid w:val="00F93190"/>
    <w:rsid w:val="00FA06D6"/>
    <w:rsid w:val="00FA22AF"/>
    <w:rsid w:val="00FA53F7"/>
    <w:rsid w:val="00FA62C0"/>
    <w:rsid w:val="00FA7E8F"/>
    <w:rsid w:val="00FB0E4E"/>
    <w:rsid w:val="00FB399B"/>
    <w:rsid w:val="00FB3AFF"/>
    <w:rsid w:val="00FB7549"/>
    <w:rsid w:val="00FB7AFE"/>
    <w:rsid w:val="00FC2BB9"/>
    <w:rsid w:val="00FC2F2C"/>
    <w:rsid w:val="00FC7510"/>
    <w:rsid w:val="00FC7B8D"/>
    <w:rsid w:val="00FD0035"/>
    <w:rsid w:val="00FD53C8"/>
    <w:rsid w:val="00FD6471"/>
    <w:rsid w:val="00FD7068"/>
    <w:rsid w:val="00FE0E96"/>
    <w:rsid w:val="00FE7E9A"/>
    <w:rsid w:val="00FF3B3C"/>
    <w:rsid w:val="00FF48F6"/>
    <w:rsid w:val="00FF5FB5"/>
    <w:rsid w:val="01260B55"/>
    <w:rsid w:val="0127533C"/>
    <w:rsid w:val="013B2B96"/>
    <w:rsid w:val="01583748"/>
    <w:rsid w:val="017460A8"/>
    <w:rsid w:val="018F6A3E"/>
    <w:rsid w:val="01A841B5"/>
    <w:rsid w:val="01AD2ED4"/>
    <w:rsid w:val="01E90FB1"/>
    <w:rsid w:val="01F9035B"/>
    <w:rsid w:val="02234555"/>
    <w:rsid w:val="0268535E"/>
    <w:rsid w:val="02A604E3"/>
    <w:rsid w:val="02BC1AB4"/>
    <w:rsid w:val="02C46BBB"/>
    <w:rsid w:val="02D432A2"/>
    <w:rsid w:val="02DE144C"/>
    <w:rsid w:val="02EF1E8A"/>
    <w:rsid w:val="030A0A72"/>
    <w:rsid w:val="03463A74"/>
    <w:rsid w:val="036F4D79"/>
    <w:rsid w:val="037256F8"/>
    <w:rsid w:val="03795BF7"/>
    <w:rsid w:val="03824AAC"/>
    <w:rsid w:val="03836A76"/>
    <w:rsid w:val="03A10CAA"/>
    <w:rsid w:val="03A8028B"/>
    <w:rsid w:val="03BD1015"/>
    <w:rsid w:val="03C50E3C"/>
    <w:rsid w:val="03CD1A9F"/>
    <w:rsid w:val="03D60954"/>
    <w:rsid w:val="03EC7ADB"/>
    <w:rsid w:val="042F1187"/>
    <w:rsid w:val="04406715"/>
    <w:rsid w:val="04586762"/>
    <w:rsid w:val="046643CE"/>
    <w:rsid w:val="046E3282"/>
    <w:rsid w:val="04912D27"/>
    <w:rsid w:val="04E377CC"/>
    <w:rsid w:val="0526590B"/>
    <w:rsid w:val="053578FC"/>
    <w:rsid w:val="053A3164"/>
    <w:rsid w:val="054F4E62"/>
    <w:rsid w:val="056703FD"/>
    <w:rsid w:val="05AF5900"/>
    <w:rsid w:val="05EF3F4F"/>
    <w:rsid w:val="05FC353B"/>
    <w:rsid w:val="063F4ED6"/>
    <w:rsid w:val="064A5629"/>
    <w:rsid w:val="065C2940"/>
    <w:rsid w:val="0664493D"/>
    <w:rsid w:val="067803E8"/>
    <w:rsid w:val="068723D9"/>
    <w:rsid w:val="06891AB2"/>
    <w:rsid w:val="06A116ED"/>
    <w:rsid w:val="06CF0659"/>
    <w:rsid w:val="06D25D4A"/>
    <w:rsid w:val="06D373CC"/>
    <w:rsid w:val="072D39FC"/>
    <w:rsid w:val="07376ADD"/>
    <w:rsid w:val="074327A4"/>
    <w:rsid w:val="07832BA1"/>
    <w:rsid w:val="07911761"/>
    <w:rsid w:val="07941252"/>
    <w:rsid w:val="07B216D8"/>
    <w:rsid w:val="081859DF"/>
    <w:rsid w:val="0822685D"/>
    <w:rsid w:val="08251EAA"/>
    <w:rsid w:val="082D6FB0"/>
    <w:rsid w:val="085D0526"/>
    <w:rsid w:val="085D1644"/>
    <w:rsid w:val="0865674A"/>
    <w:rsid w:val="086C1887"/>
    <w:rsid w:val="08746681"/>
    <w:rsid w:val="087F780C"/>
    <w:rsid w:val="0889068B"/>
    <w:rsid w:val="08A70B11"/>
    <w:rsid w:val="08B84ACC"/>
    <w:rsid w:val="08E12275"/>
    <w:rsid w:val="08FF094D"/>
    <w:rsid w:val="09074930"/>
    <w:rsid w:val="0911242E"/>
    <w:rsid w:val="091F4B4B"/>
    <w:rsid w:val="09412D13"/>
    <w:rsid w:val="0946032A"/>
    <w:rsid w:val="095F13EB"/>
    <w:rsid w:val="096802A0"/>
    <w:rsid w:val="099A0675"/>
    <w:rsid w:val="09C000DC"/>
    <w:rsid w:val="09F479B8"/>
    <w:rsid w:val="0A4F1460"/>
    <w:rsid w:val="0A841E0C"/>
    <w:rsid w:val="0AB62FB8"/>
    <w:rsid w:val="0ABB6AF5"/>
    <w:rsid w:val="0AC51722"/>
    <w:rsid w:val="0AE55920"/>
    <w:rsid w:val="0B494101"/>
    <w:rsid w:val="0B574A70"/>
    <w:rsid w:val="0BB2614A"/>
    <w:rsid w:val="0BBA591E"/>
    <w:rsid w:val="0C882A07"/>
    <w:rsid w:val="0CD914B5"/>
    <w:rsid w:val="0CDB347F"/>
    <w:rsid w:val="0CE642FD"/>
    <w:rsid w:val="0D1A3FA7"/>
    <w:rsid w:val="0D314E4D"/>
    <w:rsid w:val="0D3779DA"/>
    <w:rsid w:val="0D4A6D5B"/>
    <w:rsid w:val="0D505C1B"/>
    <w:rsid w:val="0D701E19"/>
    <w:rsid w:val="0D7169EE"/>
    <w:rsid w:val="0DA47D15"/>
    <w:rsid w:val="0DAF0B93"/>
    <w:rsid w:val="0DD63043"/>
    <w:rsid w:val="0DDA207D"/>
    <w:rsid w:val="0E3E3CC5"/>
    <w:rsid w:val="0E4017EB"/>
    <w:rsid w:val="0E461B36"/>
    <w:rsid w:val="0E6354DA"/>
    <w:rsid w:val="0EA93835"/>
    <w:rsid w:val="0EAA135B"/>
    <w:rsid w:val="0F4B58CF"/>
    <w:rsid w:val="0F4C0664"/>
    <w:rsid w:val="0F5512C6"/>
    <w:rsid w:val="0F6E05DA"/>
    <w:rsid w:val="0F6E2388"/>
    <w:rsid w:val="0F984030"/>
    <w:rsid w:val="0FB75ADD"/>
    <w:rsid w:val="0FCE07BC"/>
    <w:rsid w:val="0FD31326"/>
    <w:rsid w:val="0FFE195E"/>
    <w:rsid w:val="106A0DA2"/>
    <w:rsid w:val="106F2D32"/>
    <w:rsid w:val="1077526D"/>
    <w:rsid w:val="10B97633"/>
    <w:rsid w:val="10C81F6C"/>
    <w:rsid w:val="111807FE"/>
    <w:rsid w:val="111E174B"/>
    <w:rsid w:val="113413B0"/>
    <w:rsid w:val="1143116B"/>
    <w:rsid w:val="114F5126"/>
    <w:rsid w:val="11535CDA"/>
    <w:rsid w:val="11665A0D"/>
    <w:rsid w:val="118638D9"/>
    <w:rsid w:val="11C444E1"/>
    <w:rsid w:val="11C72224"/>
    <w:rsid w:val="11CB5870"/>
    <w:rsid w:val="11CC15E8"/>
    <w:rsid w:val="11CE218C"/>
    <w:rsid w:val="120E39AF"/>
    <w:rsid w:val="1212785B"/>
    <w:rsid w:val="1219200E"/>
    <w:rsid w:val="12502219"/>
    <w:rsid w:val="12940B5C"/>
    <w:rsid w:val="12A367ED"/>
    <w:rsid w:val="12CE1373"/>
    <w:rsid w:val="1336140F"/>
    <w:rsid w:val="13421B62"/>
    <w:rsid w:val="1351449B"/>
    <w:rsid w:val="13517FF7"/>
    <w:rsid w:val="135875D7"/>
    <w:rsid w:val="138008DC"/>
    <w:rsid w:val="13E744B7"/>
    <w:rsid w:val="140212F1"/>
    <w:rsid w:val="14025795"/>
    <w:rsid w:val="1473140B"/>
    <w:rsid w:val="14872494"/>
    <w:rsid w:val="149633A7"/>
    <w:rsid w:val="14B06F9F"/>
    <w:rsid w:val="14FC0436"/>
    <w:rsid w:val="15156CC1"/>
    <w:rsid w:val="15194B44"/>
    <w:rsid w:val="15347BD0"/>
    <w:rsid w:val="156E30E2"/>
    <w:rsid w:val="15787ABD"/>
    <w:rsid w:val="15915022"/>
    <w:rsid w:val="15C03212"/>
    <w:rsid w:val="15E50ECA"/>
    <w:rsid w:val="15EC04AB"/>
    <w:rsid w:val="16453421"/>
    <w:rsid w:val="166E0EC0"/>
    <w:rsid w:val="167E55A7"/>
    <w:rsid w:val="168767DE"/>
    <w:rsid w:val="16A82624"/>
    <w:rsid w:val="16AA4E7E"/>
    <w:rsid w:val="16D42C63"/>
    <w:rsid w:val="16D927DD"/>
    <w:rsid w:val="170A6E3A"/>
    <w:rsid w:val="17555BDC"/>
    <w:rsid w:val="176C18A3"/>
    <w:rsid w:val="176F4EEF"/>
    <w:rsid w:val="178F6412"/>
    <w:rsid w:val="17C57205"/>
    <w:rsid w:val="17CB5CA4"/>
    <w:rsid w:val="17CF598E"/>
    <w:rsid w:val="17D348ED"/>
    <w:rsid w:val="17D81FF2"/>
    <w:rsid w:val="17EF6030"/>
    <w:rsid w:val="18095344"/>
    <w:rsid w:val="1853036D"/>
    <w:rsid w:val="18583BD5"/>
    <w:rsid w:val="18707171"/>
    <w:rsid w:val="18B74DA0"/>
    <w:rsid w:val="18D314AE"/>
    <w:rsid w:val="18DC4807"/>
    <w:rsid w:val="18ED431E"/>
    <w:rsid w:val="19102702"/>
    <w:rsid w:val="191F46F3"/>
    <w:rsid w:val="1952600C"/>
    <w:rsid w:val="19960E59"/>
    <w:rsid w:val="1A0A0EFF"/>
    <w:rsid w:val="1A0C2EC9"/>
    <w:rsid w:val="1A1D6E85"/>
    <w:rsid w:val="1A366198"/>
    <w:rsid w:val="1A381F10"/>
    <w:rsid w:val="1A8567D8"/>
    <w:rsid w:val="1A930EF5"/>
    <w:rsid w:val="1AAD645B"/>
    <w:rsid w:val="1AAE21D3"/>
    <w:rsid w:val="1AC76DF0"/>
    <w:rsid w:val="1AF06347"/>
    <w:rsid w:val="1AF776D6"/>
    <w:rsid w:val="1B2304CB"/>
    <w:rsid w:val="1B34092A"/>
    <w:rsid w:val="1B561746"/>
    <w:rsid w:val="1B684130"/>
    <w:rsid w:val="1B7532E9"/>
    <w:rsid w:val="1BB2184F"/>
    <w:rsid w:val="1BC51582"/>
    <w:rsid w:val="1C026332"/>
    <w:rsid w:val="1C032003"/>
    <w:rsid w:val="1C4A2A2B"/>
    <w:rsid w:val="1CA4388D"/>
    <w:rsid w:val="1CAB69CA"/>
    <w:rsid w:val="1CEE4B08"/>
    <w:rsid w:val="1D0B7468"/>
    <w:rsid w:val="1D100F23"/>
    <w:rsid w:val="1D285744"/>
    <w:rsid w:val="1D4B5AB7"/>
    <w:rsid w:val="1D525097"/>
    <w:rsid w:val="1D57445C"/>
    <w:rsid w:val="1D587FEF"/>
    <w:rsid w:val="1D7019C1"/>
    <w:rsid w:val="1DC55869"/>
    <w:rsid w:val="1DD67A76"/>
    <w:rsid w:val="1DE81558"/>
    <w:rsid w:val="1E29062E"/>
    <w:rsid w:val="1E7F010E"/>
    <w:rsid w:val="1E8A3853"/>
    <w:rsid w:val="1E93626C"/>
    <w:rsid w:val="1E9B7479"/>
    <w:rsid w:val="1EA2204E"/>
    <w:rsid w:val="1EC10688"/>
    <w:rsid w:val="1EFB52BB"/>
    <w:rsid w:val="1F070103"/>
    <w:rsid w:val="1F1D16D5"/>
    <w:rsid w:val="1F512138"/>
    <w:rsid w:val="1F5A0233"/>
    <w:rsid w:val="1F5C21FD"/>
    <w:rsid w:val="1F867203"/>
    <w:rsid w:val="1FA140B4"/>
    <w:rsid w:val="1FB02549"/>
    <w:rsid w:val="1FC009DE"/>
    <w:rsid w:val="1FC85AE5"/>
    <w:rsid w:val="1FCB2EDF"/>
    <w:rsid w:val="1FCB7383"/>
    <w:rsid w:val="1FD53D5E"/>
    <w:rsid w:val="1FE3647B"/>
    <w:rsid w:val="1FF70178"/>
    <w:rsid w:val="20032F54"/>
    <w:rsid w:val="207812B9"/>
    <w:rsid w:val="207B0E76"/>
    <w:rsid w:val="209150AE"/>
    <w:rsid w:val="20BD316F"/>
    <w:rsid w:val="20C22534"/>
    <w:rsid w:val="20CD4DF2"/>
    <w:rsid w:val="20EA3839"/>
    <w:rsid w:val="20FF5536"/>
    <w:rsid w:val="21893052"/>
    <w:rsid w:val="21AC3EF8"/>
    <w:rsid w:val="21AD6D40"/>
    <w:rsid w:val="21DA38AD"/>
    <w:rsid w:val="21F726B1"/>
    <w:rsid w:val="22431452"/>
    <w:rsid w:val="225278E7"/>
    <w:rsid w:val="226B2757"/>
    <w:rsid w:val="228201CD"/>
    <w:rsid w:val="22990DAD"/>
    <w:rsid w:val="229E2B2D"/>
    <w:rsid w:val="22AF4D3A"/>
    <w:rsid w:val="22B2572F"/>
    <w:rsid w:val="22D36C7A"/>
    <w:rsid w:val="2318643B"/>
    <w:rsid w:val="236C49D9"/>
    <w:rsid w:val="23834AF0"/>
    <w:rsid w:val="23E10F23"/>
    <w:rsid w:val="23E12CD1"/>
    <w:rsid w:val="23FF13A9"/>
    <w:rsid w:val="24030E99"/>
    <w:rsid w:val="24155071"/>
    <w:rsid w:val="242B219E"/>
    <w:rsid w:val="2432352D"/>
    <w:rsid w:val="244F2331"/>
    <w:rsid w:val="24505CDB"/>
    <w:rsid w:val="246102B6"/>
    <w:rsid w:val="24EA655B"/>
    <w:rsid w:val="24FD572F"/>
    <w:rsid w:val="25574FC9"/>
    <w:rsid w:val="25CE3587"/>
    <w:rsid w:val="25CF5DE1"/>
    <w:rsid w:val="25F211C5"/>
    <w:rsid w:val="25F3318F"/>
    <w:rsid w:val="26084E8D"/>
    <w:rsid w:val="261750D0"/>
    <w:rsid w:val="261E020C"/>
    <w:rsid w:val="262477ED"/>
    <w:rsid w:val="262D66A1"/>
    <w:rsid w:val="26396DF4"/>
    <w:rsid w:val="263C4B36"/>
    <w:rsid w:val="26492CC4"/>
    <w:rsid w:val="264D0715"/>
    <w:rsid w:val="265E0AEC"/>
    <w:rsid w:val="26665286"/>
    <w:rsid w:val="267442D0"/>
    <w:rsid w:val="267B575B"/>
    <w:rsid w:val="26844E74"/>
    <w:rsid w:val="26A85D28"/>
    <w:rsid w:val="26BD5058"/>
    <w:rsid w:val="26F176CF"/>
    <w:rsid w:val="270B5BBD"/>
    <w:rsid w:val="270C0EC9"/>
    <w:rsid w:val="272736FE"/>
    <w:rsid w:val="27421C92"/>
    <w:rsid w:val="275D2FB6"/>
    <w:rsid w:val="27A65E16"/>
    <w:rsid w:val="27A75FE0"/>
    <w:rsid w:val="27BF3329"/>
    <w:rsid w:val="27CB2730"/>
    <w:rsid w:val="27CE7A10"/>
    <w:rsid w:val="27DB7654"/>
    <w:rsid w:val="27ED47B6"/>
    <w:rsid w:val="27F03E2A"/>
    <w:rsid w:val="27F43060"/>
    <w:rsid w:val="27F84A8D"/>
    <w:rsid w:val="28247630"/>
    <w:rsid w:val="28732366"/>
    <w:rsid w:val="28770012"/>
    <w:rsid w:val="28991DCC"/>
    <w:rsid w:val="28A8200F"/>
    <w:rsid w:val="28E82D54"/>
    <w:rsid w:val="290D27BA"/>
    <w:rsid w:val="290D4568"/>
    <w:rsid w:val="291678C1"/>
    <w:rsid w:val="29273D64"/>
    <w:rsid w:val="294206B6"/>
    <w:rsid w:val="29511632"/>
    <w:rsid w:val="296F5223"/>
    <w:rsid w:val="29785E86"/>
    <w:rsid w:val="29955C15"/>
    <w:rsid w:val="299B1B74"/>
    <w:rsid w:val="29CE1F49"/>
    <w:rsid w:val="29E277A3"/>
    <w:rsid w:val="2A0B6CFA"/>
    <w:rsid w:val="2A385615"/>
    <w:rsid w:val="2A461AE0"/>
    <w:rsid w:val="2A7E571E"/>
    <w:rsid w:val="2A930A9D"/>
    <w:rsid w:val="2AA63DE5"/>
    <w:rsid w:val="2AC944BF"/>
    <w:rsid w:val="2AD6555A"/>
    <w:rsid w:val="2ADB0606"/>
    <w:rsid w:val="2AF21C68"/>
    <w:rsid w:val="2B04305A"/>
    <w:rsid w:val="2B0F59CA"/>
    <w:rsid w:val="2B6A5CA2"/>
    <w:rsid w:val="2B6C1A1A"/>
    <w:rsid w:val="2B6D7540"/>
    <w:rsid w:val="2B876854"/>
    <w:rsid w:val="2B940F71"/>
    <w:rsid w:val="2B9E594C"/>
    <w:rsid w:val="2BBE7D9C"/>
    <w:rsid w:val="2BC74EA2"/>
    <w:rsid w:val="2BF65788"/>
    <w:rsid w:val="2C354F15"/>
    <w:rsid w:val="2C3A1B18"/>
    <w:rsid w:val="2C444745"/>
    <w:rsid w:val="2C5B56CE"/>
    <w:rsid w:val="2C66290D"/>
    <w:rsid w:val="2C6D3C9C"/>
    <w:rsid w:val="2C942D9B"/>
    <w:rsid w:val="2C977696"/>
    <w:rsid w:val="2CAD22EA"/>
    <w:rsid w:val="2D067C4C"/>
    <w:rsid w:val="2D2D51D9"/>
    <w:rsid w:val="2D376058"/>
    <w:rsid w:val="2D667365"/>
    <w:rsid w:val="2D804FF5"/>
    <w:rsid w:val="2D83304B"/>
    <w:rsid w:val="2DA01E4F"/>
    <w:rsid w:val="2DB17BB8"/>
    <w:rsid w:val="2DBB4593"/>
    <w:rsid w:val="2DD35D80"/>
    <w:rsid w:val="2DD438A6"/>
    <w:rsid w:val="2E2465DC"/>
    <w:rsid w:val="2E7F3812"/>
    <w:rsid w:val="2E891D0D"/>
    <w:rsid w:val="2E8E7EF9"/>
    <w:rsid w:val="2EBF3113"/>
    <w:rsid w:val="2EC97183"/>
    <w:rsid w:val="2F210D6D"/>
    <w:rsid w:val="2F590507"/>
    <w:rsid w:val="2F725125"/>
    <w:rsid w:val="2FA379D4"/>
    <w:rsid w:val="2FC02334"/>
    <w:rsid w:val="2FD23E16"/>
    <w:rsid w:val="30405223"/>
    <w:rsid w:val="304271ED"/>
    <w:rsid w:val="304C45D3"/>
    <w:rsid w:val="3058256D"/>
    <w:rsid w:val="305870CD"/>
    <w:rsid w:val="309A4933"/>
    <w:rsid w:val="30D20571"/>
    <w:rsid w:val="30E87D95"/>
    <w:rsid w:val="30F027A5"/>
    <w:rsid w:val="311D7312"/>
    <w:rsid w:val="317433D6"/>
    <w:rsid w:val="318178A1"/>
    <w:rsid w:val="318E3ACA"/>
    <w:rsid w:val="31B425B2"/>
    <w:rsid w:val="31F57502"/>
    <w:rsid w:val="32026C34"/>
    <w:rsid w:val="32117DAA"/>
    <w:rsid w:val="324A67B5"/>
    <w:rsid w:val="32601BAD"/>
    <w:rsid w:val="326E6078"/>
    <w:rsid w:val="32A93554"/>
    <w:rsid w:val="32EB2FB9"/>
    <w:rsid w:val="330A13B2"/>
    <w:rsid w:val="33680D19"/>
    <w:rsid w:val="33686F6B"/>
    <w:rsid w:val="336D1314"/>
    <w:rsid w:val="33813B89"/>
    <w:rsid w:val="339E0BDF"/>
    <w:rsid w:val="33B271F9"/>
    <w:rsid w:val="33B45D0C"/>
    <w:rsid w:val="340071A3"/>
    <w:rsid w:val="341E6BA4"/>
    <w:rsid w:val="34390F98"/>
    <w:rsid w:val="34781430"/>
    <w:rsid w:val="348953EB"/>
    <w:rsid w:val="34A75871"/>
    <w:rsid w:val="34B561E0"/>
    <w:rsid w:val="34D5292D"/>
    <w:rsid w:val="34DD1293"/>
    <w:rsid w:val="34E22D4D"/>
    <w:rsid w:val="34FB796B"/>
    <w:rsid w:val="34FE7690"/>
    <w:rsid w:val="35004F81"/>
    <w:rsid w:val="350727B3"/>
    <w:rsid w:val="35213875"/>
    <w:rsid w:val="353E4427"/>
    <w:rsid w:val="355A0B35"/>
    <w:rsid w:val="35727C2D"/>
    <w:rsid w:val="35AD335B"/>
    <w:rsid w:val="35B9552F"/>
    <w:rsid w:val="360D204B"/>
    <w:rsid w:val="363B44C3"/>
    <w:rsid w:val="366D6646"/>
    <w:rsid w:val="36730100"/>
    <w:rsid w:val="368045CB"/>
    <w:rsid w:val="36A0457C"/>
    <w:rsid w:val="36BD5820"/>
    <w:rsid w:val="36D5218F"/>
    <w:rsid w:val="36DD557A"/>
    <w:rsid w:val="375241BA"/>
    <w:rsid w:val="37557806"/>
    <w:rsid w:val="378E2D18"/>
    <w:rsid w:val="378F1CFB"/>
    <w:rsid w:val="37AE6F16"/>
    <w:rsid w:val="37E56DDC"/>
    <w:rsid w:val="38206A3D"/>
    <w:rsid w:val="387737AC"/>
    <w:rsid w:val="388A19D1"/>
    <w:rsid w:val="38A71C05"/>
    <w:rsid w:val="38D806EF"/>
    <w:rsid w:val="39113C01"/>
    <w:rsid w:val="391B682D"/>
    <w:rsid w:val="394A0EC1"/>
    <w:rsid w:val="39713237"/>
    <w:rsid w:val="39AB5E03"/>
    <w:rsid w:val="39BE2ACD"/>
    <w:rsid w:val="39D12CC6"/>
    <w:rsid w:val="39E6508D"/>
    <w:rsid w:val="39ED5D55"/>
    <w:rsid w:val="3A13671B"/>
    <w:rsid w:val="3A7B5195"/>
    <w:rsid w:val="3A7B77C8"/>
    <w:rsid w:val="3AC21656"/>
    <w:rsid w:val="3AEF1D20"/>
    <w:rsid w:val="3B0F23C2"/>
    <w:rsid w:val="3B293484"/>
    <w:rsid w:val="3B7346FF"/>
    <w:rsid w:val="3B80172C"/>
    <w:rsid w:val="3B8B7C9A"/>
    <w:rsid w:val="3BC273B2"/>
    <w:rsid w:val="3C243C4B"/>
    <w:rsid w:val="3C3C2D43"/>
    <w:rsid w:val="3C4147FD"/>
    <w:rsid w:val="3C6923A5"/>
    <w:rsid w:val="3C805325"/>
    <w:rsid w:val="3CC00324"/>
    <w:rsid w:val="3CEB3E3A"/>
    <w:rsid w:val="3D3B56F0"/>
    <w:rsid w:val="3D5D5666"/>
    <w:rsid w:val="3D6A1F67"/>
    <w:rsid w:val="3D7E21B7"/>
    <w:rsid w:val="3D820C29"/>
    <w:rsid w:val="3D8E3A72"/>
    <w:rsid w:val="3D98669F"/>
    <w:rsid w:val="3DE44963"/>
    <w:rsid w:val="3DEE2762"/>
    <w:rsid w:val="3DEF0003"/>
    <w:rsid w:val="3E14317F"/>
    <w:rsid w:val="3E1F0B55"/>
    <w:rsid w:val="3E1F291C"/>
    <w:rsid w:val="3E891EB0"/>
    <w:rsid w:val="3F3125B6"/>
    <w:rsid w:val="3F395C5F"/>
    <w:rsid w:val="3F444158"/>
    <w:rsid w:val="3FB4291A"/>
    <w:rsid w:val="400224F5"/>
    <w:rsid w:val="4004626D"/>
    <w:rsid w:val="40267F92"/>
    <w:rsid w:val="40307ED7"/>
    <w:rsid w:val="403E798A"/>
    <w:rsid w:val="40530F6E"/>
    <w:rsid w:val="407C5E04"/>
    <w:rsid w:val="40C56C9F"/>
    <w:rsid w:val="40E41474"/>
    <w:rsid w:val="40E51BFB"/>
    <w:rsid w:val="40FB141E"/>
    <w:rsid w:val="411339EC"/>
    <w:rsid w:val="41195D48"/>
    <w:rsid w:val="41232723"/>
    <w:rsid w:val="412E4FE4"/>
    <w:rsid w:val="412F731A"/>
    <w:rsid w:val="4131139B"/>
    <w:rsid w:val="413C5593"/>
    <w:rsid w:val="41401527"/>
    <w:rsid w:val="414803DC"/>
    <w:rsid w:val="414B6979"/>
    <w:rsid w:val="414D59F2"/>
    <w:rsid w:val="41A01FC6"/>
    <w:rsid w:val="41C63D76"/>
    <w:rsid w:val="41F36D83"/>
    <w:rsid w:val="4201337E"/>
    <w:rsid w:val="42023D60"/>
    <w:rsid w:val="42334A3B"/>
    <w:rsid w:val="424B3CDF"/>
    <w:rsid w:val="425A6618"/>
    <w:rsid w:val="42611755"/>
    <w:rsid w:val="427277C5"/>
    <w:rsid w:val="42770F78"/>
    <w:rsid w:val="42AB0C22"/>
    <w:rsid w:val="42B06238"/>
    <w:rsid w:val="42E44134"/>
    <w:rsid w:val="42E61C5A"/>
    <w:rsid w:val="42ED123B"/>
    <w:rsid w:val="42FE0D52"/>
    <w:rsid w:val="43120CA1"/>
    <w:rsid w:val="43362BE2"/>
    <w:rsid w:val="439B47F3"/>
    <w:rsid w:val="43BD6E5F"/>
    <w:rsid w:val="43FA3C0F"/>
    <w:rsid w:val="441A7E0D"/>
    <w:rsid w:val="44586B88"/>
    <w:rsid w:val="4462484A"/>
    <w:rsid w:val="44695054"/>
    <w:rsid w:val="44726FE3"/>
    <w:rsid w:val="44A8366B"/>
    <w:rsid w:val="44BC7116"/>
    <w:rsid w:val="44C818B0"/>
    <w:rsid w:val="44E14F47"/>
    <w:rsid w:val="44E346A3"/>
    <w:rsid w:val="44EE3048"/>
    <w:rsid w:val="45303661"/>
    <w:rsid w:val="456450B8"/>
    <w:rsid w:val="456652D4"/>
    <w:rsid w:val="456B1EEC"/>
    <w:rsid w:val="45BE0C6C"/>
    <w:rsid w:val="45CF4C28"/>
    <w:rsid w:val="4613720A"/>
    <w:rsid w:val="461A003E"/>
    <w:rsid w:val="463F1DAD"/>
    <w:rsid w:val="46A2058E"/>
    <w:rsid w:val="46D13320"/>
    <w:rsid w:val="46EE5581"/>
    <w:rsid w:val="46F36279"/>
    <w:rsid w:val="470A192F"/>
    <w:rsid w:val="471548BC"/>
    <w:rsid w:val="471C20EE"/>
    <w:rsid w:val="471D14BA"/>
    <w:rsid w:val="471E4FED"/>
    <w:rsid w:val="47275169"/>
    <w:rsid w:val="47370CD6"/>
    <w:rsid w:val="473771D5"/>
    <w:rsid w:val="474156B1"/>
    <w:rsid w:val="475E48D3"/>
    <w:rsid w:val="47941C85"/>
    <w:rsid w:val="47A02B50"/>
    <w:rsid w:val="47B40579"/>
    <w:rsid w:val="47CC58C3"/>
    <w:rsid w:val="47D227AD"/>
    <w:rsid w:val="47E726FC"/>
    <w:rsid w:val="47EA3F9B"/>
    <w:rsid w:val="481C1C7A"/>
    <w:rsid w:val="48816480"/>
    <w:rsid w:val="48A50E57"/>
    <w:rsid w:val="48DB38E3"/>
    <w:rsid w:val="48E44E8E"/>
    <w:rsid w:val="490966A2"/>
    <w:rsid w:val="490B55D4"/>
    <w:rsid w:val="49521DF7"/>
    <w:rsid w:val="4953791E"/>
    <w:rsid w:val="498875C7"/>
    <w:rsid w:val="498D2E30"/>
    <w:rsid w:val="49CD76D0"/>
    <w:rsid w:val="49D62A28"/>
    <w:rsid w:val="49DB1DED"/>
    <w:rsid w:val="49E669E4"/>
    <w:rsid w:val="49F41101"/>
    <w:rsid w:val="49F62798"/>
    <w:rsid w:val="49FB423D"/>
    <w:rsid w:val="4A064990"/>
    <w:rsid w:val="4A205A52"/>
    <w:rsid w:val="4A327511"/>
    <w:rsid w:val="4A34774F"/>
    <w:rsid w:val="4A407EA2"/>
    <w:rsid w:val="4A82670C"/>
    <w:rsid w:val="4A842484"/>
    <w:rsid w:val="4AB50F43"/>
    <w:rsid w:val="4ACF7478"/>
    <w:rsid w:val="4B3B6247"/>
    <w:rsid w:val="4B3C4E66"/>
    <w:rsid w:val="4B6E6C91"/>
    <w:rsid w:val="4B923F0B"/>
    <w:rsid w:val="4BB74194"/>
    <w:rsid w:val="4BD4679F"/>
    <w:rsid w:val="4BD9235C"/>
    <w:rsid w:val="4BE13907"/>
    <w:rsid w:val="4BF058F8"/>
    <w:rsid w:val="4C325A71"/>
    <w:rsid w:val="4C341C88"/>
    <w:rsid w:val="4C3677AE"/>
    <w:rsid w:val="4C392DFB"/>
    <w:rsid w:val="4C622C7A"/>
    <w:rsid w:val="4C6D519A"/>
    <w:rsid w:val="4C6E2B14"/>
    <w:rsid w:val="4C7671BA"/>
    <w:rsid w:val="4CB46925"/>
    <w:rsid w:val="4CC4300C"/>
    <w:rsid w:val="4CCD6011"/>
    <w:rsid w:val="4D0E072B"/>
    <w:rsid w:val="4D237C5B"/>
    <w:rsid w:val="4D6E4D26"/>
    <w:rsid w:val="4D7C5695"/>
    <w:rsid w:val="4DC62DB4"/>
    <w:rsid w:val="4DF64B12"/>
    <w:rsid w:val="4E200716"/>
    <w:rsid w:val="4E2B1EB6"/>
    <w:rsid w:val="4E5173BA"/>
    <w:rsid w:val="4E657666"/>
    <w:rsid w:val="4F2578CC"/>
    <w:rsid w:val="4F277882"/>
    <w:rsid w:val="4F3A4FDF"/>
    <w:rsid w:val="4F552641"/>
    <w:rsid w:val="4F7D74A2"/>
    <w:rsid w:val="4F8C310F"/>
    <w:rsid w:val="4FC357FD"/>
    <w:rsid w:val="4FF77255"/>
    <w:rsid w:val="50615016"/>
    <w:rsid w:val="50630D8E"/>
    <w:rsid w:val="50A70C7B"/>
    <w:rsid w:val="50B27620"/>
    <w:rsid w:val="50E53551"/>
    <w:rsid w:val="50E84DEF"/>
    <w:rsid w:val="51030D2E"/>
    <w:rsid w:val="51051E45"/>
    <w:rsid w:val="514F099D"/>
    <w:rsid w:val="516E1798"/>
    <w:rsid w:val="51856AE2"/>
    <w:rsid w:val="51864D34"/>
    <w:rsid w:val="51894824"/>
    <w:rsid w:val="518F18F5"/>
    <w:rsid w:val="51B66C9C"/>
    <w:rsid w:val="51CC4711"/>
    <w:rsid w:val="51E33768"/>
    <w:rsid w:val="51FD2B1C"/>
    <w:rsid w:val="5201260D"/>
    <w:rsid w:val="52055389"/>
    <w:rsid w:val="52350508"/>
    <w:rsid w:val="525E21E0"/>
    <w:rsid w:val="52630BD1"/>
    <w:rsid w:val="528B1BF6"/>
    <w:rsid w:val="52923265"/>
    <w:rsid w:val="529A65BD"/>
    <w:rsid w:val="52E53CDC"/>
    <w:rsid w:val="52EA16A8"/>
    <w:rsid w:val="52FE6B4C"/>
    <w:rsid w:val="53230361"/>
    <w:rsid w:val="537A2677"/>
    <w:rsid w:val="53AF7E46"/>
    <w:rsid w:val="53B11E10"/>
    <w:rsid w:val="53B373CC"/>
    <w:rsid w:val="53DF5F6C"/>
    <w:rsid w:val="541F4FCC"/>
    <w:rsid w:val="542E520F"/>
    <w:rsid w:val="5435659E"/>
    <w:rsid w:val="543F11CA"/>
    <w:rsid w:val="547E7F44"/>
    <w:rsid w:val="549A63E6"/>
    <w:rsid w:val="54C067AF"/>
    <w:rsid w:val="54FF66BC"/>
    <w:rsid w:val="551663CF"/>
    <w:rsid w:val="55535E25"/>
    <w:rsid w:val="556829A3"/>
    <w:rsid w:val="557430F6"/>
    <w:rsid w:val="557C1FAA"/>
    <w:rsid w:val="55BB6C40"/>
    <w:rsid w:val="55C4407D"/>
    <w:rsid w:val="55E4027B"/>
    <w:rsid w:val="563C4DAC"/>
    <w:rsid w:val="564415BC"/>
    <w:rsid w:val="56562C29"/>
    <w:rsid w:val="56582A17"/>
    <w:rsid w:val="56705FB3"/>
    <w:rsid w:val="568630E0"/>
    <w:rsid w:val="569577C7"/>
    <w:rsid w:val="56D54068"/>
    <w:rsid w:val="56E85B49"/>
    <w:rsid w:val="57007337"/>
    <w:rsid w:val="573866BC"/>
    <w:rsid w:val="57580F21"/>
    <w:rsid w:val="575D5EE9"/>
    <w:rsid w:val="576176AA"/>
    <w:rsid w:val="57931F59"/>
    <w:rsid w:val="579B0E0D"/>
    <w:rsid w:val="57DF393A"/>
    <w:rsid w:val="57E04A72"/>
    <w:rsid w:val="57E44041"/>
    <w:rsid w:val="57EC1128"/>
    <w:rsid w:val="58030761"/>
    <w:rsid w:val="581666E6"/>
    <w:rsid w:val="58B24661"/>
    <w:rsid w:val="58C16652"/>
    <w:rsid w:val="58E2127B"/>
    <w:rsid w:val="58F76517"/>
    <w:rsid w:val="590D7AE9"/>
    <w:rsid w:val="59142C25"/>
    <w:rsid w:val="591A2206"/>
    <w:rsid w:val="59232E69"/>
    <w:rsid w:val="59282B75"/>
    <w:rsid w:val="594A4899"/>
    <w:rsid w:val="59516454"/>
    <w:rsid w:val="5963595B"/>
    <w:rsid w:val="5999137D"/>
    <w:rsid w:val="599C2C1B"/>
    <w:rsid w:val="59AC5554"/>
    <w:rsid w:val="59BB5428"/>
    <w:rsid w:val="59DD5DEC"/>
    <w:rsid w:val="59F502A9"/>
    <w:rsid w:val="5A407A4A"/>
    <w:rsid w:val="5A4E2167"/>
    <w:rsid w:val="5A53194B"/>
    <w:rsid w:val="5A7F0572"/>
    <w:rsid w:val="5A832B81"/>
    <w:rsid w:val="5AB50438"/>
    <w:rsid w:val="5ADC59C5"/>
    <w:rsid w:val="5AE34FA5"/>
    <w:rsid w:val="5AE825BC"/>
    <w:rsid w:val="5B2D4472"/>
    <w:rsid w:val="5B381344"/>
    <w:rsid w:val="5B4B2B4A"/>
    <w:rsid w:val="5B4D6E50"/>
    <w:rsid w:val="5B5A4B3C"/>
    <w:rsid w:val="5BBD55B7"/>
    <w:rsid w:val="5C031F8B"/>
    <w:rsid w:val="5C036F81"/>
    <w:rsid w:val="5C166CB5"/>
    <w:rsid w:val="5C5711D2"/>
    <w:rsid w:val="5C7E46C1"/>
    <w:rsid w:val="5CA644DC"/>
    <w:rsid w:val="5CB309A7"/>
    <w:rsid w:val="5CBC5AAE"/>
    <w:rsid w:val="5CC44887"/>
    <w:rsid w:val="5CCB3F43"/>
    <w:rsid w:val="5CD10E2D"/>
    <w:rsid w:val="5CDD5A24"/>
    <w:rsid w:val="5CF80AB0"/>
    <w:rsid w:val="5D235B2D"/>
    <w:rsid w:val="5D2B2C34"/>
    <w:rsid w:val="5D2B5AC7"/>
    <w:rsid w:val="5D4F6922"/>
    <w:rsid w:val="5D526412"/>
    <w:rsid w:val="5D5A0E23"/>
    <w:rsid w:val="5D6D4FFA"/>
    <w:rsid w:val="5DA14CA4"/>
    <w:rsid w:val="5DB451BC"/>
    <w:rsid w:val="5DE51034"/>
    <w:rsid w:val="5DFF19E2"/>
    <w:rsid w:val="5E015742"/>
    <w:rsid w:val="5E02284A"/>
    <w:rsid w:val="5E0577A1"/>
    <w:rsid w:val="5E16137A"/>
    <w:rsid w:val="5E1C4BB8"/>
    <w:rsid w:val="5E523665"/>
    <w:rsid w:val="5E543AC4"/>
    <w:rsid w:val="5E56783C"/>
    <w:rsid w:val="5E593D11"/>
    <w:rsid w:val="5EDD7F5D"/>
    <w:rsid w:val="5EE57563"/>
    <w:rsid w:val="5EE949D8"/>
    <w:rsid w:val="5F5244A8"/>
    <w:rsid w:val="5FBE1B3D"/>
    <w:rsid w:val="5FED2422"/>
    <w:rsid w:val="60114363"/>
    <w:rsid w:val="60146320"/>
    <w:rsid w:val="601C4AB5"/>
    <w:rsid w:val="6028470C"/>
    <w:rsid w:val="602A709B"/>
    <w:rsid w:val="603C28E6"/>
    <w:rsid w:val="605D1356"/>
    <w:rsid w:val="60683399"/>
    <w:rsid w:val="60762418"/>
    <w:rsid w:val="6078564C"/>
    <w:rsid w:val="607D5554"/>
    <w:rsid w:val="60883E73"/>
    <w:rsid w:val="60A76A75"/>
    <w:rsid w:val="60DF1D6B"/>
    <w:rsid w:val="610C0686"/>
    <w:rsid w:val="612A53A0"/>
    <w:rsid w:val="6154003C"/>
    <w:rsid w:val="616E1341"/>
    <w:rsid w:val="618B5A4F"/>
    <w:rsid w:val="61923281"/>
    <w:rsid w:val="61C96577"/>
    <w:rsid w:val="61DB4C28"/>
    <w:rsid w:val="61DC19A6"/>
    <w:rsid w:val="620741B7"/>
    <w:rsid w:val="620852F1"/>
    <w:rsid w:val="6211064A"/>
    <w:rsid w:val="621912AD"/>
    <w:rsid w:val="62257C51"/>
    <w:rsid w:val="622F6D22"/>
    <w:rsid w:val="62361E5F"/>
    <w:rsid w:val="62650996"/>
    <w:rsid w:val="62662018"/>
    <w:rsid w:val="62996CEF"/>
    <w:rsid w:val="62A019CE"/>
    <w:rsid w:val="63166023"/>
    <w:rsid w:val="631969EC"/>
    <w:rsid w:val="632D4618"/>
    <w:rsid w:val="63352116"/>
    <w:rsid w:val="633D01D7"/>
    <w:rsid w:val="63624ED5"/>
    <w:rsid w:val="63AD43A2"/>
    <w:rsid w:val="63AE1EC8"/>
    <w:rsid w:val="63C45248"/>
    <w:rsid w:val="63E34D49"/>
    <w:rsid w:val="640F6E0B"/>
    <w:rsid w:val="641B57B0"/>
    <w:rsid w:val="64436AB5"/>
    <w:rsid w:val="64572560"/>
    <w:rsid w:val="6457430E"/>
    <w:rsid w:val="64610CE9"/>
    <w:rsid w:val="6477675E"/>
    <w:rsid w:val="64833355"/>
    <w:rsid w:val="649E3CEB"/>
    <w:rsid w:val="64AF5EF8"/>
    <w:rsid w:val="64D94D23"/>
    <w:rsid w:val="64E536C8"/>
    <w:rsid w:val="65165F77"/>
    <w:rsid w:val="6530525C"/>
    <w:rsid w:val="65312DB1"/>
    <w:rsid w:val="653C353B"/>
    <w:rsid w:val="653D3504"/>
    <w:rsid w:val="6548459E"/>
    <w:rsid w:val="65655490"/>
    <w:rsid w:val="659155FE"/>
    <w:rsid w:val="65C854C3"/>
    <w:rsid w:val="65CC6636"/>
    <w:rsid w:val="65D54A58"/>
    <w:rsid w:val="66012783"/>
    <w:rsid w:val="66485C13"/>
    <w:rsid w:val="667B2536"/>
    <w:rsid w:val="66882EA5"/>
    <w:rsid w:val="66DB4D83"/>
    <w:rsid w:val="66FB5425"/>
    <w:rsid w:val="67370656"/>
    <w:rsid w:val="67397CFB"/>
    <w:rsid w:val="6744501E"/>
    <w:rsid w:val="67C8072C"/>
    <w:rsid w:val="67D55C76"/>
    <w:rsid w:val="67F0485E"/>
    <w:rsid w:val="67FC1454"/>
    <w:rsid w:val="680B5B3B"/>
    <w:rsid w:val="680F2164"/>
    <w:rsid w:val="684352D5"/>
    <w:rsid w:val="686139AD"/>
    <w:rsid w:val="687A4A6F"/>
    <w:rsid w:val="6881195A"/>
    <w:rsid w:val="68A044D6"/>
    <w:rsid w:val="68B7537B"/>
    <w:rsid w:val="68D73C6F"/>
    <w:rsid w:val="68E32614"/>
    <w:rsid w:val="690031C6"/>
    <w:rsid w:val="69025DD5"/>
    <w:rsid w:val="690345F1"/>
    <w:rsid w:val="690D582F"/>
    <w:rsid w:val="694E2BD2"/>
    <w:rsid w:val="69731BEA"/>
    <w:rsid w:val="697414BE"/>
    <w:rsid w:val="698D7470"/>
    <w:rsid w:val="69AC2A06"/>
    <w:rsid w:val="69AF0D22"/>
    <w:rsid w:val="69D65CD5"/>
    <w:rsid w:val="69FD7706"/>
    <w:rsid w:val="6A1C5DDE"/>
    <w:rsid w:val="6A3749C6"/>
    <w:rsid w:val="6A42336B"/>
    <w:rsid w:val="6A600DE0"/>
    <w:rsid w:val="6A7379C8"/>
    <w:rsid w:val="6A8353C3"/>
    <w:rsid w:val="6A8676FB"/>
    <w:rsid w:val="6AA44216"/>
    <w:rsid w:val="6AB00B33"/>
    <w:rsid w:val="6AE425C4"/>
    <w:rsid w:val="6B4A0729"/>
    <w:rsid w:val="6B685053"/>
    <w:rsid w:val="6BE4292B"/>
    <w:rsid w:val="6BF93DBC"/>
    <w:rsid w:val="6C203A58"/>
    <w:rsid w:val="6C2E3BA6"/>
    <w:rsid w:val="6C305B70"/>
    <w:rsid w:val="6C465394"/>
    <w:rsid w:val="6C515AE7"/>
    <w:rsid w:val="6C517895"/>
    <w:rsid w:val="6C5D58A2"/>
    <w:rsid w:val="6C6E7187"/>
    <w:rsid w:val="6C7C0459"/>
    <w:rsid w:val="6CA10869"/>
    <w:rsid w:val="6CB5251A"/>
    <w:rsid w:val="6CD62255"/>
    <w:rsid w:val="6CED1CB3"/>
    <w:rsid w:val="6CEE3E0C"/>
    <w:rsid w:val="6D237483"/>
    <w:rsid w:val="6D3517F4"/>
    <w:rsid w:val="6D480FD8"/>
    <w:rsid w:val="6D592EA5"/>
    <w:rsid w:val="6D605FE2"/>
    <w:rsid w:val="6D832679"/>
    <w:rsid w:val="6D9E6B0A"/>
    <w:rsid w:val="6DD644F6"/>
    <w:rsid w:val="6DE210EC"/>
    <w:rsid w:val="6DEC09D5"/>
    <w:rsid w:val="6DF67A59"/>
    <w:rsid w:val="6E3631E6"/>
    <w:rsid w:val="6E49116B"/>
    <w:rsid w:val="6E761F1D"/>
    <w:rsid w:val="6E970129"/>
    <w:rsid w:val="6EBB691C"/>
    <w:rsid w:val="6ED50C51"/>
    <w:rsid w:val="6EF820EC"/>
    <w:rsid w:val="6F912DCA"/>
    <w:rsid w:val="6F9E54E7"/>
    <w:rsid w:val="6FE729EA"/>
    <w:rsid w:val="6FE74798"/>
    <w:rsid w:val="6FEA4288"/>
    <w:rsid w:val="6FFF4765"/>
    <w:rsid w:val="700A492A"/>
    <w:rsid w:val="700D0E90"/>
    <w:rsid w:val="70147557"/>
    <w:rsid w:val="701944A7"/>
    <w:rsid w:val="702C664F"/>
    <w:rsid w:val="705067E1"/>
    <w:rsid w:val="705838E8"/>
    <w:rsid w:val="70691651"/>
    <w:rsid w:val="706F478E"/>
    <w:rsid w:val="707002FC"/>
    <w:rsid w:val="709D0CA2"/>
    <w:rsid w:val="70B07280"/>
    <w:rsid w:val="70C7280E"/>
    <w:rsid w:val="70CC1BE0"/>
    <w:rsid w:val="70E1568B"/>
    <w:rsid w:val="70EB650A"/>
    <w:rsid w:val="71144A65"/>
    <w:rsid w:val="71445C1A"/>
    <w:rsid w:val="71531493"/>
    <w:rsid w:val="71566079"/>
    <w:rsid w:val="71793B16"/>
    <w:rsid w:val="71CF7BDA"/>
    <w:rsid w:val="71F26D1A"/>
    <w:rsid w:val="71F87130"/>
    <w:rsid w:val="72007D93"/>
    <w:rsid w:val="720D425E"/>
    <w:rsid w:val="722F68CA"/>
    <w:rsid w:val="72436431"/>
    <w:rsid w:val="72477770"/>
    <w:rsid w:val="7258372B"/>
    <w:rsid w:val="72B50B7E"/>
    <w:rsid w:val="72E74AAF"/>
    <w:rsid w:val="72F01BB6"/>
    <w:rsid w:val="730E64E0"/>
    <w:rsid w:val="73195E51"/>
    <w:rsid w:val="73530396"/>
    <w:rsid w:val="73A82490"/>
    <w:rsid w:val="7423420D"/>
    <w:rsid w:val="74426352"/>
    <w:rsid w:val="746C7962"/>
    <w:rsid w:val="74AA2238"/>
    <w:rsid w:val="74B35591"/>
    <w:rsid w:val="74B67436"/>
    <w:rsid w:val="74BF3F35"/>
    <w:rsid w:val="74DA0D6F"/>
    <w:rsid w:val="753905B0"/>
    <w:rsid w:val="755D54FC"/>
    <w:rsid w:val="75742F72"/>
    <w:rsid w:val="757A1C0A"/>
    <w:rsid w:val="75FE1FE1"/>
    <w:rsid w:val="763E532E"/>
    <w:rsid w:val="767B0330"/>
    <w:rsid w:val="76AC673B"/>
    <w:rsid w:val="76C375E1"/>
    <w:rsid w:val="76DF08BF"/>
    <w:rsid w:val="76FA081C"/>
    <w:rsid w:val="770025E3"/>
    <w:rsid w:val="771340C5"/>
    <w:rsid w:val="77AD6983"/>
    <w:rsid w:val="77E1709D"/>
    <w:rsid w:val="77F17835"/>
    <w:rsid w:val="77F9150C"/>
    <w:rsid w:val="780600CD"/>
    <w:rsid w:val="78144598"/>
    <w:rsid w:val="784F0E28"/>
    <w:rsid w:val="78511348"/>
    <w:rsid w:val="78913205"/>
    <w:rsid w:val="78A148CA"/>
    <w:rsid w:val="78A87E00"/>
    <w:rsid w:val="78C31426"/>
    <w:rsid w:val="78CC4E73"/>
    <w:rsid w:val="78DD0E2E"/>
    <w:rsid w:val="78DD2BDC"/>
    <w:rsid w:val="79295E21"/>
    <w:rsid w:val="792B7DEB"/>
    <w:rsid w:val="79425135"/>
    <w:rsid w:val="79427BE0"/>
    <w:rsid w:val="796F0FC5"/>
    <w:rsid w:val="7993773F"/>
    <w:rsid w:val="79B002F1"/>
    <w:rsid w:val="79B20979"/>
    <w:rsid w:val="79B7167F"/>
    <w:rsid w:val="79C97604"/>
    <w:rsid w:val="7A072F29"/>
    <w:rsid w:val="7A212F9C"/>
    <w:rsid w:val="7A2605B3"/>
    <w:rsid w:val="7A2778CD"/>
    <w:rsid w:val="7A460C55"/>
    <w:rsid w:val="7ADB75EF"/>
    <w:rsid w:val="7AE04C06"/>
    <w:rsid w:val="7B095F0A"/>
    <w:rsid w:val="7B287442"/>
    <w:rsid w:val="7B5D6256"/>
    <w:rsid w:val="7B8E6410"/>
    <w:rsid w:val="7BB37C24"/>
    <w:rsid w:val="7BCF6FDB"/>
    <w:rsid w:val="7BE14791"/>
    <w:rsid w:val="7C466CEA"/>
    <w:rsid w:val="7C480CE0"/>
    <w:rsid w:val="7C594D4D"/>
    <w:rsid w:val="7CB43C54"/>
    <w:rsid w:val="7CF404F4"/>
    <w:rsid w:val="7D012C11"/>
    <w:rsid w:val="7D030D9A"/>
    <w:rsid w:val="7D213319"/>
    <w:rsid w:val="7D3B25C7"/>
    <w:rsid w:val="7D4E22FA"/>
    <w:rsid w:val="7D657644"/>
    <w:rsid w:val="7DA77C5D"/>
    <w:rsid w:val="7DAE44BA"/>
    <w:rsid w:val="7DB83C18"/>
    <w:rsid w:val="7DFE1C58"/>
    <w:rsid w:val="7E1E1177"/>
    <w:rsid w:val="7E301A00"/>
    <w:rsid w:val="7E374B3D"/>
    <w:rsid w:val="7E417769"/>
    <w:rsid w:val="7E551467"/>
    <w:rsid w:val="7E7062A0"/>
    <w:rsid w:val="7E722019"/>
    <w:rsid w:val="7E950702"/>
    <w:rsid w:val="7E97382D"/>
    <w:rsid w:val="7E991353"/>
    <w:rsid w:val="7E9E4BBC"/>
    <w:rsid w:val="7EC5613F"/>
    <w:rsid w:val="7F13078A"/>
    <w:rsid w:val="7F3E1EFB"/>
    <w:rsid w:val="7F4334D3"/>
    <w:rsid w:val="7F58120E"/>
    <w:rsid w:val="7F5931D8"/>
    <w:rsid w:val="7F62208D"/>
    <w:rsid w:val="7F631A9D"/>
    <w:rsid w:val="7F697B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9"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qFormat="1"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4"/>
    <w:next w:val="1"/>
    <w:qFormat/>
    <w:uiPriority w:val="0"/>
    <w:pPr>
      <w:keepNext/>
      <w:keepLines/>
      <w:spacing w:before="340" w:beforeLines="0" w:beforeAutospacing="0" w:after="330" w:afterLines="0" w:afterAutospacing="0" w:line="576" w:lineRule="auto"/>
      <w:outlineLvl w:val="0"/>
    </w:pPr>
    <w:rPr>
      <w:kern w:val="44"/>
      <w:sz w:val="44"/>
    </w:rPr>
  </w:style>
  <w:style w:type="paragraph" w:styleId="2">
    <w:name w:val="heading 2"/>
    <w:basedOn w:val="1"/>
    <w:next w:val="1"/>
    <w:qFormat/>
    <w:uiPriority w:val="0"/>
    <w:pPr>
      <w:outlineLvl w:val="1"/>
    </w:pPr>
    <w:rPr>
      <w:sz w:val="40"/>
      <w:szCs w:val="40"/>
    </w:rPr>
  </w:style>
  <w:style w:type="paragraph" w:styleId="5">
    <w:name w:val="heading 4"/>
    <w:basedOn w:val="1"/>
    <w:next w:val="1"/>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4">
    <w:name w:val="Title"/>
    <w:basedOn w:val="1"/>
    <w:next w:val="1"/>
    <w:qFormat/>
    <w:uiPriority w:val="0"/>
    <w:pPr>
      <w:spacing w:before="240" w:after="60"/>
      <w:jc w:val="center"/>
      <w:outlineLvl w:val="0"/>
    </w:pPr>
    <w:rPr>
      <w:rFonts w:ascii="Arial" w:hAnsi="Arial"/>
      <w:b/>
      <w:sz w:val="32"/>
      <w:szCs w:val="32"/>
    </w:rPr>
  </w:style>
  <w:style w:type="paragraph" w:styleId="6">
    <w:name w:val="Normal Indent"/>
    <w:basedOn w:val="1"/>
    <w:qFormat/>
    <w:uiPriority w:val="0"/>
    <w:pPr>
      <w:ind w:firstLine="420"/>
    </w:pPr>
  </w:style>
  <w:style w:type="paragraph" w:styleId="7">
    <w:name w:val="annotation text"/>
    <w:basedOn w:val="1"/>
    <w:next w:val="1"/>
    <w:qFormat/>
    <w:uiPriority w:val="0"/>
    <w:pPr>
      <w:jc w:val="left"/>
    </w:pPr>
  </w:style>
  <w:style w:type="paragraph" w:styleId="8">
    <w:name w:val="List Bullet 3"/>
    <w:basedOn w:val="1"/>
    <w:qFormat/>
    <w:uiPriority w:val="0"/>
    <w:pPr>
      <w:tabs>
        <w:tab w:val="left" w:pos="1200"/>
      </w:tabs>
      <w:ind w:left="1200" w:hanging="360"/>
    </w:pPr>
  </w:style>
  <w:style w:type="paragraph" w:styleId="9">
    <w:name w:val="Body Text"/>
    <w:basedOn w:val="1"/>
    <w:qFormat/>
    <w:uiPriority w:val="0"/>
    <w:pPr>
      <w:autoSpaceDE w:val="0"/>
      <w:autoSpaceDN w:val="0"/>
      <w:adjustRightInd w:val="0"/>
    </w:pPr>
    <w:rPr>
      <w:rFonts w:eastAsia="仿宋_GB2312"/>
      <w:b/>
      <w:bCs/>
      <w:color w:val="FF3300"/>
      <w:sz w:val="40"/>
      <w:szCs w:val="40"/>
      <w:lang w:val="zh-CN"/>
    </w:rPr>
  </w:style>
  <w:style w:type="paragraph" w:styleId="10">
    <w:name w:val="Plain Text"/>
    <w:basedOn w:val="1"/>
    <w:link w:val="24"/>
    <w:qFormat/>
    <w:uiPriority w:val="0"/>
    <w:rPr>
      <w:rFonts w:ascii="宋体" w:hAnsi="Courier New"/>
      <w:szCs w:val="21"/>
    </w:rPr>
  </w:style>
  <w:style w:type="paragraph" w:styleId="11">
    <w:name w:val="Date"/>
    <w:basedOn w:val="1"/>
    <w:next w:val="1"/>
    <w:qFormat/>
    <w:uiPriority w:val="0"/>
    <w:pPr>
      <w:ind w:left="100" w:leftChars="2500"/>
    </w:pPr>
    <w:rPr>
      <w:rFonts w:ascii="宋体" w:hAnsi="宋体"/>
      <w:color w:val="333333"/>
      <w:sz w:val="24"/>
    </w:rPr>
  </w:style>
  <w:style w:type="paragraph" w:styleId="12">
    <w:name w:val="Body Text Indent 2"/>
    <w:basedOn w:val="1"/>
    <w:link w:val="32"/>
    <w:qFormat/>
    <w:uiPriority w:val="0"/>
    <w:pPr>
      <w:spacing w:after="120" w:line="480" w:lineRule="auto"/>
      <w:ind w:left="420" w:leftChars="200"/>
    </w:pPr>
  </w:style>
  <w:style w:type="paragraph" w:styleId="13">
    <w:name w:val="Balloon Text"/>
    <w:basedOn w:val="1"/>
    <w:link w:val="25"/>
    <w:qFormat/>
    <w:uiPriority w:val="0"/>
    <w:rPr>
      <w:sz w:val="18"/>
      <w:szCs w:val="18"/>
    </w:rPr>
  </w:style>
  <w:style w:type="paragraph" w:styleId="14">
    <w:name w:val="footer"/>
    <w:basedOn w:val="1"/>
    <w:link w:val="26"/>
    <w:qFormat/>
    <w:uiPriority w:val="99"/>
    <w:pPr>
      <w:tabs>
        <w:tab w:val="center" w:pos="4153"/>
        <w:tab w:val="right" w:pos="8306"/>
      </w:tabs>
      <w:snapToGrid w:val="0"/>
      <w:jc w:val="left"/>
    </w:pPr>
    <w:rPr>
      <w:sz w:val="18"/>
      <w:szCs w:val="18"/>
    </w:rPr>
  </w:style>
  <w:style w:type="paragraph" w:styleId="15">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6">
    <w:name w:val="Normal (Web)"/>
    <w:basedOn w:val="1"/>
    <w:qFormat/>
    <w:uiPriority w:val="99"/>
    <w:pPr>
      <w:adjustRightInd w:val="0"/>
      <w:spacing w:line="360" w:lineRule="atLeast"/>
      <w:jc w:val="left"/>
    </w:pPr>
    <w:rPr>
      <w:rFonts w:ascii="宋体" w:hAnsi="Courier New" w:cs="Courier New"/>
      <w:kern w:val="0"/>
      <w:szCs w:val="21"/>
    </w:rPr>
  </w:style>
  <w:style w:type="table" w:styleId="18">
    <w:name w:val="Table Grid"/>
    <w:basedOn w:val="1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page number"/>
    <w:basedOn w:val="19"/>
    <w:qFormat/>
    <w:uiPriority w:val="0"/>
  </w:style>
  <w:style w:type="character" w:styleId="21">
    <w:name w:val="FollowedHyperlink"/>
    <w:qFormat/>
    <w:uiPriority w:val="0"/>
    <w:rPr>
      <w:color w:val="954F72"/>
      <w:u w:val="single"/>
    </w:rPr>
  </w:style>
  <w:style w:type="character" w:styleId="22">
    <w:name w:val="Emphasis"/>
    <w:basedOn w:val="19"/>
    <w:qFormat/>
    <w:uiPriority w:val="0"/>
    <w:rPr>
      <w:i/>
    </w:rPr>
  </w:style>
  <w:style w:type="character" w:styleId="23">
    <w:name w:val="Hyperlink"/>
    <w:qFormat/>
    <w:uiPriority w:val="0"/>
    <w:rPr>
      <w:color w:val="0000FF"/>
      <w:u w:val="single"/>
    </w:rPr>
  </w:style>
  <w:style w:type="character" w:customStyle="1" w:styleId="24">
    <w:name w:val="纯文本 Char"/>
    <w:link w:val="10"/>
    <w:qFormat/>
    <w:uiPriority w:val="0"/>
    <w:rPr>
      <w:rFonts w:ascii="宋体" w:hAnsi="Courier New"/>
      <w:kern w:val="2"/>
      <w:sz w:val="21"/>
      <w:szCs w:val="21"/>
    </w:rPr>
  </w:style>
  <w:style w:type="character" w:customStyle="1" w:styleId="25">
    <w:name w:val="批注框文本 Char"/>
    <w:link w:val="13"/>
    <w:qFormat/>
    <w:uiPriority w:val="0"/>
    <w:rPr>
      <w:kern w:val="2"/>
      <w:sz w:val="18"/>
      <w:szCs w:val="18"/>
    </w:rPr>
  </w:style>
  <w:style w:type="character" w:customStyle="1" w:styleId="26">
    <w:name w:val="页脚 Char"/>
    <w:link w:val="14"/>
    <w:qFormat/>
    <w:uiPriority w:val="99"/>
    <w:rPr>
      <w:kern w:val="2"/>
      <w:sz w:val="18"/>
      <w:szCs w:val="18"/>
    </w:rPr>
  </w:style>
  <w:style w:type="paragraph" w:styleId="27">
    <w:name w:val="List Paragraph"/>
    <w:basedOn w:val="1"/>
    <w:qFormat/>
    <w:uiPriority w:val="34"/>
    <w:pPr>
      <w:ind w:firstLine="420" w:firstLineChars="200"/>
    </w:pPr>
  </w:style>
  <w:style w:type="character" w:customStyle="1" w:styleId="28">
    <w:name w:val="Text Car"/>
    <w:link w:val="29"/>
    <w:qFormat/>
    <w:uiPriority w:val="0"/>
    <w:rPr>
      <w:rFonts w:ascii="宋体" w:hAnsi="宋体"/>
      <w:szCs w:val="24"/>
    </w:rPr>
  </w:style>
  <w:style w:type="paragraph" w:customStyle="1" w:styleId="29">
    <w:name w:val="Text"/>
    <w:basedOn w:val="1"/>
    <w:link w:val="28"/>
    <w:qFormat/>
    <w:uiPriority w:val="0"/>
    <w:pPr>
      <w:ind w:left="400" w:leftChars="400" w:right="400" w:rightChars="400"/>
      <w:jc w:val="left"/>
    </w:pPr>
    <w:rPr>
      <w:rFonts w:ascii="宋体" w:hAnsi="宋体"/>
      <w:kern w:val="0"/>
      <w:sz w:val="20"/>
    </w:rPr>
  </w:style>
  <w:style w:type="paragraph" w:customStyle="1" w:styleId="30">
    <w:name w:val="列出段落1"/>
    <w:basedOn w:val="1"/>
    <w:qFormat/>
    <w:uiPriority w:val="0"/>
    <w:pPr>
      <w:ind w:left="720"/>
      <w:contextualSpacing/>
    </w:pPr>
  </w:style>
  <w:style w:type="character" w:customStyle="1" w:styleId="31">
    <w:name w:val="标题 5 字符"/>
    <w:semiHidden/>
    <w:qFormat/>
    <w:uiPriority w:val="9"/>
    <w:rPr>
      <w:b/>
      <w:bCs/>
      <w:kern w:val="2"/>
      <w:sz w:val="28"/>
      <w:szCs w:val="28"/>
    </w:rPr>
  </w:style>
  <w:style w:type="character" w:customStyle="1" w:styleId="32">
    <w:name w:val="正文文本缩进 2 Char"/>
    <w:basedOn w:val="19"/>
    <w:link w:val="12"/>
    <w:qFormat/>
    <w:uiPriority w:val="0"/>
    <w:rPr>
      <w:kern w:val="2"/>
      <w:sz w:val="21"/>
      <w:szCs w:val="24"/>
    </w:rPr>
  </w:style>
  <w:style w:type="paragraph" w:customStyle="1" w:styleId="33">
    <w:name w:val="Char Char Char Char Char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34">
    <w:name w:val="Table Paragraph"/>
    <w:basedOn w:val="1"/>
    <w:qFormat/>
    <w:uiPriority w:val="1"/>
  </w:style>
  <w:style w:type="table" w:customStyle="1" w:styleId="35">
    <w:name w:val="Table Normal"/>
    <w:semiHidden/>
    <w:unhideWhenUsed/>
    <w:qFormat/>
    <w:uiPriority w:val="2"/>
    <w:tblPr>
      <w:tblCellMar>
        <w:top w:w="0" w:type="dxa"/>
        <w:left w:w="0" w:type="dxa"/>
        <w:bottom w:w="0" w:type="dxa"/>
        <w:right w:w="0" w:type="dxa"/>
      </w:tblCellMar>
    </w:tblPr>
  </w:style>
  <w:style w:type="paragraph" w:customStyle="1" w:styleId="36">
    <w:name w:val="Heading 2"/>
    <w:basedOn w:val="1"/>
    <w:qFormat/>
    <w:uiPriority w:val="1"/>
    <w:pPr>
      <w:outlineLvl w:val="2"/>
    </w:pPr>
    <w:rPr>
      <w:b/>
      <w:bCs/>
      <w:sz w:val="36"/>
      <w:szCs w:val="36"/>
    </w:rPr>
  </w:style>
  <w:style w:type="paragraph" w:customStyle="1" w:styleId="37">
    <w:name w:val="reader-word-layer"/>
    <w:basedOn w:val="1"/>
    <w:qFormat/>
    <w:uiPriority w:val="0"/>
    <w:pPr>
      <w:widowControl/>
      <w:spacing w:before="100" w:beforeAutospacing="1" w:after="100" w:afterAutospacing="1"/>
      <w:jc w:val="left"/>
    </w:pPr>
    <w:rPr>
      <w:rFonts w:ascii="宋体" w:cs="宋体"/>
      <w:kern w:val="0"/>
      <w:sz w:val="24"/>
    </w:rPr>
  </w:style>
  <w:style w:type="paragraph" w:customStyle="1" w:styleId="38">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39">
    <w:name w:val="Blockquote"/>
    <w:basedOn w:val="1"/>
    <w:qFormat/>
    <w:uiPriority w:val="0"/>
    <w:pPr>
      <w:widowControl w:val="0"/>
      <w:autoSpaceDE w:val="0"/>
      <w:autoSpaceDN w:val="0"/>
      <w:adjustRightInd w:val="0"/>
      <w:spacing w:before="100" w:after="100"/>
      <w:ind w:left="360" w:right="360"/>
      <w:jc w:val="left"/>
    </w:pPr>
    <w:rPr>
      <w:sz w:val="24"/>
    </w:rPr>
  </w:style>
  <w:style w:type="paragraph" w:customStyle="1" w:styleId="40">
    <w:name w:val="正文格式"/>
    <w:basedOn w:val="1"/>
    <w:next w:val="1"/>
    <w:qFormat/>
    <w:uiPriority w:val="0"/>
    <w:pPr>
      <w:autoSpaceDE w:val="0"/>
      <w:autoSpaceDN w:val="0"/>
      <w:adjustRightInd w:val="0"/>
      <w:jc w:val="left"/>
    </w:pPr>
    <w:rPr>
      <w:rFonts w:ascii="宋体" w:cs="宋体"/>
      <w:kern w:val="0"/>
      <w:sz w:val="24"/>
    </w:rPr>
  </w:style>
  <w:style w:type="paragraph" w:customStyle="1" w:styleId="41">
    <w:name w:val="表格内字体"/>
    <w:basedOn w:val="42"/>
    <w:next w:val="42"/>
    <w:qFormat/>
    <w:uiPriority w:val="0"/>
    <w:pPr>
      <w:spacing w:line="240" w:lineRule="auto"/>
      <w:ind w:firstLine="0" w:firstLineChars="0"/>
      <w:jc w:val="left"/>
    </w:pPr>
    <w:rPr>
      <w:rFonts w:hAnsi="Times New Roman" w:cs="宋体"/>
      <w:color w:val="auto"/>
    </w:rPr>
  </w:style>
  <w:style w:type="paragraph" w:customStyle="1" w:styleId="42">
    <w:name w:val="Default"/>
    <w:basedOn w:val="4"/>
    <w:next w:val="3"/>
    <w:qFormat/>
    <w:uiPriority w:val="0"/>
    <w:pPr>
      <w:autoSpaceDE w:val="0"/>
      <w:autoSpaceDN w:val="0"/>
      <w:adjustRightInd w:val="0"/>
      <w:ind w:firstLine="147" w:firstLineChars="147"/>
      <w:jc w:val="both"/>
    </w:pPr>
    <w:rPr>
      <w:rFonts w:ascii="宋体" w:hAnsi="Arial"/>
      <w:color w:val="000000"/>
      <w:sz w:val="24"/>
      <w:szCs w:val="24"/>
    </w:rPr>
  </w:style>
  <w:style w:type="character" w:customStyle="1" w:styleId="43">
    <w:name w:val="正文文本 Char Char"/>
    <w:qFormat/>
    <w:uiPriority w:val="0"/>
    <w:rPr>
      <w:kern w:val="2"/>
      <w:sz w:val="24"/>
      <w:szCs w:val="24"/>
    </w:rPr>
  </w:style>
  <w:style w:type="paragraph" w:customStyle="1" w:styleId="44">
    <w:name w:val="不缩进"/>
    <w:basedOn w:val="1"/>
    <w:qFormat/>
    <w:uiPriority w:val="0"/>
    <w:pPr>
      <w:adjustRightInd w:val="0"/>
      <w:snapToGrid w:val="0"/>
      <w:spacing w:line="280" w:lineRule="atLeast"/>
    </w:pPr>
    <w:rPr>
      <w:rFonts w:ascii="宋体"/>
      <w:b/>
      <w:bCs/>
      <w:color w:val="FF000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th</Company>
  <Pages>43</Pages>
  <Words>18210</Words>
  <Characters>18895</Characters>
  <Lines>57</Lines>
  <Paragraphs>16</Paragraphs>
  <TotalTime>46</TotalTime>
  <ScaleCrop>false</ScaleCrop>
  <LinksUpToDate>false</LinksUpToDate>
  <CharactersWithSpaces>20318</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2022-07-27T04:13:00Z</dcterms:created>
  <dc:creator>ws</dc:creator>
  <cp:lastModifiedBy>张晓旋</cp:lastModifiedBy>
  <cp:lastPrinted>2007-02-06T08:49:00Z</cp:lastPrinted>
  <dcterms:modified xsi:type="dcterms:W3CDTF">2024-03-18T14:20:07Z</dcterms:modified>
  <dc:title>关于投资公司文件试行编号的通知</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5B72E734E305496580A414EF2A7E13EC_13</vt:lpwstr>
  </property>
</Properties>
</file>